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8106" w14:textId="77777777" w:rsidR="009239F7" w:rsidRPr="002F6A28" w:rsidRDefault="00DB6FD3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B6773F5" w14:textId="77777777" w:rsidR="009239F7" w:rsidRPr="002F6A28" w:rsidRDefault="00DB6FD3" w:rsidP="002F6A28">
      <w:pPr>
        <w:jc w:val="center"/>
      </w:pPr>
      <w:r w:rsidRPr="002F6A28">
        <w:t>The following notification is being circulated in accordance with Article 10.6</w:t>
      </w:r>
    </w:p>
    <w:p w14:paraId="5AD8615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D14B7" w14:paraId="4716C5E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A1BDAB8" w14:textId="77777777" w:rsidR="00F85C99" w:rsidRPr="002F6A28" w:rsidRDefault="00DB6F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A28595" w14:textId="77777777" w:rsidR="00F85C99" w:rsidRPr="002F6A28" w:rsidRDefault="00DB6FD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4AEB7C92" w14:textId="77777777" w:rsidR="00F85C99" w:rsidRPr="002F6A28" w:rsidRDefault="00DB6FD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D14B7" w14:paraId="083BE9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31917" w14:textId="77777777" w:rsidR="00F85C99" w:rsidRPr="002F6A28" w:rsidRDefault="00DB6F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66FF5" w14:textId="77777777" w:rsidR="00F85C99" w:rsidRPr="002F6A28" w:rsidRDefault="00DB6FD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5191D35C" w14:textId="77777777" w:rsidR="00F85C99" w:rsidRPr="002F6A28" w:rsidRDefault="00DB6FD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2664397" w14:textId="77777777" w:rsidR="0013154A" w:rsidRPr="002F6A28" w:rsidRDefault="00DB6FD3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2D14B7" w14:paraId="01AD04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A8235" w14:textId="77777777" w:rsidR="00F85C99" w:rsidRPr="002F6A28" w:rsidRDefault="00DB6F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224DC" w14:textId="77777777" w:rsidR="00F85C99" w:rsidRPr="0058336F" w:rsidRDefault="00DB6FD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D14B7" w14:paraId="44983A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7863A" w14:textId="77777777" w:rsidR="00F85C99" w:rsidRPr="002F6A28" w:rsidRDefault="00DB6F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554F0" w14:textId="77777777" w:rsidR="00F85C99" w:rsidRPr="002F6A28" w:rsidRDefault="00DB6FD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Animal feeding stuffs (ICS 65.120)</w:t>
            </w:r>
            <w:bookmarkStart w:id="20" w:name="sps3a"/>
            <w:bookmarkEnd w:id="20"/>
          </w:p>
        </w:tc>
      </w:tr>
      <w:tr w:rsidR="002D14B7" w14:paraId="1E5422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A6C39" w14:textId="77777777" w:rsidR="00F85C99" w:rsidRPr="002F6A28" w:rsidRDefault="00DB6F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693E2" w14:textId="77777777" w:rsidR="00F85C99" w:rsidRPr="002F6A28" w:rsidRDefault="00DB6FD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DKS 2957: 2021 Compounded Indigenous (Kienyeji) Chicken Feed — Specification (10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D14B7" w14:paraId="0A5787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80F47" w14:textId="77777777" w:rsidR="00F85C99" w:rsidRPr="002F6A28" w:rsidRDefault="00DB6F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ECC11" w14:textId="77777777" w:rsidR="00F85C99" w:rsidRPr="002F6A28" w:rsidRDefault="00DB6FD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Kenya Standard specifies requirements for compounded feeds used as complete or supplementary feed for indigenous (kienyeji) chickens.</w:t>
            </w:r>
          </w:p>
        </w:tc>
      </w:tr>
      <w:tr w:rsidR="002D14B7" w14:paraId="381D64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B3B6D" w14:textId="77777777" w:rsidR="00F85C99" w:rsidRPr="002F6A28" w:rsidRDefault="00DB6F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39BD0" w14:textId="77777777" w:rsidR="00F85C99" w:rsidRPr="002F6A28" w:rsidRDefault="00DB6FD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animal or plant life or health; Quality requirements</w:t>
            </w:r>
            <w:bookmarkStart w:id="27" w:name="sps7f"/>
            <w:bookmarkEnd w:id="27"/>
          </w:p>
        </w:tc>
      </w:tr>
      <w:tr w:rsidR="002D14B7" w14:paraId="2E86EA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428B6" w14:textId="77777777" w:rsidR="00F85C99" w:rsidRPr="002F6A28" w:rsidRDefault="00DB6FD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ABC90" w14:textId="77777777" w:rsidR="00072B36" w:rsidRPr="002F6A28" w:rsidRDefault="00DB6FD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170B01E" w14:textId="77777777" w:rsidR="00F85C99" w:rsidRPr="002F6A28" w:rsidRDefault="00DB6FD3" w:rsidP="009E75ED">
            <w:pPr>
              <w:spacing w:before="120" w:after="120"/>
            </w:pPr>
            <w:r w:rsidRPr="002F6A28">
              <w:rPr>
                <w:bCs/>
              </w:rPr>
              <w:t xml:space="preserve">ISO 5983-1, </w:t>
            </w:r>
            <w:r w:rsidRPr="002F6A28">
              <w:rPr>
                <w:bCs/>
                <w:i/>
                <w:iCs/>
              </w:rPr>
              <w:t>Animal feeding stuffs — Determination of nitrogen content and calculation of crude protein content — Part 1: Kjeldahl method </w:t>
            </w:r>
          </w:p>
          <w:p w14:paraId="5B210D2B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5985, </w:t>
            </w:r>
            <w:r w:rsidRPr="002F6A28">
              <w:rPr>
                <w:bCs/>
                <w:i/>
                <w:iCs/>
              </w:rPr>
              <w:t>Animal feeding stuffs — Determination of ash insoluble in hydrochloric acid</w:t>
            </w:r>
          </w:p>
          <w:p w14:paraId="1E031326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6490-1, </w:t>
            </w:r>
            <w:r w:rsidRPr="002F6A28">
              <w:rPr>
                <w:bCs/>
                <w:i/>
                <w:iCs/>
              </w:rPr>
              <w:t xml:space="preserve">Animal feeding stuffs — Determination of calcium content — Part 1: Titrimetric method </w:t>
            </w:r>
            <w:r w:rsidRPr="002F6A28">
              <w:rPr>
                <w:bCs/>
              </w:rPr>
              <w:t xml:space="preserve">ISO 6491, </w:t>
            </w:r>
            <w:r w:rsidRPr="002F6A28">
              <w:rPr>
                <w:bCs/>
                <w:i/>
                <w:iCs/>
              </w:rPr>
              <w:t xml:space="preserve">Animal feeding stuffs — Determination of phosphorus content — Spectrometric method </w:t>
            </w:r>
            <w:r w:rsidRPr="002F6A28">
              <w:rPr>
                <w:bCs/>
              </w:rPr>
              <w:t xml:space="preserve">ISO 6492, </w:t>
            </w:r>
            <w:r w:rsidRPr="002F6A28">
              <w:rPr>
                <w:bCs/>
                <w:i/>
                <w:iCs/>
              </w:rPr>
              <w:t>Animal feeding stuffs — Determination of fat content</w:t>
            </w:r>
          </w:p>
          <w:p w14:paraId="770266A7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6495-1, </w:t>
            </w:r>
            <w:r w:rsidRPr="002F6A28">
              <w:rPr>
                <w:bCs/>
                <w:i/>
                <w:iCs/>
              </w:rPr>
              <w:t>Animal feeding stuffs — Determination of water-soluble chlorides content</w:t>
            </w:r>
          </w:p>
          <w:p w14:paraId="32290A4E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6496, </w:t>
            </w:r>
            <w:r w:rsidRPr="002F6A28">
              <w:rPr>
                <w:bCs/>
                <w:i/>
                <w:iCs/>
              </w:rPr>
              <w:t>Animal feeding stuffs — Determination of moisture and other volatile matter content</w:t>
            </w:r>
          </w:p>
          <w:p w14:paraId="6B7D3311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6497, </w:t>
            </w:r>
            <w:r w:rsidRPr="002F6A28">
              <w:rPr>
                <w:bCs/>
                <w:i/>
                <w:iCs/>
              </w:rPr>
              <w:t>Animal feeding stuffs — Sampling</w:t>
            </w:r>
          </w:p>
          <w:p w14:paraId="3D1D001F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ISO 6865, </w:t>
            </w:r>
            <w:r w:rsidRPr="002F6A28">
              <w:rPr>
                <w:bCs/>
                <w:i/>
                <w:iCs/>
              </w:rPr>
              <w:t>Animal feeding stuffs — Determination of crude fibre content — Method with intermediate filtration</w:t>
            </w:r>
          </w:p>
          <w:p w14:paraId="1C9A834D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9831, </w:t>
            </w:r>
            <w:r w:rsidRPr="002F6A28">
              <w:rPr>
                <w:bCs/>
                <w:i/>
                <w:iCs/>
              </w:rPr>
              <w:t>Animal feeding stuffs, animal products, and faeces or urine — Determination of gross calorific value — Bomb calorimeter method</w:t>
            </w:r>
          </w:p>
          <w:p w14:paraId="6EABD2DF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13903, </w:t>
            </w:r>
            <w:r w:rsidRPr="002F6A28">
              <w:rPr>
                <w:bCs/>
                <w:i/>
                <w:iCs/>
              </w:rPr>
              <w:t>Animal feeding stuffs — Determination of amino acids content</w:t>
            </w:r>
          </w:p>
          <w:p w14:paraId="50C5B42A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14565, </w:t>
            </w:r>
            <w:r w:rsidRPr="002F6A28">
              <w:rPr>
                <w:bCs/>
                <w:i/>
                <w:iCs/>
              </w:rPr>
              <w:t>Animal feeding stuffs — Determination of vitamin A content — Method using high-performance liquid chromatography</w:t>
            </w:r>
          </w:p>
          <w:p w14:paraId="4B9D928A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14718, </w:t>
            </w:r>
            <w:r w:rsidRPr="002F6A28">
              <w:rPr>
                <w:bCs/>
                <w:i/>
                <w:iCs/>
              </w:rPr>
              <w:t>Animal feeding stuffs — Determination of aflatoxin B1 content of mixed feeding stuffs — Method using high-performance liquid chromatography</w:t>
            </w:r>
          </w:p>
          <w:p w14:paraId="770B8575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17375, </w:t>
            </w:r>
            <w:r w:rsidRPr="002F6A28">
              <w:rPr>
                <w:bCs/>
                <w:i/>
                <w:iCs/>
              </w:rPr>
              <w:t>Animal feeding stuffs — Determination of aflatoxin B1</w:t>
            </w:r>
          </w:p>
          <w:p w14:paraId="100BC4BB" w14:textId="77777777" w:rsidR="0013154A" w:rsidRPr="002F6A28" w:rsidRDefault="00DB6FD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16050, </w:t>
            </w:r>
            <w:r w:rsidRPr="002F6A28">
              <w:rPr>
                <w:bCs/>
                <w:i/>
                <w:iCs/>
              </w:rPr>
              <w:t>Foodstuffs — Determination of aflatoxin B1, and the total content of aflatoxins B1, B2, G1 and G2 in cereals, nuts and derived products — High-performance liquid chromatographic method</w:t>
            </w:r>
          </w:p>
        </w:tc>
      </w:tr>
      <w:tr w:rsidR="002D14B7" w14:paraId="3103172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72B7A" w14:textId="77777777" w:rsidR="00EE3A11" w:rsidRPr="002F6A28" w:rsidRDefault="00DB6F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B9541" w14:textId="77777777" w:rsidR="00EE3A11" w:rsidRPr="002F6A28" w:rsidRDefault="00DB6FD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B199F5A" w14:textId="77777777" w:rsidR="00EE3A11" w:rsidRPr="002F6A28" w:rsidRDefault="00DB6FD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2D14B7" w14:paraId="4590BC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B7294" w14:textId="77777777" w:rsidR="00F85C99" w:rsidRPr="002F6A28" w:rsidRDefault="00DB6F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781F1" w14:textId="77777777" w:rsidR="00F85C99" w:rsidRPr="002F6A28" w:rsidRDefault="00DB6FD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2D14B7" w14:paraId="4A8DB20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CA75ABC" w14:textId="77777777" w:rsidR="00F85C99" w:rsidRPr="002F6A28" w:rsidRDefault="00DB6FD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B50D7D5" w14:textId="77777777" w:rsidR="00F85C99" w:rsidRPr="002F6A28" w:rsidRDefault="00DB6FD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774D1B0" w14:textId="77777777" w:rsidR="0013154A" w:rsidRPr="002F6A28" w:rsidRDefault="00DB6FD3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279CEF1B" w14:textId="77777777" w:rsidR="0013154A" w:rsidRPr="002F6A28" w:rsidRDefault="003B5F62" w:rsidP="00B16145">
            <w:pPr>
              <w:keepNext/>
              <w:keepLines/>
              <w:spacing w:before="120" w:after="120"/>
            </w:pPr>
            <w:hyperlink r:id="rId11" w:history="1">
              <w:r w:rsidR="00DB6FD3" w:rsidRPr="002F6A28">
                <w:rPr>
                  <w:color w:val="0000FF"/>
                  <w:u w:val="single"/>
                </w:rPr>
                <w:t>https://members.wto.org/crnattachments/2022/TBT/KEN/22_0370_00_e.pdf</w:t>
              </w:r>
            </w:hyperlink>
            <w:bookmarkEnd w:id="40"/>
          </w:p>
        </w:tc>
      </w:tr>
    </w:tbl>
    <w:p w14:paraId="38F4955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CE2DE" w14:textId="77777777" w:rsidR="000974A6" w:rsidRDefault="00DB6FD3">
      <w:r>
        <w:separator/>
      </w:r>
    </w:p>
  </w:endnote>
  <w:endnote w:type="continuationSeparator" w:id="0">
    <w:p w14:paraId="50BEF69D" w14:textId="77777777" w:rsidR="000974A6" w:rsidRDefault="00D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22E33" w14:textId="77777777" w:rsidR="009239F7" w:rsidRPr="002F6A28" w:rsidRDefault="00DB6FD3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B81C" w14:textId="77777777" w:rsidR="009239F7" w:rsidRPr="002F6A28" w:rsidRDefault="00DB6FD3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9BB8D" w14:textId="77777777" w:rsidR="00EE3A11" w:rsidRPr="002F6A28" w:rsidRDefault="00DB6FD3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2AED6" w14:textId="77777777" w:rsidR="000974A6" w:rsidRDefault="00DB6FD3">
      <w:r>
        <w:separator/>
      </w:r>
    </w:p>
  </w:footnote>
  <w:footnote w:type="continuationSeparator" w:id="0">
    <w:p w14:paraId="33C8CFC0" w14:textId="77777777" w:rsidR="000974A6" w:rsidRDefault="00DB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ACC98" w14:textId="77777777" w:rsidR="009239F7" w:rsidRPr="002F6A28" w:rsidRDefault="00DB6FD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277CAB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A7E295" w14:textId="77777777" w:rsidR="009239F7" w:rsidRPr="002F6A28" w:rsidRDefault="00DB6FD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BAC58C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2ADFA" w14:textId="77777777" w:rsidR="009239F7" w:rsidRPr="002F6A28" w:rsidRDefault="00DB6FD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G/TBT/N/KEN/1212</w:t>
    </w:r>
    <w:bookmarkEnd w:id="41"/>
  </w:p>
  <w:p w14:paraId="7B38FAE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FE5AC4" w14:textId="77777777" w:rsidR="009239F7" w:rsidRPr="002F6A28" w:rsidRDefault="00DB6FD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ECEBF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14B7" w14:paraId="5BFC1C3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9EEE2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240C6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D14B7" w14:paraId="4065030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D3332F" w14:textId="77777777" w:rsidR="00ED54E0" w:rsidRPr="009239F7" w:rsidRDefault="00DB6FD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8B94E0" wp14:editId="3FDB07F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61117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5F7DA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D14B7" w14:paraId="05CDF14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3211A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DD6739" w14:textId="77777777" w:rsidR="009239F7" w:rsidRPr="002F6A28" w:rsidRDefault="00DB6FD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G/TBT/N/KEN/1212</w:t>
          </w:r>
          <w:bookmarkEnd w:id="43"/>
        </w:p>
      </w:tc>
    </w:tr>
    <w:tr w:rsidR="002D14B7" w14:paraId="29E0A49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AD855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E10098" w14:textId="14171B43" w:rsidR="00ED54E0" w:rsidRPr="009239F7" w:rsidRDefault="00DB6FD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January 2022</w:t>
          </w:r>
        </w:p>
      </w:tc>
    </w:tr>
    <w:tr w:rsidR="002D14B7" w14:paraId="33C3D26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16A80B" w14:textId="586616A9" w:rsidR="00ED54E0" w:rsidRPr="009239F7" w:rsidRDefault="00DB6FD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3B5F62">
            <w:rPr>
              <w:color w:val="FF0000"/>
              <w:szCs w:val="16"/>
            </w:rPr>
            <w:t>0326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398583" w14:textId="77777777" w:rsidR="00ED54E0" w:rsidRPr="009239F7" w:rsidRDefault="00DB6FD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D14B7" w14:paraId="7F393A0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6C5F49" w14:textId="77777777" w:rsidR="00ED54E0" w:rsidRPr="009239F7" w:rsidRDefault="00DB6FD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905C7F" w14:textId="77777777" w:rsidR="00ED54E0" w:rsidRPr="002F6A28" w:rsidRDefault="00DB6FD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174A3E4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1AAFC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E8A188" w:tentative="1">
      <w:start w:val="1"/>
      <w:numFmt w:val="lowerLetter"/>
      <w:lvlText w:val="%2."/>
      <w:lvlJc w:val="left"/>
      <w:pPr>
        <w:ind w:left="1080" w:hanging="360"/>
      </w:pPr>
    </w:lvl>
    <w:lvl w:ilvl="2" w:tplc="830CC5B2" w:tentative="1">
      <w:start w:val="1"/>
      <w:numFmt w:val="lowerRoman"/>
      <w:lvlText w:val="%3."/>
      <w:lvlJc w:val="right"/>
      <w:pPr>
        <w:ind w:left="1800" w:hanging="180"/>
      </w:pPr>
    </w:lvl>
    <w:lvl w:ilvl="3" w:tplc="FAC64320" w:tentative="1">
      <w:start w:val="1"/>
      <w:numFmt w:val="decimal"/>
      <w:lvlText w:val="%4."/>
      <w:lvlJc w:val="left"/>
      <w:pPr>
        <w:ind w:left="2520" w:hanging="360"/>
      </w:pPr>
    </w:lvl>
    <w:lvl w:ilvl="4" w:tplc="7CB0F65C" w:tentative="1">
      <w:start w:val="1"/>
      <w:numFmt w:val="lowerLetter"/>
      <w:lvlText w:val="%5."/>
      <w:lvlJc w:val="left"/>
      <w:pPr>
        <w:ind w:left="3240" w:hanging="360"/>
      </w:pPr>
    </w:lvl>
    <w:lvl w:ilvl="5" w:tplc="CD7CBB30" w:tentative="1">
      <w:start w:val="1"/>
      <w:numFmt w:val="lowerRoman"/>
      <w:lvlText w:val="%6."/>
      <w:lvlJc w:val="right"/>
      <w:pPr>
        <w:ind w:left="3960" w:hanging="180"/>
      </w:pPr>
    </w:lvl>
    <w:lvl w:ilvl="6" w:tplc="9F2496DE" w:tentative="1">
      <w:start w:val="1"/>
      <w:numFmt w:val="decimal"/>
      <w:lvlText w:val="%7."/>
      <w:lvlJc w:val="left"/>
      <w:pPr>
        <w:ind w:left="4680" w:hanging="360"/>
      </w:pPr>
    </w:lvl>
    <w:lvl w:ilvl="7" w:tplc="486480BA" w:tentative="1">
      <w:start w:val="1"/>
      <w:numFmt w:val="lowerLetter"/>
      <w:lvlText w:val="%8."/>
      <w:lvlJc w:val="left"/>
      <w:pPr>
        <w:ind w:left="5400" w:hanging="360"/>
      </w:pPr>
    </w:lvl>
    <w:lvl w:ilvl="8" w:tplc="E886EC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974A6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154A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14B7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B5F62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6FD3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E7C92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0925A"/>
  <w15:docId w15:val="{39D3EF6D-5B1A-42EA-A9C9-FF0BFAD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037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Fernandes, Francisca</cp:lastModifiedBy>
  <cp:revision>4</cp:revision>
  <dcterms:created xsi:type="dcterms:W3CDTF">2022-01-14T07:25:00Z</dcterms:created>
  <dcterms:modified xsi:type="dcterms:W3CDTF">2022-01-14T08:01:00Z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