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66045" w14:textId="77777777" w:rsidR="009239F7" w:rsidRPr="002F6A28" w:rsidRDefault="00F91DC2" w:rsidP="002F6A28">
      <w:pPr>
        <w:pStyle w:val="Title"/>
        <w:rPr>
          <w:caps w:val="0"/>
          <w:kern w:val="0"/>
        </w:rPr>
      </w:pPr>
      <w:r w:rsidRPr="002F6A28">
        <w:rPr>
          <w:caps w:val="0"/>
          <w:kern w:val="0"/>
        </w:rPr>
        <w:t>NOTIFICATION</w:t>
      </w:r>
    </w:p>
    <w:p w14:paraId="7997ED89" w14:textId="77777777" w:rsidR="009239F7" w:rsidRPr="002F6A28" w:rsidRDefault="00F91DC2" w:rsidP="002F6A28">
      <w:pPr>
        <w:jc w:val="center"/>
      </w:pPr>
      <w:r w:rsidRPr="002F6A28">
        <w:t>The following notification is being circulated in accordance with Article 10.6</w:t>
      </w:r>
    </w:p>
    <w:p w14:paraId="5480A2FE"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145322" w14:paraId="0B4B405B" w14:textId="77777777" w:rsidTr="0069259F">
        <w:tc>
          <w:tcPr>
            <w:tcW w:w="713" w:type="dxa"/>
            <w:tcBorders>
              <w:bottom w:val="single" w:sz="6" w:space="0" w:color="auto"/>
            </w:tcBorders>
            <w:shd w:val="clear" w:color="auto" w:fill="auto"/>
          </w:tcPr>
          <w:p w14:paraId="65F9DEC9" w14:textId="77777777" w:rsidR="00F85C99" w:rsidRPr="002F6A28" w:rsidRDefault="00F91DC2" w:rsidP="002F6A28">
            <w:pPr>
              <w:spacing w:before="120" w:after="120"/>
              <w:jc w:val="left"/>
            </w:pPr>
            <w:r w:rsidRPr="002F6A28">
              <w:rPr>
                <w:b/>
              </w:rPr>
              <w:t>1.</w:t>
            </w:r>
          </w:p>
        </w:tc>
        <w:tc>
          <w:tcPr>
            <w:tcW w:w="8546" w:type="dxa"/>
            <w:tcBorders>
              <w:bottom w:val="single" w:sz="6" w:space="0" w:color="auto"/>
            </w:tcBorders>
            <w:shd w:val="clear" w:color="auto" w:fill="auto"/>
          </w:tcPr>
          <w:p w14:paraId="3DE4B02B" w14:textId="77777777" w:rsidR="00F85C99" w:rsidRPr="002F6A28" w:rsidRDefault="00F91DC2"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Kenya</w:t>
            </w:r>
            <w:bookmarkEnd w:id="1"/>
            <w:r w:rsidRPr="002F6A28">
              <w:t xml:space="preserve"> </w:t>
            </w:r>
          </w:p>
          <w:p w14:paraId="094731B9" w14:textId="77777777" w:rsidR="00F85C99" w:rsidRPr="002F6A28" w:rsidRDefault="00F91DC2"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145322" w14:paraId="5FDC22B0" w14:textId="77777777" w:rsidTr="0069259F">
        <w:tc>
          <w:tcPr>
            <w:tcW w:w="713" w:type="dxa"/>
            <w:tcBorders>
              <w:top w:val="single" w:sz="6" w:space="0" w:color="auto"/>
              <w:bottom w:val="single" w:sz="6" w:space="0" w:color="auto"/>
            </w:tcBorders>
            <w:shd w:val="clear" w:color="auto" w:fill="auto"/>
          </w:tcPr>
          <w:p w14:paraId="60F094BC" w14:textId="77777777" w:rsidR="00F85C99" w:rsidRPr="002F6A28" w:rsidRDefault="00F91DC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0886DA8D" w14:textId="77777777" w:rsidR="00F85C99" w:rsidRPr="002F6A28" w:rsidRDefault="00F91DC2"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Kenya Bureau of Standards</w:t>
            </w:r>
            <w:bookmarkEnd w:id="5"/>
          </w:p>
          <w:p w14:paraId="387AF611" w14:textId="77777777" w:rsidR="00F85C99" w:rsidRPr="002F6A28" w:rsidRDefault="00F91DC2"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03EAF68" w14:textId="77777777" w:rsidR="008C64A5" w:rsidRPr="002F6A28" w:rsidRDefault="00F91DC2" w:rsidP="00AA646C">
            <w:pPr>
              <w:spacing w:after="120"/>
              <w:jc w:val="left"/>
            </w:pPr>
            <w:r w:rsidRPr="002F6A28">
              <w:t>P.O. Box: 54974-00200, Nairobi, Kenya</w:t>
            </w:r>
            <w:r w:rsidRPr="002F6A28">
              <w:br/>
              <w:t>Telephone: + (254) 020 605490, 605506/6948258</w:t>
            </w:r>
            <w:r w:rsidRPr="002F6A28">
              <w:br/>
              <w:t>Fax: + (254) 020 609660/609665</w:t>
            </w:r>
            <w:r w:rsidRPr="002F6A28">
              <w:br/>
              <w:t xml:space="preserve">E-mail: </w:t>
            </w:r>
            <w:hyperlink r:id="rId7" w:history="1">
              <w:r w:rsidRPr="002F6A28">
                <w:rPr>
                  <w:color w:val="0000FF"/>
                  <w:u w:val="single"/>
                </w:rPr>
                <w:t>info@kebs.org</w:t>
              </w:r>
            </w:hyperlink>
            <w:r w:rsidRPr="002F6A28">
              <w:t xml:space="preserve">; Website: </w:t>
            </w:r>
            <w:hyperlink r:id="rId8" w:history="1">
              <w:r w:rsidRPr="002F6A28">
                <w:rPr>
                  <w:color w:val="0000FF"/>
                  <w:u w:val="single"/>
                </w:rPr>
                <w:t>http://www.kebs.org</w:t>
              </w:r>
            </w:hyperlink>
            <w:bookmarkEnd w:id="7"/>
          </w:p>
        </w:tc>
      </w:tr>
      <w:tr w:rsidR="00145322" w14:paraId="3828977E" w14:textId="77777777" w:rsidTr="0069259F">
        <w:tc>
          <w:tcPr>
            <w:tcW w:w="713" w:type="dxa"/>
            <w:tcBorders>
              <w:top w:val="single" w:sz="6" w:space="0" w:color="auto"/>
              <w:bottom w:val="single" w:sz="6" w:space="0" w:color="auto"/>
            </w:tcBorders>
            <w:shd w:val="clear" w:color="auto" w:fill="auto"/>
          </w:tcPr>
          <w:p w14:paraId="1B2BA816" w14:textId="77777777" w:rsidR="00F85C99" w:rsidRPr="002F6A28" w:rsidRDefault="00F91DC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4DC07EA" w14:textId="77777777" w:rsidR="00F85C99" w:rsidRPr="0058336F" w:rsidRDefault="00F91DC2"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145322" w14:paraId="21BCBBE2" w14:textId="77777777" w:rsidTr="0069259F">
        <w:tc>
          <w:tcPr>
            <w:tcW w:w="713" w:type="dxa"/>
            <w:tcBorders>
              <w:top w:val="single" w:sz="6" w:space="0" w:color="auto"/>
              <w:bottom w:val="single" w:sz="6" w:space="0" w:color="auto"/>
            </w:tcBorders>
            <w:shd w:val="clear" w:color="auto" w:fill="auto"/>
          </w:tcPr>
          <w:p w14:paraId="08487D71" w14:textId="77777777" w:rsidR="00F85C99" w:rsidRPr="002F6A28" w:rsidRDefault="00F91DC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0010229" w14:textId="77777777" w:rsidR="00F85C99" w:rsidRPr="002F6A28" w:rsidRDefault="00F91DC2" w:rsidP="002F6A28">
            <w:pPr>
              <w:spacing w:before="120" w:after="120"/>
            </w:pPr>
            <w:bookmarkStart w:id="19" w:name="X_TBT_Reg_4A"/>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bookmarkEnd w:id="19"/>
            <w:r w:rsidRPr="002F6A28">
              <w:rPr>
                <w:b/>
              </w:rPr>
              <w:t>:</w:t>
            </w:r>
            <w:r w:rsidR="00EE3A11" w:rsidRPr="00C379C8">
              <w:t xml:space="preserve"> Wadding, gauze, bandages and the like, e.g. dressings, adhesive plasters, poultices, impregnated or covered with pharmaceutical substances or put up for retail sale for medical, surgical, dental or veterinary purposes (excl. adhesive dressings and other articles having an adhesive layer) (HS 300590); Medical sciences and health care facilities in general (ICS 11.020)</w:t>
            </w:r>
            <w:bookmarkStart w:id="20" w:name="sps3a"/>
            <w:bookmarkEnd w:id="20"/>
          </w:p>
        </w:tc>
      </w:tr>
      <w:tr w:rsidR="00145322" w14:paraId="0CA8DFCB" w14:textId="77777777" w:rsidTr="0069259F">
        <w:tc>
          <w:tcPr>
            <w:tcW w:w="713" w:type="dxa"/>
            <w:tcBorders>
              <w:top w:val="single" w:sz="6" w:space="0" w:color="auto"/>
              <w:bottom w:val="single" w:sz="6" w:space="0" w:color="auto"/>
            </w:tcBorders>
            <w:shd w:val="clear" w:color="auto" w:fill="auto"/>
          </w:tcPr>
          <w:p w14:paraId="60809089" w14:textId="77777777" w:rsidR="00F85C99" w:rsidRPr="002F6A28" w:rsidRDefault="00F91DC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3F35C3E4" w14:textId="77777777" w:rsidR="00F85C99" w:rsidRPr="002F6A28" w:rsidRDefault="00F91DC2"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DEAS 1069: 2021 Cotton ear bud — Specification (18 page(s), in English)</w:t>
            </w:r>
            <w:bookmarkStart w:id="22" w:name="sps5a"/>
            <w:bookmarkStart w:id="23" w:name="sps5c"/>
            <w:bookmarkStart w:id="24" w:name="sps5b"/>
            <w:bookmarkEnd w:id="22"/>
            <w:bookmarkEnd w:id="23"/>
            <w:bookmarkEnd w:id="24"/>
          </w:p>
        </w:tc>
      </w:tr>
      <w:tr w:rsidR="00145322" w14:paraId="486D5918" w14:textId="77777777" w:rsidTr="0069259F">
        <w:tc>
          <w:tcPr>
            <w:tcW w:w="713" w:type="dxa"/>
            <w:tcBorders>
              <w:top w:val="single" w:sz="6" w:space="0" w:color="auto"/>
              <w:bottom w:val="single" w:sz="6" w:space="0" w:color="auto"/>
            </w:tcBorders>
            <w:shd w:val="clear" w:color="auto" w:fill="auto"/>
          </w:tcPr>
          <w:p w14:paraId="459E19AE" w14:textId="77777777" w:rsidR="00F85C99" w:rsidRPr="002F6A28" w:rsidRDefault="00F91DC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5D4C051F" w14:textId="77777777" w:rsidR="00F85C99" w:rsidRPr="002F6A28" w:rsidRDefault="00F91DC2"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This Draft East African Standard specifies requirements, sampling and test methods for cotton ear buds.</w:t>
            </w:r>
          </w:p>
        </w:tc>
      </w:tr>
      <w:tr w:rsidR="00145322" w14:paraId="7017B470" w14:textId="77777777" w:rsidTr="0069259F">
        <w:tc>
          <w:tcPr>
            <w:tcW w:w="713" w:type="dxa"/>
            <w:tcBorders>
              <w:top w:val="single" w:sz="6" w:space="0" w:color="auto"/>
              <w:bottom w:val="single" w:sz="6" w:space="0" w:color="auto"/>
            </w:tcBorders>
            <w:shd w:val="clear" w:color="auto" w:fill="auto"/>
          </w:tcPr>
          <w:p w14:paraId="25FFB79A" w14:textId="77777777" w:rsidR="00F85C99" w:rsidRPr="002F6A28" w:rsidRDefault="00F91DC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E33462A" w14:textId="77777777" w:rsidR="00F85C99" w:rsidRPr="002F6A28" w:rsidRDefault="00F91DC2"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National security requirements; Consumer information, labelling; Prevention of deceptive practices and consumer protection; Protection of human health or safety; Quality requirements; Harmonization; Reducing trade barriers and facilitating trade</w:t>
            </w:r>
            <w:bookmarkStart w:id="27" w:name="sps7f"/>
            <w:bookmarkEnd w:id="27"/>
          </w:p>
        </w:tc>
      </w:tr>
      <w:tr w:rsidR="00145322" w14:paraId="3EED1C5D" w14:textId="77777777" w:rsidTr="0069259F">
        <w:tc>
          <w:tcPr>
            <w:tcW w:w="713" w:type="dxa"/>
            <w:tcBorders>
              <w:top w:val="single" w:sz="6" w:space="0" w:color="auto"/>
              <w:bottom w:val="single" w:sz="6" w:space="0" w:color="auto"/>
            </w:tcBorders>
            <w:shd w:val="clear" w:color="auto" w:fill="auto"/>
          </w:tcPr>
          <w:p w14:paraId="58721E34" w14:textId="77777777" w:rsidR="00F85C99" w:rsidRPr="002F6A28" w:rsidRDefault="00F91DC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2CFD91ED" w14:textId="77777777" w:rsidR="00072B36" w:rsidRPr="002F6A28" w:rsidRDefault="00F91DC2"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16D3ED31" w14:textId="77777777" w:rsidR="008C64A5" w:rsidRPr="002F6A28" w:rsidRDefault="00F91DC2" w:rsidP="009E75ED">
            <w:pPr>
              <w:numPr>
                <w:ilvl w:val="0"/>
                <w:numId w:val="16"/>
              </w:numPr>
              <w:spacing w:before="120" w:after="120"/>
              <w:jc w:val="left"/>
              <w:rPr>
                <w:bCs/>
              </w:rPr>
            </w:pPr>
            <w:r w:rsidRPr="002F6A28">
              <w:rPr>
                <w:bCs/>
              </w:rPr>
              <w:t xml:space="preserve">ISO 1833-11, Textiles — Quantitative chemical analysis — Part 11: Mixtures of certain cellulose fibres with certain other fibres (method using sulfuric acid) </w:t>
            </w:r>
          </w:p>
          <w:p w14:paraId="5B3F3E33" w14:textId="77777777" w:rsidR="008C64A5" w:rsidRPr="002F6A28" w:rsidRDefault="00F91DC2" w:rsidP="009E75ED">
            <w:pPr>
              <w:numPr>
                <w:ilvl w:val="0"/>
                <w:numId w:val="16"/>
              </w:numPr>
              <w:spacing w:before="120" w:after="120"/>
              <w:jc w:val="left"/>
              <w:rPr>
                <w:bCs/>
              </w:rPr>
            </w:pPr>
            <w:r w:rsidRPr="002F6A28">
              <w:rPr>
                <w:bCs/>
              </w:rPr>
              <w:t>ISO 2859-1, Sampling procedures for inspection by attributes — Part 1: Sampling schemes indexed by acceptance quality limit (</w:t>
            </w:r>
            <w:proofErr w:type="spellStart"/>
            <w:r w:rsidRPr="002F6A28">
              <w:rPr>
                <w:bCs/>
              </w:rPr>
              <w:t>AQL</w:t>
            </w:r>
            <w:proofErr w:type="spellEnd"/>
            <w:r w:rsidRPr="002F6A28">
              <w:rPr>
                <w:bCs/>
              </w:rPr>
              <w:t xml:space="preserve">) for lot-by-lot inspection </w:t>
            </w:r>
          </w:p>
          <w:p w14:paraId="24421CB8" w14:textId="77777777" w:rsidR="008C64A5" w:rsidRPr="002F6A28" w:rsidRDefault="00F91DC2" w:rsidP="009E75ED">
            <w:pPr>
              <w:numPr>
                <w:ilvl w:val="0"/>
                <w:numId w:val="16"/>
              </w:numPr>
              <w:spacing w:before="120" w:after="120"/>
              <w:jc w:val="left"/>
              <w:rPr>
                <w:bCs/>
              </w:rPr>
            </w:pPr>
            <w:r w:rsidRPr="002F6A28">
              <w:rPr>
                <w:bCs/>
              </w:rPr>
              <w:t xml:space="preserve">ISO 3071, Textiles — Determination of pH of aqueous extract </w:t>
            </w:r>
          </w:p>
          <w:p w14:paraId="175491CB" w14:textId="77777777" w:rsidR="008C64A5" w:rsidRPr="002F6A28" w:rsidRDefault="00F91DC2" w:rsidP="009E75ED">
            <w:pPr>
              <w:numPr>
                <w:ilvl w:val="0"/>
                <w:numId w:val="16"/>
              </w:numPr>
              <w:spacing w:before="120" w:after="120"/>
              <w:jc w:val="left"/>
              <w:rPr>
                <w:bCs/>
              </w:rPr>
            </w:pPr>
            <w:r w:rsidRPr="002F6A28">
              <w:rPr>
                <w:bCs/>
              </w:rPr>
              <w:t xml:space="preserve">ISO 10993, Biological evaluation of medical devices </w:t>
            </w:r>
          </w:p>
          <w:p w14:paraId="2269CF25" w14:textId="77777777" w:rsidR="008C64A5" w:rsidRPr="002F6A28" w:rsidRDefault="00F91DC2" w:rsidP="009E75ED">
            <w:pPr>
              <w:numPr>
                <w:ilvl w:val="0"/>
                <w:numId w:val="16"/>
              </w:numPr>
              <w:spacing w:before="120" w:after="120"/>
              <w:jc w:val="left"/>
              <w:rPr>
                <w:bCs/>
              </w:rPr>
            </w:pPr>
            <w:r w:rsidRPr="002F6A28">
              <w:rPr>
                <w:bCs/>
              </w:rPr>
              <w:lastRenderedPageBreak/>
              <w:t>ISO 11737-1, Sterilization of health care products — Microbiological methods — Part 1: Determination of a population of microorganisms on products</w:t>
            </w:r>
          </w:p>
          <w:p w14:paraId="503C9356" w14:textId="77777777" w:rsidR="008C64A5" w:rsidRPr="002F6A28" w:rsidRDefault="00F91DC2" w:rsidP="009E75ED">
            <w:pPr>
              <w:numPr>
                <w:ilvl w:val="0"/>
                <w:numId w:val="16"/>
              </w:numPr>
              <w:spacing w:before="120" w:after="120"/>
              <w:jc w:val="left"/>
              <w:rPr>
                <w:bCs/>
              </w:rPr>
            </w:pPr>
            <w:r w:rsidRPr="002F6A28">
              <w:rPr>
                <w:bCs/>
              </w:rPr>
              <w:t>KS 2245:2010, Specification for cotton ear buds</w:t>
            </w:r>
          </w:p>
        </w:tc>
      </w:tr>
      <w:tr w:rsidR="00145322" w14:paraId="43DC8FD6" w14:textId="77777777" w:rsidTr="00AE6CC8">
        <w:trPr>
          <w:cantSplit/>
        </w:trPr>
        <w:tc>
          <w:tcPr>
            <w:tcW w:w="713" w:type="dxa"/>
            <w:tcBorders>
              <w:top w:val="single" w:sz="6" w:space="0" w:color="auto"/>
              <w:bottom w:val="single" w:sz="6" w:space="0" w:color="auto"/>
            </w:tcBorders>
            <w:shd w:val="clear" w:color="auto" w:fill="auto"/>
          </w:tcPr>
          <w:p w14:paraId="2965F89F" w14:textId="77777777" w:rsidR="00EE3A11" w:rsidRPr="002F6A28" w:rsidRDefault="00F91DC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14:paraId="47FFC7A0" w14:textId="77777777" w:rsidR="00EE3A11" w:rsidRPr="002F6A28" w:rsidRDefault="00F91DC2"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3A9A1320" w14:textId="77777777" w:rsidR="00EE3A11" w:rsidRPr="002F6A28" w:rsidRDefault="00F91DC2"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145322" w14:paraId="65B80B32" w14:textId="77777777" w:rsidTr="0069259F">
        <w:tc>
          <w:tcPr>
            <w:tcW w:w="713" w:type="dxa"/>
            <w:tcBorders>
              <w:top w:val="single" w:sz="6" w:space="0" w:color="auto"/>
              <w:bottom w:val="single" w:sz="6" w:space="0" w:color="auto"/>
            </w:tcBorders>
            <w:shd w:val="clear" w:color="auto" w:fill="auto"/>
          </w:tcPr>
          <w:p w14:paraId="7F86DD14" w14:textId="77777777" w:rsidR="00F85C99" w:rsidRPr="002F6A28" w:rsidRDefault="00F91DC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3DC4E62" w14:textId="77777777" w:rsidR="00F85C99" w:rsidRPr="002F6A28" w:rsidRDefault="00F91DC2" w:rsidP="002F6A28">
            <w:pPr>
              <w:spacing w:before="120" w:after="120"/>
            </w:pPr>
            <w:bookmarkStart w:id="35" w:name="X_TBT_Reg_10A"/>
            <w:r w:rsidRPr="002F6A28">
              <w:rPr>
                <w:b/>
              </w:rPr>
              <w:t>Final date for comments</w:t>
            </w:r>
            <w:bookmarkEnd w:id="35"/>
            <w:r w:rsidRPr="002F6A28">
              <w:rPr>
                <w:b/>
              </w:rPr>
              <w:t>:</w:t>
            </w:r>
            <w:r w:rsidR="00EE3A11" w:rsidRPr="00C379C8">
              <w:t xml:space="preserve"> 60 days from notification</w:t>
            </w:r>
            <w:bookmarkStart w:id="36" w:name="sps12a"/>
            <w:bookmarkEnd w:id="36"/>
          </w:p>
        </w:tc>
      </w:tr>
      <w:tr w:rsidR="00145322" w14:paraId="50672538" w14:textId="77777777" w:rsidTr="0069259F">
        <w:tc>
          <w:tcPr>
            <w:tcW w:w="713" w:type="dxa"/>
            <w:tcBorders>
              <w:top w:val="single" w:sz="6" w:space="0" w:color="auto"/>
            </w:tcBorders>
            <w:shd w:val="clear" w:color="auto" w:fill="auto"/>
          </w:tcPr>
          <w:p w14:paraId="60927845" w14:textId="77777777" w:rsidR="00F85C99" w:rsidRPr="002F6A28" w:rsidRDefault="00F91DC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6E1CD99D" w14:textId="77777777" w:rsidR="00F85C99" w:rsidRPr="002F6A28" w:rsidRDefault="00F91DC2"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X</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63D5411D" w14:textId="77777777" w:rsidR="008C64A5" w:rsidRPr="002F6A28" w:rsidRDefault="00F91DC2" w:rsidP="00B16145">
            <w:pPr>
              <w:keepNext/>
              <w:keepLines/>
              <w:spacing w:before="120" w:after="120"/>
              <w:jc w:val="left"/>
            </w:pPr>
            <w:r w:rsidRPr="002F6A28">
              <w:t>Kenya Bureau of Standards</w:t>
            </w:r>
            <w:r w:rsidRPr="002F6A28">
              <w:br/>
              <w:t>WTO/TBT National Enquiry Point</w:t>
            </w:r>
            <w:r w:rsidRPr="002F6A28">
              <w:br/>
              <w:t>P.O. Box: 54974-00200, Nairobi, Kenya</w:t>
            </w:r>
            <w:r w:rsidRPr="002F6A28">
              <w:br/>
              <w:t>Telephone: + (254) 020 605490, 605506/6948258</w:t>
            </w:r>
            <w:r w:rsidRPr="002F6A28">
              <w:br/>
              <w:t>Fax: + (254) 020 609660/609665</w:t>
            </w:r>
            <w:r w:rsidRPr="002F6A28">
              <w:br/>
              <w:t xml:space="preserve">E-mail: </w:t>
            </w:r>
            <w:hyperlink r:id="rId9" w:history="1">
              <w:r w:rsidRPr="002F6A28">
                <w:rPr>
                  <w:color w:val="0000FF"/>
                  <w:u w:val="single"/>
                </w:rPr>
                <w:t>info@kebs.org</w:t>
              </w:r>
            </w:hyperlink>
            <w:r w:rsidRPr="002F6A28">
              <w:t xml:space="preserve">; Website: </w:t>
            </w:r>
            <w:hyperlink r:id="rId10" w:history="1">
              <w:r w:rsidRPr="002F6A28">
                <w:rPr>
                  <w:color w:val="0000FF"/>
                  <w:u w:val="single"/>
                </w:rPr>
                <w:t>http://www.kebs.org</w:t>
              </w:r>
            </w:hyperlink>
            <w:r w:rsidRPr="002F6A28">
              <w:br/>
            </w:r>
          </w:p>
          <w:p w14:paraId="072FD0BA" w14:textId="77777777" w:rsidR="008C64A5" w:rsidRPr="002F6A28" w:rsidRDefault="00FF34B9" w:rsidP="00B16145">
            <w:pPr>
              <w:keepNext/>
              <w:keepLines/>
              <w:spacing w:before="120" w:after="120"/>
            </w:pPr>
            <w:hyperlink r:id="rId11" w:history="1">
              <w:r w:rsidR="00F91DC2" w:rsidRPr="002F6A28">
                <w:rPr>
                  <w:color w:val="0000FF"/>
                  <w:u w:val="single"/>
                </w:rPr>
                <w:t>https://members.wto.org/crnattachments/2021/TBT/KEN/21_7180_00_e.pdf</w:t>
              </w:r>
            </w:hyperlink>
            <w:bookmarkEnd w:id="40"/>
          </w:p>
        </w:tc>
      </w:tr>
    </w:tbl>
    <w:p w14:paraId="200BB148" w14:textId="77777777" w:rsidR="00EE3A11" w:rsidRPr="002F6A28" w:rsidRDefault="00EE3A11" w:rsidP="002F6A28"/>
    <w:sectPr w:rsidR="00EE3A11" w:rsidRPr="002F6A28" w:rsidSect="00760DB3">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B62C9" w14:textId="77777777" w:rsidR="00751F16" w:rsidRDefault="00F91DC2">
      <w:r>
        <w:separator/>
      </w:r>
    </w:p>
  </w:endnote>
  <w:endnote w:type="continuationSeparator" w:id="0">
    <w:p w14:paraId="70CCCEA0" w14:textId="77777777" w:rsidR="00751F16" w:rsidRDefault="00F9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E5A4E" w14:textId="77777777" w:rsidR="009239F7" w:rsidRPr="002F6A28" w:rsidRDefault="00F91DC2"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F1092" w14:textId="77777777" w:rsidR="009239F7" w:rsidRPr="002F6A28" w:rsidRDefault="00F91DC2"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E6E6C" w14:textId="77777777" w:rsidR="00EE3A11" w:rsidRPr="002F6A28" w:rsidRDefault="00F91DC2">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CEC1F" w14:textId="77777777" w:rsidR="00751F16" w:rsidRDefault="00F91DC2">
      <w:r>
        <w:separator/>
      </w:r>
    </w:p>
  </w:footnote>
  <w:footnote w:type="continuationSeparator" w:id="0">
    <w:p w14:paraId="0B5A2546" w14:textId="77777777" w:rsidR="00751F16" w:rsidRDefault="00F9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B805" w14:textId="77777777" w:rsidR="009239F7" w:rsidRPr="002F6A28" w:rsidRDefault="00F91DC2" w:rsidP="009239F7">
    <w:pPr>
      <w:pStyle w:val="Header"/>
      <w:pBdr>
        <w:bottom w:val="single" w:sz="4" w:space="1" w:color="auto"/>
      </w:pBdr>
      <w:tabs>
        <w:tab w:val="clear" w:pos="4513"/>
        <w:tab w:val="clear" w:pos="9027"/>
      </w:tabs>
      <w:jc w:val="center"/>
    </w:pPr>
    <w:proofErr w:type="spellStart"/>
    <w:r w:rsidRPr="002F6A28">
      <w:t>tbtSymbol</w:t>
    </w:r>
    <w:proofErr w:type="spellEnd"/>
  </w:p>
  <w:p w14:paraId="50EB8B6E" w14:textId="77777777" w:rsidR="009239F7" w:rsidRPr="002F6A28" w:rsidRDefault="009239F7" w:rsidP="009239F7">
    <w:pPr>
      <w:pStyle w:val="Header"/>
      <w:pBdr>
        <w:bottom w:val="single" w:sz="4" w:space="1" w:color="auto"/>
      </w:pBdr>
      <w:tabs>
        <w:tab w:val="clear" w:pos="4513"/>
        <w:tab w:val="clear" w:pos="9027"/>
      </w:tabs>
      <w:jc w:val="center"/>
    </w:pPr>
  </w:p>
  <w:p w14:paraId="7750DF36" w14:textId="77777777" w:rsidR="009239F7" w:rsidRPr="002F6A28" w:rsidRDefault="00F91D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74901C2A"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AF7BD" w14:textId="77777777" w:rsidR="009239F7" w:rsidRPr="002F6A28" w:rsidRDefault="00F91DC2" w:rsidP="009239F7">
    <w:pPr>
      <w:pStyle w:val="Header"/>
      <w:pBdr>
        <w:bottom w:val="single" w:sz="4" w:space="1" w:color="auto"/>
      </w:pBdr>
      <w:tabs>
        <w:tab w:val="clear" w:pos="4513"/>
        <w:tab w:val="clear" w:pos="9027"/>
      </w:tabs>
      <w:jc w:val="center"/>
    </w:pPr>
    <w:bookmarkStart w:id="41" w:name="spsSymbolHeader"/>
    <w:r w:rsidRPr="002F6A28">
      <w:t>G/TBT/N/KEN/1152</w:t>
    </w:r>
    <w:bookmarkEnd w:id="41"/>
  </w:p>
  <w:p w14:paraId="4EAEBF1D" w14:textId="77777777" w:rsidR="009239F7" w:rsidRPr="002F6A28" w:rsidRDefault="009239F7" w:rsidP="009239F7">
    <w:pPr>
      <w:pStyle w:val="Header"/>
      <w:pBdr>
        <w:bottom w:val="single" w:sz="4" w:space="1" w:color="auto"/>
      </w:pBdr>
      <w:tabs>
        <w:tab w:val="clear" w:pos="4513"/>
        <w:tab w:val="clear" w:pos="9027"/>
      </w:tabs>
      <w:jc w:val="center"/>
    </w:pPr>
  </w:p>
  <w:p w14:paraId="20E690E1" w14:textId="77777777" w:rsidR="009239F7" w:rsidRPr="002F6A28" w:rsidRDefault="00F91DC2"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850DD4E"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145322" w14:paraId="19A60F45" w14:textId="77777777" w:rsidTr="008612A9">
      <w:trPr>
        <w:trHeight w:val="240"/>
        <w:jc w:val="center"/>
      </w:trPr>
      <w:tc>
        <w:tcPr>
          <w:tcW w:w="3794" w:type="dxa"/>
          <w:shd w:val="clear" w:color="auto" w:fill="FFFFFF"/>
          <w:tcMar>
            <w:left w:w="108" w:type="dxa"/>
            <w:right w:w="108" w:type="dxa"/>
          </w:tcMar>
          <w:vAlign w:val="center"/>
        </w:tcPr>
        <w:p w14:paraId="1B8CF0CA"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08FE2A36" w14:textId="77777777" w:rsidR="00ED54E0" w:rsidRPr="009239F7" w:rsidRDefault="00ED54E0" w:rsidP="00B801E9">
          <w:pPr>
            <w:jc w:val="right"/>
            <w:rPr>
              <w:b/>
              <w:color w:val="FF0000"/>
              <w:szCs w:val="16"/>
            </w:rPr>
          </w:pPr>
        </w:p>
      </w:tc>
    </w:tr>
    <w:bookmarkEnd w:id="42"/>
    <w:tr w:rsidR="00145322" w14:paraId="5B1352F3" w14:textId="77777777" w:rsidTr="008612A9">
      <w:trPr>
        <w:trHeight w:val="213"/>
        <w:jc w:val="center"/>
      </w:trPr>
      <w:tc>
        <w:tcPr>
          <w:tcW w:w="3794" w:type="dxa"/>
          <w:vMerge w:val="restart"/>
          <w:shd w:val="clear" w:color="auto" w:fill="FFFFFF"/>
          <w:tcMar>
            <w:left w:w="0" w:type="dxa"/>
            <w:right w:w="0" w:type="dxa"/>
          </w:tcMar>
        </w:tcPr>
        <w:p w14:paraId="12A47FA5" w14:textId="77777777" w:rsidR="00ED54E0" w:rsidRPr="009239F7" w:rsidRDefault="00F91DC2" w:rsidP="00B801E9">
          <w:pPr>
            <w:jc w:val="left"/>
          </w:pPr>
          <w:r>
            <w:rPr>
              <w:noProof/>
              <w:lang w:eastAsia="en-GB"/>
            </w:rPr>
            <w:drawing>
              <wp:inline distT="0" distB="0" distL="0" distR="0" wp14:anchorId="3D4C0E19" wp14:editId="29C5AE9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7937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BC18B8C" w14:textId="77777777" w:rsidR="00ED54E0" w:rsidRPr="009239F7" w:rsidRDefault="00ED54E0" w:rsidP="00B801E9">
          <w:pPr>
            <w:jc w:val="right"/>
            <w:rPr>
              <w:b/>
              <w:szCs w:val="16"/>
            </w:rPr>
          </w:pPr>
        </w:p>
      </w:tc>
    </w:tr>
    <w:tr w:rsidR="00145322" w14:paraId="767F9411" w14:textId="77777777" w:rsidTr="008612A9">
      <w:trPr>
        <w:trHeight w:val="868"/>
        <w:jc w:val="center"/>
      </w:trPr>
      <w:tc>
        <w:tcPr>
          <w:tcW w:w="3794" w:type="dxa"/>
          <w:vMerge/>
          <w:shd w:val="clear" w:color="auto" w:fill="FFFFFF"/>
          <w:tcMar>
            <w:left w:w="108" w:type="dxa"/>
            <w:right w:w="108" w:type="dxa"/>
          </w:tcMar>
        </w:tcPr>
        <w:p w14:paraId="0F620CFF"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3F994883" w14:textId="77777777" w:rsidR="009239F7" w:rsidRPr="002F6A28" w:rsidRDefault="00F91DC2" w:rsidP="00B801E9">
          <w:pPr>
            <w:jc w:val="right"/>
            <w:rPr>
              <w:b/>
              <w:szCs w:val="16"/>
            </w:rPr>
          </w:pPr>
          <w:bookmarkStart w:id="43" w:name="bmkSymbols"/>
          <w:r w:rsidRPr="002F6A28">
            <w:rPr>
              <w:b/>
              <w:szCs w:val="16"/>
            </w:rPr>
            <w:t>G/TBT/N/KEN/1152</w:t>
          </w:r>
          <w:bookmarkEnd w:id="43"/>
        </w:p>
      </w:tc>
    </w:tr>
    <w:tr w:rsidR="00145322" w14:paraId="15EA030E" w14:textId="77777777" w:rsidTr="008612A9">
      <w:trPr>
        <w:trHeight w:val="240"/>
        <w:jc w:val="center"/>
      </w:trPr>
      <w:tc>
        <w:tcPr>
          <w:tcW w:w="3794" w:type="dxa"/>
          <w:vMerge/>
          <w:shd w:val="clear" w:color="auto" w:fill="FFFFFF"/>
          <w:tcMar>
            <w:left w:w="108" w:type="dxa"/>
            <w:right w:w="108" w:type="dxa"/>
          </w:tcMar>
          <w:vAlign w:val="center"/>
        </w:tcPr>
        <w:p w14:paraId="17603F26" w14:textId="77777777" w:rsidR="00ED54E0" w:rsidRPr="009239F7" w:rsidRDefault="00ED54E0" w:rsidP="00B801E9"/>
      </w:tc>
      <w:tc>
        <w:tcPr>
          <w:tcW w:w="5448" w:type="dxa"/>
          <w:gridSpan w:val="2"/>
          <w:shd w:val="clear" w:color="auto" w:fill="FFFFFF"/>
          <w:tcMar>
            <w:left w:w="108" w:type="dxa"/>
            <w:right w:w="108" w:type="dxa"/>
          </w:tcMar>
          <w:vAlign w:val="center"/>
        </w:tcPr>
        <w:p w14:paraId="626348BA" w14:textId="5F0A6C6F" w:rsidR="00ED54E0" w:rsidRPr="009239F7" w:rsidRDefault="00F91DC2" w:rsidP="00B801E9">
          <w:pPr>
            <w:jc w:val="right"/>
            <w:rPr>
              <w:szCs w:val="16"/>
            </w:rPr>
          </w:pPr>
          <w:bookmarkStart w:id="44" w:name="spsDateDistribution"/>
          <w:bookmarkStart w:id="45" w:name="bmkDate"/>
          <w:bookmarkEnd w:id="44"/>
          <w:bookmarkEnd w:id="45"/>
          <w:r>
            <w:rPr>
              <w:szCs w:val="16"/>
            </w:rPr>
            <w:t>17 November 2021</w:t>
          </w:r>
        </w:p>
      </w:tc>
    </w:tr>
    <w:tr w:rsidR="00145322" w14:paraId="7A3C55B1"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D83F0C0" w14:textId="3E8A6304" w:rsidR="00ED54E0" w:rsidRPr="009239F7" w:rsidRDefault="00F91DC2" w:rsidP="0097650D">
          <w:pPr>
            <w:jc w:val="left"/>
            <w:rPr>
              <w:b/>
            </w:rPr>
          </w:pPr>
          <w:bookmarkStart w:id="46" w:name="bmkSerial"/>
          <w:r w:rsidRPr="002F6A28">
            <w:rPr>
              <w:color w:val="FF0000"/>
              <w:szCs w:val="16"/>
            </w:rPr>
            <w:t>(</w:t>
          </w:r>
          <w:bookmarkStart w:id="47" w:name="spsSerialNumber"/>
          <w:bookmarkEnd w:id="47"/>
          <w:r>
            <w:rPr>
              <w:color w:val="FF0000"/>
              <w:szCs w:val="16"/>
            </w:rPr>
            <w:t>21-</w:t>
          </w:r>
          <w:r w:rsidR="00FF34B9">
            <w:rPr>
              <w:color w:val="FF0000"/>
              <w:szCs w:val="16"/>
            </w:rPr>
            <w:t>8677</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59B7C639" w14:textId="77777777" w:rsidR="00ED54E0" w:rsidRPr="009239F7" w:rsidRDefault="00F91DC2"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145322" w14:paraId="7DC160EC"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7B05119" w14:textId="77777777" w:rsidR="00ED54E0" w:rsidRPr="009239F7" w:rsidRDefault="00F91DC2"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42241834" w14:textId="77777777" w:rsidR="00ED54E0" w:rsidRPr="002F6A28" w:rsidRDefault="00F91DC2"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7EB03C5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3BAA5BA">
      <w:start w:val="1"/>
      <w:numFmt w:val="decimal"/>
      <w:pStyle w:val="SummaryText"/>
      <w:lvlText w:val="%1."/>
      <w:lvlJc w:val="left"/>
      <w:pPr>
        <w:ind w:left="360" w:hanging="360"/>
      </w:pPr>
    </w:lvl>
    <w:lvl w:ilvl="1" w:tplc="558063F6" w:tentative="1">
      <w:start w:val="1"/>
      <w:numFmt w:val="lowerLetter"/>
      <w:lvlText w:val="%2."/>
      <w:lvlJc w:val="left"/>
      <w:pPr>
        <w:ind w:left="1080" w:hanging="360"/>
      </w:pPr>
    </w:lvl>
    <w:lvl w:ilvl="2" w:tplc="44F0FA94" w:tentative="1">
      <w:start w:val="1"/>
      <w:numFmt w:val="lowerRoman"/>
      <w:lvlText w:val="%3."/>
      <w:lvlJc w:val="right"/>
      <w:pPr>
        <w:ind w:left="1800" w:hanging="180"/>
      </w:pPr>
    </w:lvl>
    <w:lvl w:ilvl="3" w:tplc="AE4E5E28" w:tentative="1">
      <w:start w:val="1"/>
      <w:numFmt w:val="decimal"/>
      <w:lvlText w:val="%4."/>
      <w:lvlJc w:val="left"/>
      <w:pPr>
        <w:ind w:left="2520" w:hanging="360"/>
      </w:pPr>
    </w:lvl>
    <w:lvl w:ilvl="4" w:tplc="994092CE" w:tentative="1">
      <w:start w:val="1"/>
      <w:numFmt w:val="lowerLetter"/>
      <w:lvlText w:val="%5."/>
      <w:lvlJc w:val="left"/>
      <w:pPr>
        <w:ind w:left="3240" w:hanging="360"/>
      </w:pPr>
    </w:lvl>
    <w:lvl w:ilvl="5" w:tplc="5BF41846" w:tentative="1">
      <w:start w:val="1"/>
      <w:numFmt w:val="lowerRoman"/>
      <w:lvlText w:val="%6."/>
      <w:lvlJc w:val="right"/>
      <w:pPr>
        <w:ind w:left="3960" w:hanging="180"/>
      </w:pPr>
    </w:lvl>
    <w:lvl w:ilvl="6" w:tplc="B5C4BF26" w:tentative="1">
      <w:start w:val="1"/>
      <w:numFmt w:val="decimal"/>
      <w:lvlText w:val="%7."/>
      <w:lvlJc w:val="left"/>
      <w:pPr>
        <w:ind w:left="4680" w:hanging="360"/>
      </w:pPr>
    </w:lvl>
    <w:lvl w:ilvl="7" w:tplc="BBD09AC0" w:tentative="1">
      <w:start w:val="1"/>
      <w:numFmt w:val="lowerLetter"/>
      <w:lvlText w:val="%8."/>
      <w:lvlJc w:val="left"/>
      <w:pPr>
        <w:ind w:left="5400" w:hanging="360"/>
      </w:pPr>
    </w:lvl>
    <w:lvl w:ilvl="8" w:tplc="4CBE6718"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172C463E">
      <w:start w:val="1"/>
      <w:numFmt w:val="bullet"/>
      <w:lvlText w:val=""/>
      <w:lvlJc w:val="left"/>
      <w:pPr>
        <w:ind w:left="720" w:hanging="360"/>
      </w:pPr>
      <w:rPr>
        <w:rFonts w:ascii="Symbol" w:hAnsi="Symbol"/>
      </w:rPr>
    </w:lvl>
    <w:lvl w:ilvl="1" w:tplc="42CAC66A">
      <w:start w:val="1"/>
      <w:numFmt w:val="bullet"/>
      <w:lvlText w:val="o"/>
      <w:lvlJc w:val="left"/>
      <w:pPr>
        <w:tabs>
          <w:tab w:val="num" w:pos="1440"/>
        </w:tabs>
        <w:ind w:left="1440" w:hanging="360"/>
      </w:pPr>
      <w:rPr>
        <w:rFonts w:ascii="Courier New" w:hAnsi="Courier New"/>
      </w:rPr>
    </w:lvl>
    <w:lvl w:ilvl="2" w:tplc="54D606BA">
      <w:start w:val="1"/>
      <w:numFmt w:val="bullet"/>
      <w:lvlText w:val=""/>
      <w:lvlJc w:val="left"/>
      <w:pPr>
        <w:tabs>
          <w:tab w:val="num" w:pos="2160"/>
        </w:tabs>
        <w:ind w:left="2160" w:hanging="360"/>
      </w:pPr>
      <w:rPr>
        <w:rFonts w:ascii="Wingdings" w:hAnsi="Wingdings"/>
      </w:rPr>
    </w:lvl>
    <w:lvl w:ilvl="3" w:tplc="9214A0F8">
      <w:start w:val="1"/>
      <w:numFmt w:val="bullet"/>
      <w:lvlText w:val=""/>
      <w:lvlJc w:val="left"/>
      <w:pPr>
        <w:tabs>
          <w:tab w:val="num" w:pos="2880"/>
        </w:tabs>
        <w:ind w:left="2880" w:hanging="360"/>
      </w:pPr>
      <w:rPr>
        <w:rFonts w:ascii="Symbol" w:hAnsi="Symbol"/>
      </w:rPr>
    </w:lvl>
    <w:lvl w:ilvl="4" w:tplc="DC7E8486">
      <w:start w:val="1"/>
      <w:numFmt w:val="bullet"/>
      <w:lvlText w:val="o"/>
      <w:lvlJc w:val="left"/>
      <w:pPr>
        <w:tabs>
          <w:tab w:val="num" w:pos="3600"/>
        </w:tabs>
        <w:ind w:left="3600" w:hanging="360"/>
      </w:pPr>
      <w:rPr>
        <w:rFonts w:ascii="Courier New" w:hAnsi="Courier New"/>
      </w:rPr>
    </w:lvl>
    <w:lvl w:ilvl="5" w:tplc="ACE08A2E">
      <w:start w:val="1"/>
      <w:numFmt w:val="bullet"/>
      <w:lvlText w:val=""/>
      <w:lvlJc w:val="left"/>
      <w:pPr>
        <w:tabs>
          <w:tab w:val="num" w:pos="4320"/>
        </w:tabs>
        <w:ind w:left="4320" w:hanging="360"/>
      </w:pPr>
      <w:rPr>
        <w:rFonts w:ascii="Wingdings" w:hAnsi="Wingdings"/>
      </w:rPr>
    </w:lvl>
    <w:lvl w:ilvl="6" w:tplc="66B839B6">
      <w:start w:val="1"/>
      <w:numFmt w:val="bullet"/>
      <w:lvlText w:val=""/>
      <w:lvlJc w:val="left"/>
      <w:pPr>
        <w:tabs>
          <w:tab w:val="num" w:pos="5040"/>
        </w:tabs>
        <w:ind w:left="5040" w:hanging="360"/>
      </w:pPr>
      <w:rPr>
        <w:rFonts w:ascii="Symbol" w:hAnsi="Symbol"/>
      </w:rPr>
    </w:lvl>
    <w:lvl w:ilvl="7" w:tplc="899A6C64">
      <w:start w:val="1"/>
      <w:numFmt w:val="bullet"/>
      <w:lvlText w:val="o"/>
      <w:lvlJc w:val="left"/>
      <w:pPr>
        <w:tabs>
          <w:tab w:val="num" w:pos="5760"/>
        </w:tabs>
        <w:ind w:left="5760" w:hanging="360"/>
      </w:pPr>
      <w:rPr>
        <w:rFonts w:ascii="Courier New" w:hAnsi="Courier New"/>
      </w:rPr>
    </w:lvl>
    <w:lvl w:ilvl="8" w:tplc="C120667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45322"/>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1F1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64A5"/>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AF4B1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1DC2"/>
    <w:rsid w:val="00F97AEE"/>
    <w:rsid w:val="00FA4811"/>
    <w:rsid w:val="00FA5EBC"/>
    <w:rsid w:val="00FC5D0F"/>
    <w:rsid w:val="00FD224A"/>
    <w:rsid w:val="00FD4593"/>
    <w:rsid w:val="00FD58DA"/>
    <w:rsid w:val="00FE3ED0"/>
    <w:rsid w:val="00FE448B"/>
    <w:rsid w:val="00FF34B9"/>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97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kebs.org"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kebs.org"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1/TBT/KEN/21_7180_00_e.pdf"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kebs.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info@kebs.org"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421</Words>
  <Characters>2647</Characters>
  <Application>Microsoft Office Word</Application>
  <DocSecurity>0</DocSecurity>
  <Lines>64</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2021-11-17T12:56:00Z</dcterms:created>
  <dcterms:modified xsi:type="dcterms:W3CDTF">2021-11-17T13:29:00Z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