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7C86" w14:textId="77777777" w:rsidR="009239F7" w:rsidRPr="002F6A28" w:rsidRDefault="008A382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6982455" w14:textId="77777777" w:rsidR="009239F7" w:rsidRPr="002F6A28" w:rsidRDefault="008A3824" w:rsidP="002F6A28">
      <w:pPr>
        <w:jc w:val="center"/>
      </w:pPr>
      <w:r w:rsidRPr="002F6A28">
        <w:t>The following notification is being circulated in accordance with Article 10.6</w:t>
      </w:r>
    </w:p>
    <w:p w14:paraId="65B689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34C9E" w14:paraId="44F53B4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6D51F2A" w14:textId="77777777" w:rsidR="00F85C99" w:rsidRPr="002F6A28" w:rsidRDefault="008A38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19433B" w14:textId="77777777" w:rsidR="00F85C99" w:rsidRPr="002F6A28" w:rsidRDefault="008A382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ISRAEL</w:t>
            </w:r>
          </w:p>
          <w:p w14:paraId="39351862" w14:textId="77777777" w:rsidR="00F85C99" w:rsidRPr="002F6A28" w:rsidRDefault="008A382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34C9E" w:rsidRPr="00A65766" w14:paraId="13DB09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0A855" w14:textId="77777777" w:rsidR="00F85C99" w:rsidRPr="002F6A28" w:rsidRDefault="008A38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67090" w14:textId="77777777" w:rsidR="00F85C99" w:rsidRPr="002F6A28" w:rsidRDefault="008A382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7C91A2D" w14:textId="77777777" w:rsidR="00EE3A11" w:rsidRPr="00C379C8" w:rsidRDefault="008A3824" w:rsidP="00155128">
            <w:pPr>
              <w:spacing w:after="120"/>
            </w:pPr>
            <w:r w:rsidRPr="00C379C8">
              <w:t>Israel WTO-TBT Enquiry Point</w:t>
            </w:r>
          </w:p>
          <w:p w14:paraId="78FE36B1" w14:textId="77777777" w:rsidR="00F85C99" w:rsidRPr="002F6A28" w:rsidRDefault="008A382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B85185D" w14:textId="77777777" w:rsidR="00AC6C6E" w:rsidRPr="00C379C8" w:rsidRDefault="008A3824" w:rsidP="00AA646C">
            <w:r w:rsidRPr="00C379C8">
              <w:t>Israel WTO-TBT Enquiry Point</w:t>
            </w:r>
          </w:p>
          <w:p w14:paraId="4C048F8F" w14:textId="77777777" w:rsidR="00AC6C6E" w:rsidRPr="00C379C8" w:rsidRDefault="008A3824" w:rsidP="00AA646C">
            <w:r w:rsidRPr="00C379C8">
              <w:t>Ministry of Economy and Industry</w:t>
            </w:r>
          </w:p>
          <w:p w14:paraId="660450BD" w14:textId="77777777" w:rsidR="00AC6C6E" w:rsidRPr="008A3824" w:rsidRDefault="008A3824" w:rsidP="00AA646C">
            <w:pPr>
              <w:rPr>
                <w:lang w:val="pt-BR"/>
              </w:rPr>
            </w:pPr>
            <w:r w:rsidRPr="008A3824">
              <w:rPr>
                <w:lang w:val="pt-BR"/>
              </w:rPr>
              <w:t>Tel: + (972) 74 750-2236</w:t>
            </w:r>
          </w:p>
          <w:p w14:paraId="4E9A6329" w14:textId="77777777" w:rsidR="00AC6C6E" w:rsidRPr="008A3824" w:rsidRDefault="008A3824" w:rsidP="00AA646C">
            <w:pPr>
              <w:spacing w:after="120"/>
              <w:rPr>
                <w:lang w:val="pt-BR"/>
              </w:rPr>
            </w:pPr>
            <w:r w:rsidRPr="008A3824">
              <w:rPr>
                <w:lang w:val="pt-BR"/>
              </w:rPr>
              <w:t xml:space="preserve">E-mail: </w:t>
            </w:r>
            <w:hyperlink r:id="rId9" w:history="1">
              <w:r w:rsidRPr="008A3824">
                <w:rPr>
                  <w:color w:val="0000FF"/>
                  <w:u w:val="single"/>
                  <w:lang w:val="pt-BR"/>
                </w:rPr>
                <w:t>Yael.Friedgut@service.economy.gov.il</w:t>
              </w:r>
            </w:hyperlink>
          </w:p>
        </w:tc>
      </w:tr>
      <w:tr w:rsidR="00934C9E" w14:paraId="06C94D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5FCF4" w14:textId="77777777" w:rsidR="00F85C99" w:rsidRPr="002F6A28" w:rsidRDefault="008A38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612BA" w14:textId="77777777" w:rsidR="00F85C99" w:rsidRPr="0058336F" w:rsidRDefault="008A382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34C9E" w14:paraId="70DB30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2D33A" w14:textId="77777777" w:rsidR="00F85C99" w:rsidRPr="002F6A28" w:rsidRDefault="008A38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E4072" w14:textId="77777777" w:rsidR="00F85C99" w:rsidRPr="002F6A28" w:rsidRDefault="008A382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Wireless device (HS code(s): 85176); (ICS code(s): 33.060.99; 33.120)</w:t>
            </w:r>
          </w:p>
        </w:tc>
      </w:tr>
      <w:tr w:rsidR="00934C9E" w14:paraId="741F52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8E07A" w14:textId="77777777" w:rsidR="00F85C99" w:rsidRPr="002F6A28" w:rsidRDefault="008A38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86E61" w14:textId="77777777" w:rsidR="00F85C99" w:rsidRPr="002F6A28" w:rsidRDefault="008A382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Wireless Telegraphy Regulations (Exemption from licensing) (Amendment) 5784-2024</w:t>
            </w:r>
          </w:p>
        </w:tc>
      </w:tr>
      <w:tr w:rsidR="00934C9E" w14:paraId="2DD258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D0ED" w14:textId="77777777" w:rsidR="00F85C99" w:rsidRPr="002F6A28" w:rsidRDefault="008A38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018F2" w14:textId="77777777" w:rsidR="00F85C99" w:rsidRPr="002F6A28" w:rsidRDefault="008A38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Israel's Ministry of Communication proposed a new amendment to the Wireless Telegraphy Regulations. The regulations set the requirements for the manufacture, trade, installation, operation or possession of a wireless device. The proposed amendment expands the exemption from import licensing for the following wireless devices as detailed in Regulation 2 : </w:t>
            </w:r>
          </w:p>
          <w:p w14:paraId="5B89D7B3" w14:textId="77777777" w:rsidR="00FE448B" w:rsidRPr="00C379C8" w:rsidRDefault="008A382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Household or office projectors, complying with the Radio Equipment Directive (2014/53/EU) and bearing a CE mark;</w:t>
            </w:r>
          </w:p>
          <w:p w14:paraId="5224DB6C" w14:textId="77777777" w:rsidR="00FE448B" w:rsidRPr="00C379C8" w:rsidRDefault="008A382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Gaming Console, complying with the Radio Equipment Directive (2014/53/EU) and bearing a CE mark;</w:t>
            </w:r>
          </w:p>
          <w:p w14:paraId="6B029F90" w14:textId="77777777" w:rsidR="00FE448B" w:rsidRPr="00C379C8" w:rsidRDefault="008A382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Wireless chargers, complying with the Radio Equipment Directive (2014/53/EU) and bearing a CE mark;</w:t>
            </w:r>
          </w:p>
          <w:p w14:paraId="5EB055A4" w14:textId="77777777" w:rsidR="00FE448B" w:rsidRPr="00C379C8" w:rsidRDefault="008A382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Cochlear implants (hearing aid).</w:t>
            </w:r>
          </w:p>
        </w:tc>
      </w:tr>
      <w:tr w:rsidR="00934C9E" w14:paraId="54E575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71FFC" w14:textId="77777777" w:rsidR="00F85C99" w:rsidRPr="002F6A28" w:rsidRDefault="008A38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30FE4" w14:textId="77777777" w:rsidR="00F85C99" w:rsidRPr="002F6A28" w:rsidRDefault="008A38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Harmonization; Reducing trade barriers and facilitating trade; Cost saving and productivity enhancement</w:t>
            </w:r>
          </w:p>
        </w:tc>
      </w:tr>
      <w:tr w:rsidR="00934C9E" w14:paraId="15A320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1F029" w14:textId="77777777" w:rsidR="00F85C99" w:rsidRPr="002F6A28" w:rsidRDefault="008A3824" w:rsidP="008A3824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6FFFA" w14:textId="77777777" w:rsidR="00086AF5" w:rsidRPr="00086AF5" w:rsidRDefault="008A3824" w:rsidP="008A3824">
            <w:pPr>
              <w:keepNext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45704AC" w14:textId="77777777" w:rsidR="00EE3A11" w:rsidRPr="002F6A28" w:rsidRDefault="008A3824" w:rsidP="008A3824">
            <w:pPr>
              <w:keepNext/>
              <w:numPr>
                <w:ilvl w:val="0"/>
                <w:numId w:val="17"/>
              </w:numPr>
              <w:spacing w:before="120" w:after="120"/>
            </w:pPr>
            <w:r w:rsidRPr="002F6A28">
              <w:t>Wireless Telegraphy Regulations - Combined regulations 5781-2021;</w:t>
            </w:r>
          </w:p>
          <w:p w14:paraId="695B05B6" w14:textId="77777777" w:rsidR="00EE3A11" w:rsidRPr="002F6A28" w:rsidRDefault="008A3824" w:rsidP="008A3824">
            <w:pPr>
              <w:keepNext/>
              <w:numPr>
                <w:ilvl w:val="0"/>
                <w:numId w:val="17"/>
              </w:numPr>
              <w:spacing w:before="120" w:after="120"/>
            </w:pPr>
            <w:r w:rsidRPr="002F6A28">
              <w:t>Wireless Telegraphy Regulations - RIA for the proposed amendment.</w:t>
            </w:r>
          </w:p>
          <w:p w14:paraId="63F6FF0A" w14:textId="77777777" w:rsidR="00EE3A11" w:rsidRPr="002F6A28" w:rsidRDefault="008A3824" w:rsidP="008A3824">
            <w:pPr>
              <w:keepNext/>
              <w:spacing w:before="120" w:after="120"/>
            </w:pPr>
            <w:r w:rsidRPr="002F6A28">
              <w:t>Both documents are provided under item 11.</w:t>
            </w:r>
          </w:p>
        </w:tc>
      </w:tr>
      <w:tr w:rsidR="00934C9E" w14:paraId="613DBD3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D61AF" w14:textId="77777777" w:rsidR="00EE3A11" w:rsidRPr="002F6A28" w:rsidRDefault="008A38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93E82" w14:textId="77777777" w:rsidR="00EE3A11" w:rsidRPr="002F6A28" w:rsidRDefault="008A382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71FC318" w14:textId="77777777" w:rsidR="00EE3A11" w:rsidRPr="002F6A28" w:rsidRDefault="008A382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 </w:t>
            </w:r>
          </w:p>
          <w:p w14:paraId="688C163B" w14:textId="77777777" w:rsidR="004865FD" w:rsidRPr="00C379C8" w:rsidRDefault="008A3824" w:rsidP="008953C4">
            <w:pPr>
              <w:spacing w:after="120"/>
            </w:pPr>
            <w:r w:rsidRPr="00C379C8">
              <w:t>The proposed amendment will become effective immediately after it is published in Israel's Official Gazette, Section of Government Notice.</w:t>
            </w:r>
          </w:p>
        </w:tc>
      </w:tr>
      <w:tr w:rsidR="00934C9E" w14:paraId="11749D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08A0D" w14:textId="77777777" w:rsidR="00F85C99" w:rsidRPr="002F6A28" w:rsidRDefault="008A38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CC87F" w14:textId="77777777" w:rsidR="00F85C99" w:rsidRPr="002F6A28" w:rsidRDefault="008A382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34C9E" w14:paraId="1839E96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D20BA1" w14:textId="77777777" w:rsidR="00F85C99" w:rsidRPr="002F6A28" w:rsidRDefault="008A38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14FD26" w14:textId="77777777" w:rsidR="00F85C99" w:rsidRPr="002F6A28" w:rsidRDefault="008A382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A407697" w14:textId="77777777" w:rsidR="00EE3A11" w:rsidRPr="00A12DDE" w:rsidRDefault="008A38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Israel WTO-TBT Enquiry Point</w:t>
            </w:r>
          </w:p>
          <w:p w14:paraId="46126C40" w14:textId="77777777" w:rsidR="00EE3A11" w:rsidRPr="00A12DDE" w:rsidRDefault="008A38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Yael.Friedgut@Service.economy.gov.il</w:t>
              </w:r>
            </w:hyperlink>
          </w:p>
          <w:p w14:paraId="4BCFB495" w14:textId="77777777" w:rsidR="00EE3A11" w:rsidRPr="00A12DDE" w:rsidRDefault="00A65766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8A3824" w:rsidRPr="00A12DDE">
                <w:rPr>
                  <w:bCs/>
                  <w:color w:val="0000FF"/>
                  <w:u w:val="single"/>
                </w:rPr>
                <w:t>https://members.wto.org/crnattachments/2024/TBT/ISR/24_05730_00_x.pdf</w:t>
              </w:r>
            </w:hyperlink>
          </w:p>
          <w:p w14:paraId="7A4F9017" w14:textId="77777777" w:rsidR="00EE3A11" w:rsidRPr="00A12DDE" w:rsidRDefault="00A65766" w:rsidP="00B16145">
            <w:pPr>
              <w:keepNext/>
              <w:keepLines/>
              <w:rPr>
                <w:bCs/>
              </w:rPr>
            </w:pPr>
            <w:hyperlink r:id="rId12" w:tgtFrame="_blank" w:history="1">
              <w:r w:rsidR="008A3824" w:rsidRPr="00A12DDE">
                <w:rPr>
                  <w:bCs/>
                  <w:color w:val="0000FF"/>
                  <w:u w:val="single"/>
                </w:rPr>
                <w:t>https://members.wto.org/crnattachments/2024/TBT/ISR/24_05730_01_x.pdf</w:t>
              </w:r>
            </w:hyperlink>
          </w:p>
          <w:p w14:paraId="5957CBFF" w14:textId="77777777" w:rsidR="00EE3A11" w:rsidRPr="00A12DDE" w:rsidRDefault="00A65766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8A3824" w:rsidRPr="00A12DDE">
                <w:rPr>
                  <w:bCs/>
                  <w:color w:val="0000FF"/>
                  <w:u w:val="single"/>
                </w:rPr>
                <w:t>https://members.wto.org/crnattachments/2024/TBT/ISR/24_05730_02_x.pdf</w:t>
              </w:r>
            </w:hyperlink>
          </w:p>
        </w:tc>
      </w:tr>
    </w:tbl>
    <w:p w14:paraId="00BBE040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7ED4" w14:textId="77777777" w:rsidR="008A3824" w:rsidRDefault="008A3824">
      <w:r>
        <w:separator/>
      </w:r>
    </w:p>
  </w:endnote>
  <w:endnote w:type="continuationSeparator" w:id="0">
    <w:p w14:paraId="41776C6C" w14:textId="77777777" w:rsidR="008A3824" w:rsidRDefault="008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5DA0" w14:textId="77777777" w:rsidR="009239F7" w:rsidRPr="002F6A28" w:rsidRDefault="008A382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8BB1" w14:textId="77777777" w:rsidR="009239F7" w:rsidRPr="002F6A28" w:rsidRDefault="008A382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F22" w14:textId="77777777" w:rsidR="00EE3A11" w:rsidRPr="002F6A28" w:rsidRDefault="008A382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FF25" w14:textId="77777777" w:rsidR="008A3824" w:rsidRDefault="008A3824">
      <w:r>
        <w:separator/>
      </w:r>
    </w:p>
  </w:footnote>
  <w:footnote w:type="continuationSeparator" w:id="0">
    <w:p w14:paraId="1A18DACB" w14:textId="77777777" w:rsidR="008A3824" w:rsidRDefault="008A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FEFE" w14:textId="77777777" w:rsidR="009239F7" w:rsidRPr="002F6A28" w:rsidRDefault="008A38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DFF39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2A9EF" w14:textId="77777777" w:rsidR="009239F7" w:rsidRPr="002F6A28" w:rsidRDefault="008A38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4E049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2389" w14:textId="77777777" w:rsidR="009239F7" w:rsidRPr="002F6A28" w:rsidRDefault="008A38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G/TBT/N/ISR/1356</w:t>
    </w:r>
    <w:bookmarkEnd w:id="0"/>
  </w:p>
  <w:p w14:paraId="75EFFBE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9FFBE1" w14:textId="77777777" w:rsidR="009239F7" w:rsidRPr="002F6A28" w:rsidRDefault="008A38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8E9F5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4C9E" w14:paraId="36A433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22D2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3BBB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34C9E" w14:paraId="64FE5BD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4F99DC" w14:textId="77777777" w:rsidR="00ED54E0" w:rsidRPr="009239F7" w:rsidRDefault="008A38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1FD04F" wp14:editId="5887330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9577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CE64D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34C9E" w14:paraId="75B8C94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1771D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767023" w14:textId="77777777" w:rsidR="009239F7" w:rsidRPr="002F6A28" w:rsidRDefault="008A382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G/TBT/N/ISR/1356</w:t>
          </w:r>
          <w:bookmarkEnd w:id="2"/>
        </w:p>
      </w:tc>
    </w:tr>
    <w:tr w:rsidR="00934C9E" w14:paraId="157D386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F7FF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CFD45" w14:textId="26809300" w:rsidR="00ED54E0" w:rsidRPr="009239F7" w:rsidRDefault="008A3824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29 August 2024</w:t>
          </w:r>
        </w:p>
      </w:tc>
    </w:tr>
    <w:tr w:rsidR="00934C9E" w14:paraId="76677FA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E99650" w14:textId="35C177CC" w:rsidR="00ED54E0" w:rsidRPr="009239F7" w:rsidRDefault="008A382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A65766">
            <w:rPr>
              <w:color w:val="FF0000"/>
              <w:szCs w:val="16"/>
            </w:rPr>
            <w:t>6044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88588" w14:textId="77777777" w:rsidR="00ED54E0" w:rsidRPr="009239F7" w:rsidRDefault="008A382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34C9E" w14:paraId="6DA24E9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993448" w14:textId="77777777" w:rsidR="00ED54E0" w:rsidRPr="009239F7" w:rsidRDefault="008A382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7AFDC" w14:textId="77777777" w:rsidR="00ED54E0" w:rsidRPr="002F6A28" w:rsidRDefault="008A382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6AD84C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7812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BA8138" w:tentative="1">
      <w:start w:val="1"/>
      <w:numFmt w:val="lowerLetter"/>
      <w:lvlText w:val="%2."/>
      <w:lvlJc w:val="left"/>
      <w:pPr>
        <w:ind w:left="1080" w:hanging="360"/>
      </w:pPr>
    </w:lvl>
    <w:lvl w:ilvl="2" w:tplc="D4B23680" w:tentative="1">
      <w:start w:val="1"/>
      <w:numFmt w:val="lowerRoman"/>
      <w:lvlText w:val="%3."/>
      <w:lvlJc w:val="right"/>
      <w:pPr>
        <w:ind w:left="1800" w:hanging="180"/>
      </w:pPr>
    </w:lvl>
    <w:lvl w:ilvl="3" w:tplc="562653F2" w:tentative="1">
      <w:start w:val="1"/>
      <w:numFmt w:val="decimal"/>
      <w:lvlText w:val="%4."/>
      <w:lvlJc w:val="left"/>
      <w:pPr>
        <w:ind w:left="2520" w:hanging="360"/>
      </w:pPr>
    </w:lvl>
    <w:lvl w:ilvl="4" w:tplc="03760DD6" w:tentative="1">
      <w:start w:val="1"/>
      <w:numFmt w:val="lowerLetter"/>
      <w:lvlText w:val="%5."/>
      <w:lvlJc w:val="left"/>
      <w:pPr>
        <w:ind w:left="3240" w:hanging="360"/>
      </w:pPr>
    </w:lvl>
    <w:lvl w:ilvl="5" w:tplc="0FB87976" w:tentative="1">
      <w:start w:val="1"/>
      <w:numFmt w:val="lowerRoman"/>
      <w:lvlText w:val="%6."/>
      <w:lvlJc w:val="right"/>
      <w:pPr>
        <w:ind w:left="3960" w:hanging="180"/>
      </w:pPr>
    </w:lvl>
    <w:lvl w:ilvl="6" w:tplc="28824C78" w:tentative="1">
      <w:start w:val="1"/>
      <w:numFmt w:val="decimal"/>
      <w:lvlText w:val="%7."/>
      <w:lvlJc w:val="left"/>
      <w:pPr>
        <w:ind w:left="4680" w:hanging="360"/>
      </w:pPr>
    </w:lvl>
    <w:lvl w:ilvl="7" w:tplc="2A185B4A" w:tentative="1">
      <w:start w:val="1"/>
      <w:numFmt w:val="lowerLetter"/>
      <w:lvlText w:val="%8."/>
      <w:lvlJc w:val="left"/>
      <w:pPr>
        <w:ind w:left="5400" w:hanging="360"/>
      </w:pPr>
    </w:lvl>
    <w:lvl w:ilvl="8" w:tplc="9C8051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CAE9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B6A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1A8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689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9E4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8A9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A24A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3A4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D62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5DD05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362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F4D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EC8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561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662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84F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28B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FCB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73406626">
    <w:abstractNumId w:val="9"/>
  </w:num>
  <w:num w:numId="2" w16cid:durableId="1860964761">
    <w:abstractNumId w:val="7"/>
  </w:num>
  <w:num w:numId="3" w16cid:durableId="745953075">
    <w:abstractNumId w:val="6"/>
  </w:num>
  <w:num w:numId="4" w16cid:durableId="107165297">
    <w:abstractNumId w:val="5"/>
  </w:num>
  <w:num w:numId="5" w16cid:durableId="562108011">
    <w:abstractNumId w:val="4"/>
  </w:num>
  <w:num w:numId="6" w16cid:durableId="1182889269">
    <w:abstractNumId w:val="12"/>
  </w:num>
  <w:num w:numId="7" w16cid:durableId="1453859049">
    <w:abstractNumId w:val="11"/>
  </w:num>
  <w:num w:numId="8" w16cid:durableId="1099326088">
    <w:abstractNumId w:val="10"/>
  </w:num>
  <w:num w:numId="9" w16cid:durableId="1064596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2571347">
    <w:abstractNumId w:val="13"/>
  </w:num>
  <w:num w:numId="11" w16cid:durableId="1155150517">
    <w:abstractNumId w:val="8"/>
  </w:num>
  <w:num w:numId="12" w16cid:durableId="173228925">
    <w:abstractNumId w:val="3"/>
  </w:num>
  <w:num w:numId="13" w16cid:durableId="376930032">
    <w:abstractNumId w:val="2"/>
  </w:num>
  <w:num w:numId="14" w16cid:durableId="597061058">
    <w:abstractNumId w:val="1"/>
  </w:num>
  <w:num w:numId="15" w16cid:durableId="262346189">
    <w:abstractNumId w:val="0"/>
  </w:num>
  <w:num w:numId="16" w16cid:durableId="1042443567">
    <w:abstractNumId w:val="14"/>
  </w:num>
  <w:num w:numId="17" w16cid:durableId="310447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65F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382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34C9E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5766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7146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FA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ISR/24_05730_02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ISR/24_05730_01_x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SR/24_05730_00_x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Yael.Friedgut@service.economy.gov.i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54A82-62A4-439B-8A9A-5B354D96C0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2024-08-29T12:09:00Z</dcterms:created>
  <dcterms:modified xsi:type="dcterms:W3CDTF">2024-08-29T12:56:00Z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