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08E4" w14:textId="77777777" w:rsidR="009239F7" w:rsidRPr="002F6A28" w:rsidRDefault="006954A7" w:rsidP="002F6A28">
      <w:pPr>
        <w:pStyle w:val="Title"/>
        <w:rPr>
          <w:caps w:val="0"/>
          <w:kern w:val="0"/>
        </w:rPr>
      </w:pPr>
      <w:r w:rsidRPr="002F6A28">
        <w:rPr>
          <w:caps w:val="0"/>
          <w:kern w:val="0"/>
        </w:rPr>
        <w:t>NOTIFICATION</w:t>
      </w:r>
    </w:p>
    <w:p w14:paraId="7088D463" w14:textId="77777777" w:rsidR="009239F7" w:rsidRPr="002F6A28" w:rsidRDefault="006954A7" w:rsidP="002F6A28">
      <w:pPr>
        <w:jc w:val="center"/>
      </w:pPr>
      <w:r w:rsidRPr="002F6A28">
        <w:t>The following notification is being circulated in accordance with Article 10.6</w:t>
      </w:r>
    </w:p>
    <w:p w14:paraId="4C48D7B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25B94" w14:paraId="46529608" w14:textId="77777777" w:rsidTr="0069259F">
        <w:tc>
          <w:tcPr>
            <w:tcW w:w="713" w:type="dxa"/>
            <w:tcBorders>
              <w:bottom w:val="single" w:sz="6" w:space="0" w:color="auto"/>
            </w:tcBorders>
            <w:shd w:val="clear" w:color="auto" w:fill="auto"/>
          </w:tcPr>
          <w:p w14:paraId="218799B6" w14:textId="77777777" w:rsidR="00F85C99" w:rsidRPr="002F6A28" w:rsidRDefault="006954A7" w:rsidP="002F6A28">
            <w:pPr>
              <w:spacing w:before="120" w:after="120"/>
              <w:jc w:val="left"/>
            </w:pPr>
            <w:r w:rsidRPr="002F6A28">
              <w:rPr>
                <w:b/>
              </w:rPr>
              <w:t>1.</w:t>
            </w:r>
          </w:p>
        </w:tc>
        <w:tc>
          <w:tcPr>
            <w:tcW w:w="8546" w:type="dxa"/>
            <w:tcBorders>
              <w:bottom w:val="single" w:sz="6" w:space="0" w:color="auto"/>
            </w:tcBorders>
            <w:shd w:val="clear" w:color="auto" w:fill="auto"/>
          </w:tcPr>
          <w:p w14:paraId="6A20B0FC" w14:textId="77777777" w:rsidR="00F85C99" w:rsidRPr="002F6A28" w:rsidRDefault="006954A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03329389" w14:textId="77777777" w:rsidR="00F85C99" w:rsidRPr="002F6A28" w:rsidRDefault="006954A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25B94" w14:paraId="729B2356" w14:textId="77777777" w:rsidTr="0069259F">
        <w:tc>
          <w:tcPr>
            <w:tcW w:w="713" w:type="dxa"/>
            <w:tcBorders>
              <w:top w:val="single" w:sz="6" w:space="0" w:color="auto"/>
              <w:bottom w:val="single" w:sz="6" w:space="0" w:color="auto"/>
            </w:tcBorders>
            <w:shd w:val="clear" w:color="auto" w:fill="auto"/>
          </w:tcPr>
          <w:p w14:paraId="695291A4" w14:textId="77777777" w:rsidR="00F85C99" w:rsidRPr="002F6A28" w:rsidRDefault="006954A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FAA1E2A" w14:textId="77777777" w:rsidR="00F85C99" w:rsidRPr="002F6A28" w:rsidRDefault="006954A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C540613" w14:textId="77777777" w:rsidR="00EE3A11" w:rsidRPr="00C379C8" w:rsidRDefault="006954A7" w:rsidP="00155128">
            <w:pPr>
              <w:spacing w:after="120"/>
            </w:pPr>
            <w:r w:rsidRPr="00C379C8">
              <w:t>Israel WTO-TBT Enquiry Point</w:t>
            </w:r>
            <w:bookmarkEnd w:id="5"/>
          </w:p>
          <w:p w14:paraId="1E79F86C" w14:textId="77777777" w:rsidR="00F85C99" w:rsidRPr="002F6A28" w:rsidRDefault="006954A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83C01D4" w14:textId="77777777" w:rsidR="00AC6C6E" w:rsidRPr="00C379C8" w:rsidRDefault="006954A7" w:rsidP="00AA646C">
            <w:r w:rsidRPr="00C379C8">
              <w:t>Israel WTO-TBT Enquiry Point</w:t>
            </w:r>
          </w:p>
          <w:p w14:paraId="411EFD81" w14:textId="77777777" w:rsidR="00AC6C6E" w:rsidRPr="00C379C8" w:rsidRDefault="006954A7" w:rsidP="00AA646C">
            <w:r w:rsidRPr="00C379C8">
              <w:t>Ministry of Economy and Industry</w:t>
            </w:r>
          </w:p>
          <w:p w14:paraId="5CF00F62" w14:textId="77777777" w:rsidR="00AC6C6E" w:rsidRPr="00C379C8" w:rsidRDefault="006954A7" w:rsidP="00AA646C">
            <w:r w:rsidRPr="00C379C8">
              <w:t>Tel: + (972) 3 7347501</w:t>
            </w:r>
          </w:p>
          <w:p w14:paraId="008B146C" w14:textId="77777777" w:rsidR="00AC6C6E" w:rsidRPr="00C379C8" w:rsidRDefault="006954A7" w:rsidP="00AA646C">
            <w:pPr>
              <w:spacing w:after="120"/>
            </w:pPr>
            <w:r w:rsidRPr="00C379C8">
              <w:t xml:space="preserve">E-mail: </w:t>
            </w:r>
            <w:hyperlink r:id="rId7" w:history="1">
              <w:r w:rsidRPr="00C379C8">
                <w:rPr>
                  <w:color w:val="0000FF"/>
                  <w:u w:val="single"/>
                </w:rPr>
                <w:t>Yael.Friedgut@economy.gov.il</w:t>
              </w:r>
            </w:hyperlink>
            <w:bookmarkEnd w:id="7"/>
          </w:p>
        </w:tc>
      </w:tr>
      <w:tr w:rsidR="00825B94" w14:paraId="26C89FFD" w14:textId="77777777" w:rsidTr="0069259F">
        <w:tc>
          <w:tcPr>
            <w:tcW w:w="713" w:type="dxa"/>
            <w:tcBorders>
              <w:top w:val="single" w:sz="6" w:space="0" w:color="auto"/>
              <w:bottom w:val="single" w:sz="6" w:space="0" w:color="auto"/>
            </w:tcBorders>
            <w:shd w:val="clear" w:color="auto" w:fill="auto"/>
          </w:tcPr>
          <w:p w14:paraId="44A78B9C" w14:textId="77777777" w:rsidR="00F85C99" w:rsidRPr="002F6A28" w:rsidRDefault="006954A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AA3BE4E" w14:textId="77777777" w:rsidR="00F85C99" w:rsidRPr="0058336F" w:rsidRDefault="006954A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25B94" w14:paraId="71B84F43" w14:textId="77777777" w:rsidTr="0069259F">
        <w:tc>
          <w:tcPr>
            <w:tcW w:w="713" w:type="dxa"/>
            <w:tcBorders>
              <w:top w:val="single" w:sz="6" w:space="0" w:color="auto"/>
              <w:bottom w:val="single" w:sz="6" w:space="0" w:color="auto"/>
            </w:tcBorders>
            <w:shd w:val="clear" w:color="auto" w:fill="auto"/>
          </w:tcPr>
          <w:p w14:paraId="79AE64BB" w14:textId="77777777" w:rsidR="00F85C99" w:rsidRPr="002F6A28" w:rsidRDefault="006954A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5B4023" w14:textId="77777777" w:rsidR="00F85C99" w:rsidRPr="002F6A28" w:rsidRDefault="006954A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All products and commodities subject to Mandatory Standards</w:t>
            </w:r>
            <w:bookmarkEnd w:id="22"/>
          </w:p>
        </w:tc>
      </w:tr>
      <w:tr w:rsidR="00825B94" w14:paraId="200ECCF9" w14:textId="77777777" w:rsidTr="0069259F">
        <w:tc>
          <w:tcPr>
            <w:tcW w:w="713" w:type="dxa"/>
            <w:tcBorders>
              <w:top w:val="single" w:sz="6" w:space="0" w:color="auto"/>
              <w:bottom w:val="single" w:sz="6" w:space="0" w:color="auto"/>
            </w:tcBorders>
            <w:shd w:val="clear" w:color="auto" w:fill="auto"/>
          </w:tcPr>
          <w:p w14:paraId="46C5A14B" w14:textId="77777777" w:rsidR="00F85C99" w:rsidRPr="002F6A28" w:rsidRDefault="006954A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6C9A013" w14:textId="77777777" w:rsidR="00F85C99" w:rsidRPr="002F6A28" w:rsidRDefault="006954A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Import and Export Decree (Import Groups), 5782-2022; (44 page(s), in Hebrew)</w:t>
            </w:r>
            <w:bookmarkEnd w:id="24"/>
          </w:p>
        </w:tc>
      </w:tr>
      <w:tr w:rsidR="00825B94" w14:paraId="3D204F4B" w14:textId="77777777" w:rsidTr="0069259F">
        <w:tc>
          <w:tcPr>
            <w:tcW w:w="713" w:type="dxa"/>
            <w:tcBorders>
              <w:top w:val="single" w:sz="6" w:space="0" w:color="auto"/>
              <w:bottom w:val="single" w:sz="6" w:space="0" w:color="auto"/>
            </w:tcBorders>
            <w:shd w:val="clear" w:color="auto" w:fill="auto"/>
          </w:tcPr>
          <w:p w14:paraId="72DA3EA7" w14:textId="77777777" w:rsidR="00F85C99" w:rsidRPr="002F6A28" w:rsidRDefault="006954A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9A27079" w14:textId="77777777" w:rsidR="00F85C99" w:rsidRPr="002F6A28" w:rsidRDefault="006954A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Minister of Economy and Industry had signed the Israel Import and Export Decree (Import Groups). This Decree replaces a previous publication as notified in G/TBT/N/ISR/1184, updates Israel's Import Groups Regime, and eases the conformity assessment requirements for imported products subject to Israel Mandatory Standards.</w:t>
            </w:r>
          </w:p>
          <w:p w14:paraId="27C1A9B3" w14:textId="77777777" w:rsidR="00FE448B" w:rsidRPr="00C379C8" w:rsidRDefault="006954A7" w:rsidP="002F6A28">
            <w:pPr>
              <w:spacing w:before="120" w:after="120"/>
            </w:pPr>
            <w:r w:rsidRPr="00C379C8">
              <w:t>There are currently about 500 Mandatory Standards in Israel (excluding food) subject to this regulatory import regime. These standards are divided into four import groups according to the products' potential risk:</w:t>
            </w:r>
          </w:p>
          <w:p w14:paraId="4B980667" w14:textId="77777777" w:rsidR="00FE448B" w:rsidRPr="00C379C8" w:rsidRDefault="006954A7" w:rsidP="002F6A28">
            <w:pPr>
              <w:spacing w:before="120" w:after="120"/>
            </w:pPr>
            <w:r w:rsidRPr="00C379C8">
              <w:t>· Group 1 - Highest risk level: Requires type and shipment approvals;</w:t>
            </w:r>
          </w:p>
          <w:p w14:paraId="223A771C" w14:textId="77777777" w:rsidR="00FE448B" w:rsidRPr="00C379C8" w:rsidRDefault="006954A7" w:rsidP="002F6A28">
            <w:pPr>
              <w:spacing w:before="120" w:after="120"/>
            </w:pPr>
            <w:r w:rsidRPr="00C379C8">
              <w:t>· Group 2 - Intermediate risk level: Requires compliance with two conditions: Type approval and Importer's declaration of conformity for each shipment;</w:t>
            </w:r>
          </w:p>
          <w:p w14:paraId="37F830E8" w14:textId="77777777" w:rsidR="00FE448B" w:rsidRPr="00C379C8" w:rsidRDefault="006954A7" w:rsidP="002F6A28">
            <w:pPr>
              <w:spacing w:before="120" w:after="120"/>
            </w:pPr>
            <w:r w:rsidRPr="00C379C8">
              <w:t>· Group 3 - Low level of danger: Requires only an importer's declaration of conformity for each shipment;</w:t>
            </w:r>
          </w:p>
          <w:p w14:paraId="477915EA" w14:textId="77777777" w:rsidR="00FE448B" w:rsidRPr="00C379C8" w:rsidRDefault="006954A7" w:rsidP="002F6A28">
            <w:pPr>
              <w:spacing w:before="120" w:after="120"/>
            </w:pPr>
            <w:r w:rsidRPr="00C379C8">
              <w:t>· Group 4 - Goods intended solely for industrial use: Requires prior exemption according to section (2)C(2) of the Free Import Decree.</w:t>
            </w:r>
          </w:p>
          <w:p w14:paraId="0B4A7F7D" w14:textId="77777777" w:rsidR="00FE448B" w:rsidRPr="00C379C8" w:rsidRDefault="006954A7" w:rsidP="002F6A28">
            <w:pPr>
              <w:spacing w:before="120" w:after="120"/>
            </w:pPr>
            <w:r w:rsidRPr="00C379C8">
              <w:t>The Decree was published and entered into force on 1 June 2022.</w:t>
            </w:r>
          </w:p>
          <w:p w14:paraId="44098AD8" w14:textId="77777777" w:rsidR="00FE448B" w:rsidRPr="00C379C8" w:rsidRDefault="006954A7" w:rsidP="002F6A28">
            <w:pPr>
              <w:spacing w:before="120" w:after="120"/>
            </w:pPr>
            <w:r w:rsidRPr="00C379C8">
              <w:lastRenderedPageBreak/>
              <w:t>The commissioner of Standardization will publish an updated list of Mandatory Standards once a year, divided into the four Imports Groups.</w:t>
            </w:r>
            <w:bookmarkEnd w:id="26"/>
          </w:p>
        </w:tc>
      </w:tr>
      <w:tr w:rsidR="00825B94" w14:paraId="0CA7A957" w14:textId="77777777" w:rsidTr="0069259F">
        <w:tc>
          <w:tcPr>
            <w:tcW w:w="713" w:type="dxa"/>
            <w:tcBorders>
              <w:top w:val="single" w:sz="6" w:space="0" w:color="auto"/>
              <w:bottom w:val="single" w:sz="6" w:space="0" w:color="auto"/>
            </w:tcBorders>
            <w:shd w:val="clear" w:color="auto" w:fill="auto"/>
          </w:tcPr>
          <w:p w14:paraId="1B8ECD62" w14:textId="77777777" w:rsidR="00F85C99" w:rsidRPr="002F6A28" w:rsidRDefault="006954A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069F9F9" w14:textId="77777777" w:rsidR="00F85C99" w:rsidRPr="002F6A28" w:rsidRDefault="006954A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Reducing trade barriers and facilitating trade</w:t>
            </w:r>
            <w:bookmarkEnd w:id="28"/>
          </w:p>
        </w:tc>
      </w:tr>
      <w:tr w:rsidR="00825B94" w14:paraId="24B543D4" w14:textId="77777777" w:rsidTr="0069259F">
        <w:tc>
          <w:tcPr>
            <w:tcW w:w="713" w:type="dxa"/>
            <w:tcBorders>
              <w:top w:val="single" w:sz="6" w:space="0" w:color="auto"/>
              <w:bottom w:val="single" w:sz="6" w:space="0" w:color="auto"/>
            </w:tcBorders>
            <w:shd w:val="clear" w:color="auto" w:fill="auto"/>
          </w:tcPr>
          <w:p w14:paraId="171826F4" w14:textId="77777777" w:rsidR="00F85C99" w:rsidRPr="002F6A28" w:rsidRDefault="006954A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49B28E6" w14:textId="77777777" w:rsidR="00072B36" w:rsidRPr="002F6A28" w:rsidRDefault="006954A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F7CB342" w14:textId="77777777" w:rsidR="00F85C99" w:rsidRPr="002F6A28" w:rsidRDefault="006954A7" w:rsidP="009E75ED">
            <w:pPr>
              <w:numPr>
                <w:ilvl w:val="0"/>
                <w:numId w:val="16"/>
              </w:numPr>
              <w:spacing w:before="120" w:after="120"/>
            </w:pPr>
            <w:bookmarkStart w:id="30" w:name="sps9a"/>
            <w:r w:rsidRPr="002F6A28">
              <w:t>Import and Export Ordinance [New Version], 5769-1979;</w:t>
            </w:r>
          </w:p>
          <w:p w14:paraId="0DF5AB32" w14:textId="77777777" w:rsidR="00F85C99" w:rsidRPr="002F6A28" w:rsidRDefault="006954A7" w:rsidP="009E75ED">
            <w:pPr>
              <w:numPr>
                <w:ilvl w:val="0"/>
                <w:numId w:val="16"/>
              </w:numPr>
              <w:spacing w:before="120" w:after="120"/>
            </w:pPr>
            <w:r w:rsidRPr="002F6A28">
              <w:t>Standards Law, 5733-1953 and all its amendments.</w:t>
            </w:r>
            <w:bookmarkEnd w:id="30"/>
          </w:p>
        </w:tc>
      </w:tr>
      <w:tr w:rsidR="00825B94" w14:paraId="64DD447D" w14:textId="77777777" w:rsidTr="00AE6CC8">
        <w:trPr>
          <w:cantSplit/>
        </w:trPr>
        <w:tc>
          <w:tcPr>
            <w:tcW w:w="713" w:type="dxa"/>
            <w:tcBorders>
              <w:top w:val="single" w:sz="6" w:space="0" w:color="auto"/>
              <w:bottom w:val="single" w:sz="6" w:space="0" w:color="auto"/>
            </w:tcBorders>
            <w:shd w:val="clear" w:color="auto" w:fill="auto"/>
          </w:tcPr>
          <w:p w14:paraId="58F7EB5D" w14:textId="77777777" w:rsidR="00EE3A11" w:rsidRPr="002F6A28" w:rsidRDefault="006954A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A0D3656" w14:textId="77777777" w:rsidR="00EE3A11" w:rsidRPr="002F6A28" w:rsidRDefault="006954A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June 2022</w:t>
            </w:r>
            <w:bookmarkStart w:id="33" w:name="sps10b"/>
            <w:bookmarkEnd w:id="32"/>
            <w:bookmarkEnd w:id="33"/>
          </w:p>
          <w:p w14:paraId="27EA5C22" w14:textId="77777777" w:rsidR="00EE3A11" w:rsidRPr="002F6A28" w:rsidRDefault="006954A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June 2022</w:t>
            </w:r>
            <w:bookmarkStart w:id="36" w:name="sps11b"/>
            <w:bookmarkEnd w:id="35"/>
            <w:bookmarkEnd w:id="36"/>
          </w:p>
        </w:tc>
      </w:tr>
      <w:tr w:rsidR="00825B94" w14:paraId="4339E502" w14:textId="77777777" w:rsidTr="0069259F">
        <w:tc>
          <w:tcPr>
            <w:tcW w:w="713" w:type="dxa"/>
            <w:tcBorders>
              <w:top w:val="single" w:sz="6" w:space="0" w:color="auto"/>
              <w:bottom w:val="single" w:sz="6" w:space="0" w:color="auto"/>
            </w:tcBorders>
            <w:shd w:val="clear" w:color="auto" w:fill="auto"/>
          </w:tcPr>
          <w:p w14:paraId="17995BD6" w14:textId="77777777" w:rsidR="00F85C99" w:rsidRPr="002F6A28" w:rsidRDefault="006954A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164CDD9" w14:textId="77777777" w:rsidR="00F85C99" w:rsidRPr="002F6A28" w:rsidRDefault="006954A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25B94" w14:paraId="52F5A601" w14:textId="77777777" w:rsidTr="0069259F">
        <w:tc>
          <w:tcPr>
            <w:tcW w:w="713" w:type="dxa"/>
            <w:tcBorders>
              <w:top w:val="single" w:sz="6" w:space="0" w:color="auto"/>
            </w:tcBorders>
            <w:shd w:val="clear" w:color="auto" w:fill="auto"/>
          </w:tcPr>
          <w:p w14:paraId="1F135C37" w14:textId="77777777" w:rsidR="00F85C99" w:rsidRPr="002F6A28" w:rsidRDefault="006954A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4C55F54" w14:textId="77777777" w:rsidR="00F85C99" w:rsidRPr="002F6A28" w:rsidRDefault="006954A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2E6FFF1" w14:textId="77777777" w:rsidR="00EE3A11" w:rsidRPr="00A12DDE" w:rsidRDefault="00224333" w:rsidP="00B16145">
            <w:pPr>
              <w:keepNext/>
              <w:keepLines/>
              <w:pBdr>
                <w:top w:val="none" w:sz="0" w:space="4" w:color="auto"/>
              </w:pBdr>
              <w:spacing w:after="120"/>
              <w:rPr>
                <w:bCs/>
              </w:rPr>
            </w:pPr>
            <w:hyperlink r:id="rId8" w:tgtFrame="_blank" w:history="1">
              <w:r w:rsidR="006954A7" w:rsidRPr="00A12DDE">
                <w:rPr>
                  <w:bCs/>
                  <w:color w:val="0000FF"/>
                  <w:u w:val="single"/>
                </w:rPr>
                <w:t>https://members.wto.org/crnattachments/2022/TBT/ISR/22_4291_00_x.pdf</w:t>
              </w:r>
            </w:hyperlink>
            <w:bookmarkEnd w:id="42"/>
          </w:p>
        </w:tc>
      </w:tr>
    </w:tbl>
    <w:p w14:paraId="34EE4BF5"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B3F4" w14:textId="77777777" w:rsidR="00B51C90" w:rsidRDefault="006954A7">
      <w:r>
        <w:separator/>
      </w:r>
    </w:p>
  </w:endnote>
  <w:endnote w:type="continuationSeparator" w:id="0">
    <w:p w14:paraId="5DC85FFA" w14:textId="77777777" w:rsidR="00B51C90" w:rsidRDefault="0069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3A05" w14:textId="77777777" w:rsidR="009239F7" w:rsidRPr="002F6A28" w:rsidRDefault="006954A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843E" w14:textId="77777777" w:rsidR="009239F7" w:rsidRPr="002F6A28" w:rsidRDefault="006954A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1809" w14:textId="77777777" w:rsidR="00EE3A11" w:rsidRPr="002F6A28" w:rsidRDefault="006954A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B671" w14:textId="77777777" w:rsidR="00B51C90" w:rsidRDefault="006954A7">
      <w:r>
        <w:separator/>
      </w:r>
    </w:p>
  </w:footnote>
  <w:footnote w:type="continuationSeparator" w:id="0">
    <w:p w14:paraId="0DD7FC89" w14:textId="77777777" w:rsidR="00B51C90" w:rsidRDefault="0069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6DCD" w14:textId="77777777" w:rsidR="009239F7" w:rsidRPr="002F6A28" w:rsidRDefault="006954A7" w:rsidP="009239F7">
    <w:pPr>
      <w:pStyle w:val="Header"/>
      <w:pBdr>
        <w:bottom w:val="single" w:sz="4" w:space="1" w:color="auto"/>
      </w:pBdr>
      <w:tabs>
        <w:tab w:val="clear" w:pos="4513"/>
        <w:tab w:val="clear" w:pos="9027"/>
      </w:tabs>
      <w:jc w:val="center"/>
    </w:pPr>
    <w:r w:rsidRPr="002F6A28">
      <w:t>tbtSymbol</w:t>
    </w:r>
  </w:p>
  <w:p w14:paraId="49784BFB" w14:textId="77777777" w:rsidR="009239F7" w:rsidRPr="002F6A28" w:rsidRDefault="009239F7" w:rsidP="009239F7">
    <w:pPr>
      <w:pStyle w:val="Header"/>
      <w:pBdr>
        <w:bottom w:val="single" w:sz="4" w:space="1" w:color="auto"/>
      </w:pBdr>
      <w:tabs>
        <w:tab w:val="clear" w:pos="4513"/>
        <w:tab w:val="clear" w:pos="9027"/>
      </w:tabs>
      <w:jc w:val="center"/>
    </w:pPr>
  </w:p>
  <w:p w14:paraId="2707B55A" w14:textId="77777777" w:rsidR="009239F7" w:rsidRPr="002F6A28" w:rsidRDefault="006954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C4F70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A7E4" w14:textId="77777777" w:rsidR="009239F7" w:rsidRPr="002F6A28" w:rsidRDefault="006954A7" w:rsidP="009239F7">
    <w:pPr>
      <w:pStyle w:val="Header"/>
      <w:pBdr>
        <w:bottom w:val="single" w:sz="4" w:space="1" w:color="auto"/>
      </w:pBdr>
      <w:tabs>
        <w:tab w:val="clear" w:pos="4513"/>
        <w:tab w:val="clear" w:pos="9027"/>
      </w:tabs>
      <w:jc w:val="center"/>
    </w:pPr>
    <w:bookmarkStart w:id="43" w:name="spsSymbolHeader"/>
    <w:r w:rsidRPr="002F6A28">
      <w:t>G/TBT/N/ISR/1262</w:t>
    </w:r>
    <w:bookmarkEnd w:id="43"/>
  </w:p>
  <w:p w14:paraId="2FF4C147" w14:textId="77777777" w:rsidR="009239F7" w:rsidRPr="002F6A28" w:rsidRDefault="009239F7" w:rsidP="009239F7">
    <w:pPr>
      <w:pStyle w:val="Header"/>
      <w:pBdr>
        <w:bottom w:val="single" w:sz="4" w:space="1" w:color="auto"/>
      </w:pBdr>
      <w:tabs>
        <w:tab w:val="clear" w:pos="4513"/>
        <w:tab w:val="clear" w:pos="9027"/>
      </w:tabs>
      <w:jc w:val="center"/>
    </w:pPr>
  </w:p>
  <w:p w14:paraId="5BA78666" w14:textId="77777777" w:rsidR="009239F7" w:rsidRPr="002F6A28" w:rsidRDefault="006954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DBED7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5B94" w14:paraId="516F1D28" w14:textId="77777777" w:rsidTr="008612A9">
      <w:trPr>
        <w:trHeight w:val="240"/>
        <w:jc w:val="center"/>
      </w:trPr>
      <w:tc>
        <w:tcPr>
          <w:tcW w:w="3794" w:type="dxa"/>
          <w:shd w:val="clear" w:color="auto" w:fill="FFFFFF"/>
          <w:tcMar>
            <w:left w:w="108" w:type="dxa"/>
            <w:right w:w="108" w:type="dxa"/>
          </w:tcMar>
          <w:vAlign w:val="center"/>
        </w:tcPr>
        <w:p w14:paraId="2FDF797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B43570B" w14:textId="77777777" w:rsidR="00ED54E0" w:rsidRPr="009239F7" w:rsidRDefault="00ED54E0" w:rsidP="00B801E9">
          <w:pPr>
            <w:jc w:val="right"/>
            <w:rPr>
              <w:b/>
              <w:color w:val="FF0000"/>
              <w:szCs w:val="16"/>
            </w:rPr>
          </w:pPr>
        </w:p>
      </w:tc>
    </w:tr>
    <w:bookmarkEnd w:id="44"/>
    <w:tr w:rsidR="00825B94" w14:paraId="46EFA811" w14:textId="77777777" w:rsidTr="008612A9">
      <w:trPr>
        <w:trHeight w:val="213"/>
        <w:jc w:val="center"/>
      </w:trPr>
      <w:tc>
        <w:tcPr>
          <w:tcW w:w="3794" w:type="dxa"/>
          <w:vMerge w:val="restart"/>
          <w:shd w:val="clear" w:color="auto" w:fill="FFFFFF"/>
          <w:tcMar>
            <w:left w:w="0" w:type="dxa"/>
            <w:right w:w="0" w:type="dxa"/>
          </w:tcMar>
        </w:tcPr>
        <w:p w14:paraId="2EBE7168" w14:textId="77777777" w:rsidR="00ED54E0" w:rsidRPr="009239F7" w:rsidRDefault="006954A7" w:rsidP="00B801E9">
          <w:pPr>
            <w:jc w:val="left"/>
          </w:pPr>
          <w:r>
            <w:rPr>
              <w:noProof/>
              <w:lang w:eastAsia="en-GB"/>
            </w:rPr>
            <w:drawing>
              <wp:inline distT="0" distB="0" distL="0" distR="0" wp14:anchorId="77B89A71" wp14:editId="0009C5E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387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116F82" w14:textId="77777777" w:rsidR="00ED54E0" w:rsidRPr="009239F7" w:rsidRDefault="00ED54E0" w:rsidP="00B801E9">
          <w:pPr>
            <w:jc w:val="right"/>
            <w:rPr>
              <w:b/>
              <w:szCs w:val="16"/>
            </w:rPr>
          </w:pPr>
        </w:p>
      </w:tc>
    </w:tr>
    <w:tr w:rsidR="00825B94" w14:paraId="462BCC02" w14:textId="77777777" w:rsidTr="008612A9">
      <w:trPr>
        <w:trHeight w:val="868"/>
        <w:jc w:val="center"/>
      </w:trPr>
      <w:tc>
        <w:tcPr>
          <w:tcW w:w="3794" w:type="dxa"/>
          <w:vMerge/>
          <w:shd w:val="clear" w:color="auto" w:fill="FFFFFF"/>
          <w:tcMar>
            <w:left w:w="108" w:type="dxa"/>
            <w:right w:w="108" w:type="dxa"/>
          </w:tcMar>
        </w:tcPr>
        <w:p w14:paraId="730F65D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0C30F39" w14:textId="77777777" w:rsidR="009239F7" w:rsidRPr="002F6A28" w:rsidRDefault="006954A7" w:rsidP="00B801E9">
          <w:pPr>
            <w:jc w:val="right"/>
            <w:rPr>
              <w:b/>
              <w:szCs w:val="16"/>
            </w:rPr>
          </w:pPr>
          <w:bookmarkStart w:id="45" w:name="bmkSymbols"/>
          <w:r w:rsidRPr="002F6A28">
            <w:rPr>
              <w:b/>
              <w:szCs w:val="16"/>
            </w:rPr>
            <w:t>G/TBT/N/ISR/1262</w:t>
          </w:r>
          <w:bookmarkEnd w:id="45"/>
        </w:p>
      </w:tc>
    </w:tr>
    <w:tr w:rsidR="00825B94" w14:paraId="31E9921C" w14:textId="77777777" w:rsidTr="008612A9">
      <w:trPr>
        <w:trHeight w:val="240"/>
        <w:jc w:val="center"/>
      </w:trPr>
      <w:tc>
        <w:tcPr>
          <w:tcW w:w="3794" w:type="dxa"/>
          <w:vMerge/>
          <w:shd w:val="clear" w:color="auto" w:fill="FFFFFF"/>
          <w:tcMar>
            <w:left w:w="108" w:type="dxa"/>
            <w:right w:w="108" w:type="dxa"/>
          </w:tcMar>
          <w:vAlign w:val="center"/>
        </w:tcPr>
        <w:p w14:paraId="193E3B73" w14:textId="77777777" w:rsidR="00ED54E0" w:rsidRPr="009239F7" w:rsidRDefault="00ED54E0" w:rsidP="00B801E9"/>
      </w:tc>
      <w:tc>
        <w:tcPr>
          <w:tcW w:w="5448" w:type="dxa"/>
          <w:gridSpan w:val="2"/>
          <w:shd w:val="clear" w:color="auto" w:fill="FFFFFF"/>
          <w:tcMar>
            <w:left w:w="108" w:type="dxa"/>
            <w:right w:w="108" w:type="dxa"/>
          </w:tcMar>
          <w:vAlign w:val="center"/>
        </w:tcPr>
        <w:p w14:paraId="037B72A3" w14:textId="4D5CE448" w:rsidR="00ED54E0" w:rsidRPr="009239F7" w:rsidRDefault="006954A7" w:rsidP="00B801E9">
          <w:pPr>
            <w:jc w:val="right"/>
            <w:rPr>
              <w:szCs w:val="16"/>
            </w:rPr>
          </w:pPr>
          <w:bookmarkStart w:id="46" w:name="spsDateDistribution"/>
          <w:bookmarkStart w:id="47" w:name="bmkDate"/>
          <w:bookmarkEnd w:id="46"/>
          <w:bookmarkEnd w:id="47"/>
          <w:r>
            <w:rPr>
              <w:szCs w:val="16"/>
            </w:rPr>
            <w:t>24 June 2022</w:t>
          </w:r>
        </w:p>
      </w:tc>
    </w:tr>
    <w:tr w:rsidR="00825B94" w14:paraId="267D3D2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970D2B" w14:textId="30454037" w:rsidR="00ED54E0" w:rsidRPr="009239F7" w:rsidRDefault="006954A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224333">
            <w:rPr>
              <w:color w:val="FF0000"/>
              <w:szCs w:val="16"/>
            </w:rPr>
            <w:t>4911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5E11207" w14:textId="77777777" w:rsidR="00ED54E0" w:rsidRPr="009239F7" w:rsidRDefault="006954A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25B94" w14:paraId="7F4CB2D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9F09BC" w14:textId="77777777" w:rsidR="00ED54E0" w:rsidRPr="009239F7" w:rsidRDefault="006954A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945369B" w14:textId="77777777" w:rsidR="00ED54E0" w:rsidRPr="002F6A28" w:rsidRDefault="006954A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C750C5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8A3138">
      <w:start w:val="1"/>
      <w:numFmt w:val="decimal"/>
      <w:pStyle w:val="SummaryText"/>
      <w:lvlText w:val="%1."/>
      <w:lvlJc w:val="left"/>
      <w:pPr>
        <w:ind w:left="360" w:hanging="360"/>
      </w:pPr>
    </w:lvl>
    <w:lvl w:ilvl="1" w:tplc="7E82E376" w:tentative="1">
      <w:start w:val="1"/>
      <w:numFmt w:val="lowerLetter"/>
      <w:lvlText w:val="%2."/>
      <w:lvlJc w:val="left"/>
      <w:pPr>
        <w:ind w:left="1080" w:hanging="360"/>
      </w:pPr>
    </w:lvl>
    <w:lvl w:ilvl="2" w:tplc="A252CF30" w:tentative="1">
      <w:start w:val="1"/>
      <w:numFmt w:val="lowerRoman"/>
      <w:lvlText w:val="%3."/>
      <w:lvlJc w:val="right"/>
      <w:pPr>
        <w:ind w:left="1800" w:hanging="180"/>
      </w:pPr>
    </w:lvl>
    <w:lvl w:ilvl="3" w:tplc="E82A2B02" w:tentative="1">
      <w:start w:val="1"/>
      <w:numFmt w:val="decimal"/>
      <w:lvlText w:val="%4."/>
      <w:lvlJc w:val="left"/>
      <w:pPr>
        <w:ind w:left="2520" w:hanging="360"/>
      </w:pPr>
    </w:lvl>
    <w:lvl w:ilvl="4" w:tplc="72825B36" w:tentative="1">
      <w:start w:val="1"/>
      <w:numFmt w:val="lowerLetter"/>
      <w:lvlText w:val="%5."/>
      <w:lvlJc w:val="left"/>
      <w:pPr>
        <w:ind w:left="3240" w:hanging="360"/>
      </w:pPr>
    </w:lvl>
    <w:lvl w:ilvl="5" w:tplc="889C27F4" w:tentative="1">
      <w:start w:val="1"/>
      <w:numFmt w:val="lowerRoman"/>
      <w:lvlText w:val="%6."/>
      <w:lvlJc w:val="right"/>
      <w:pPr>
        <w:ind w:left="3960" w:hanging="180"/>
      </w:pPr>
    </w:lvl>
    <w:lvl w:ilvl="6" w:tplc="1B88B914" w:tentative="1">
      <w:start w:val="1"/>
      <w:numFmt w:val="decimal"/>
      <w:lvlText w:val="%7."/>
      <w:lvlJc w:val="left"/>
      <w:pPr>
        <w:ind w:left="4680" w:hanging="360"/>
      </w:pPr>
    </w:lvl>
    <w:lvl w:ilvl="7" w:tplc="E96ED0A6" w:tentative="1">
      <w:start w:val="1"/>
      <w:numFmt w:val="lowerLetter"/>
      <w:lvlText w:val="%8."/>
      <w:lvlJc w:val="left"/>
      <w:pPr>
        <w:ind w:left="5400" w:hanging="360"/>
      </w:pPr>
    </w:lvl>
    <w:lvl w:ilvl="8" w:tplc="095C5F2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9F2FFC2">
      <w:start w:val="1"/>
      <w:numFmt w:val="bullet"/>
      <w:lvlText w:val=""/>
      <w:lvlJc w:val="left"/>
      <w:pPr>
        <w:ind w:left="720" w:hanging="360"/>
      </w:pPr>
      <w:rPr>
        <w:rFonts w:ascii="Symbol" w:hAnsi="Symbol"/>
      </w:rPr>
    </w:lvl>
    <w:lvl w:ilvl="1" w:tplc="4E323616">
      <w:start w:val="1"/>
      <w:numFmt w:val="bullet"/>
      <w:lvlText w:val="o"/>
      <w:lvlJc w:val="left"/>
      <w:pPr>
        <w:tabs>
          <w:tab w:val="num" w:pos="1440"/>
        </w:tabs>
        <w:ind w:left="1440" w:hanging="360"/>
      </w:pPr>
      <w:rPr>
        <w:rFonts w:ascii="Courier New" w:hAnsi="Courier New"/>
      </w:rPr>
    </w:lvl>
    <w:lvl w:ilvl="2" w:tplc="4782ABC4">
      <w:start w:val="1"/>
      <w:numFmt w:val="bullet"/>
      <w:lvlText w:val=""/>
      <w:lvlJc w:val="left"/>
      <w:pPr>
        <w:tabs>
          <w:tab w:val="num" w:pos="2160"/>
        </w:tabs>
        <w:ind w:left="2160" w:hanging="360"/>
      </w:pPr>
      <w:rPr>
        <w:rFonts w:ascii="Wingdings" w:hAnsi="Wingdings"/>
      </w:rPr>
    </w:lvl>
    <w:lvl w:ilvl="3" w:tplc="293E8B1C">
      <w:start w:val="1"/>
      <w:numFmt w:val="bullet"/>
      <w:lvlText w:val=""/>
      <w:lvlJc w:val="left"/>
      <w:pPr>
        <w:tabs>
          <w:tab w:val="num" w:pos="2880"/>
        </w:tabs>
        <w:ind w:left="2880" w:hanging="360"/>
      </w:pPr>
      <w:rPr>
        <w:rFonts w:ascii="Symbol" w:hAnsi="Symbol"/>
      </w:rPr>
    </w:lvl>
    <w:lvl w:ilvl="4" w:tplc="56406E60">
      <w:start w:val="1"/>
      <w:numFmt w:val="bullet"/>
      <w:lvlText w:val="o"/>
      <w:lvlJc w:val="left"/>
      <w:pPr>
        <w:tabs>
          <w:tab w:val="num" w:pos="3600"/>
        </w:tabs>
        <w:ind w:left="3600" w:hanging="360"/>
      </w:pPr>
      <w:rPr>
        <w:rFonts w:ascii="Courier New" w:hAnsi="Courier New"/>
      </w:rPr>
    </w:lvl>
    <w:lvl w:ilvl="5" w:tplc="C8423B90">
      <w:start w:val="1"/>
      <w:numFmt w:val="bullet"/>
      <w:lvlText w:val=""/>
      <w:lvlJc w:val="left"/>
      <w:pPr>
        <w:tabs>
          <w:tab w:val="num" w:pos="4320"/>
        </w:tabs>
        <w:ind w:left="4320" w:hanging="360"/>
      </w:pPr>
      <w:rPr>
        <w:rFonts w:ascii="Wingdings" w:hAnsi="Wingdings"/>
      </w:rPr>
    </w:lvl>
    <w:lvl w:ilvl="6" w:tplc="7382CB16">
      <w:start w:val="1"/>
      <w:numFmt w:val="bullet"/>
      <w:lvlText w:val=""/>
      <w:lvlJc w:val="left"/>
      <w:pPr>
        <w:tabs>
          <w:tab w:val="num" w:pos="5040"/>
        </w:tabs>
        <w:ind w:left="5040" w:hanging="360"/>
      </w:pPr>
      <w:rPr>
        <w:rFonts w:ascii="Symbol" w:hAnsi="Symbol"/>
      </w:rPr>
    </w:lvl>
    <w:lvl w:ilvl="7" w:tplc="8436ABEE">
      <w:start w:val="1"/>
      <w:numFmt w:val="bullet"/>
      <w:lvlText w:val="o"/>
      <w:lvlJc w:val="left"/>
      <w:pPr>
        <w:tabs>
          <w:tab w:val="num" w:pos="5760"/>
        </w:tabs>
        <w:ind w:left="5760" w:hanging="360"/>
      </w:pPr>
      <w:rPr>
        <w:rFonts w:ascii="Courier New" w:hAnsi="Courier New"/>
      </w:rPr>
    </w:lvl>
    <w:lvl w:ilvl="8" w:tplc="7838583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24333"/>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54A7"/>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B77F4"/>
    <w:rsid w:val="007D20BB"/>
    <w:rsid w:val="007E1308"/>
    <w:rsid w:val="007E4C24"/>
    <w:rsid w:val="007E6507"/>
    <w:rsid w:val="007F2B8E"/>
    <w:rsid w:val="008055FB"/>
    <w:rsid w:val="00807247"/>
    <w:rsid w:val="00812D1D"/>
    <w:rsid w:val="008159AC"/>
    <w:rsid w:val="00825B94"/>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1C90"/>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590A"/>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3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ISR/22_4291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429</Words>
  <Characters>2466</Characters>
  <Application>Microsoft Office Word</Application>
  <DocSecurity>0</DocSecurity>
  <Lines>61</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2022-06-24T10:35:00Z</dcterms:created>
  <dcterms:modified xsi:type="dcterms:W3CDTF">2022-06-24T10:45:00Z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