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F6C5" w14:textId="77777777" w:rsidR="009239F7" w:rsidRPr="002F6A28" w:rsidRDefault="006E3305" w:rsidP="002F6A28">
      <w:pPr>
        <w:pStyle w:val="Title"/>
        <w:rPr>
          <w:caps w:val="0"/>
          <w:kern w:val="0"/>
        </w:rPr>
      </w:pPr>
      <w:r w:rsidRPr="002F6A28">
        <w:rPr>
          <w:caps w:val="0"/>
          <w:kern w:val="0"/>
        </w:rPr>
        <w:t>NOTIFICATION</w:t>
      </w:r>
    </w:p>
    <w:p w14:paraId="071EE02D" w14:textId="77777777" w:rsidR="009239F7" w:rsidRPr="002F6A28" w:rsidRDefault="006E3305" w:rsidP="002F6A28">
      <w:pPr>
        <w:jc w:val="center"/>
      </w:pPr>
      <w:r w:rsidRPr="002F6A28">
        <w:t>The following notification is being circulated in accordance with Article 10.6</w:t>
      </w:r>
    </w:p>
    <w:p w14:paraId="468AD47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373C7" w14:paraId="65F2F2F3" w14:textId="77777777" w:rsidTr="0069259F">
        <w:tc>
          <w:tcPr>
            <w:tcW w:w="713" w:type="dxa"/>
            <w:tcBorders>
              <w:bottom w:val="single" w:sz="6" w:space="0" w:color="auto"/>
            </w:tcBorders>
            <w:shd w:val="clear" w:color="auto" w:fill="auto"/>
          </w:tcPr>
          <w:p w14:paraId="5704F8CC" w14:textId="77777777" w:rsidR="00F85C99" w:rsidRPr="002F6A28" w:rsidRDefault="006E3305" w:rsidP="002F6A28">
            <w:pPr>
              <w:spacing w:before="120" w:after="120"/>
              <w:jc w:val="left"/>
            </w:pPr>
            <w:r w:rsidRPr="002F6A28">
              <w:rPr>
                <w:b/>
              </w:rPr>
              <w:t>1.</w:t>
            </w:r>
          </w:p>
        </w:tc>
        <w:tc>
          <w:tcPr>
            <w:tcW w:w="8546" w:type="dxa"/>
            <w:tcBorders>
              <w:bottom w:val="single" w:sz="6" w:space="0" w:color="auto"/>
            </w:tcBorders>
            <w:shd w:val="clear" w:color="auto" w:fill="auto"/>
          </w:tcPr>
          <w:p w14:paraId="74C98CB6" w14:textId="77777777" w:rsidR="00F85C99" w:rsidRPr="002F6A28" w:rsidRDefault="006E330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Israel</w:t>
            </w:r>
            <w:bookmarkEnd w:id="1"/>
            <w:r w:rsidRPr="002F6A28">
              <w:t xml:space="preserve"> </w:t>
            </w:r>
          </w:p>
          <w:p w14:paraId="732823D1" w14:textId="77777777" w:rsidR="00F85C99" w:rsidRPr="002F6A28" w:rsidRDefault="006E330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373C7" w14:paraId="1FE11F9F" w14:textId="77777777" w:rsidTr="0069259F">
        <w:tc>
          <w:tcPr>
            <w:tcW w:w="713" w:type="dxa"/>
            <w:tcBorders>
              <w:top w:val="single" w:sz="6" w:space="0" w:color="auto"/>
              <w:bottom w:val="single" w:sz="6" w:space="0" w:color="auto"/>
            </w:tcBorders>
            <w:shd w:val="clear" w:color="auto" w:fill="auto"/>
          </w:tcPr>
          <w:p w14:paraId="345F2F04" w14:textId="77777777" w:rsidR="00F85C99" w:rsidRPr="002F6A28" w:rsidRDefault="006E330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29B8505" w14:textId="77777777" w:rsidR="00F85C99" w:rsidRPr="002F6A28" w:rsidRDefault="006E330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Israel WTO-TBT Enquiry Point</w:t>
            </w:r>
            <w:bookmarkEnd w:id="5"/>
          </w:p>
          <w:p w14:paraId="634ADF1D" w14:textId="77777777" w:rsidR="00F85C99" w:rsidRPr="002F6A28" w:rsidRDefault="006E330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A5E549E" w14:textId="77777777" w:rsidR="00E31F4C" w:rsidRPr="002F6A28" w:rsidRDefault="006E3305" w:rsidP="00AA646C">
            <w:pPr>
              <w:spacing w:after="120"/>
              <w:jc w:val="left"/>
            </w:pPr>
            <w:r w:rsidRPr="002F6A28">
              <w:t xml:space="preserve">Israel WTO-TBT Enquiry Point </w:t>
            </w:r>
            <w:r w:rsidRPr="002F6A28">
              <w:br/>
              <w:t>Ministry of Economy and Industry</w:t>
            </w:r>
            <w:r w:rsidRPr="002F6A28">
              <w:br/>
              <w:t>Tel: + (972) 74 7502236</w:t>
            </w:r>
            <w:r w:rsidRPr="002F6A28">
              <w:br/>
              <w:t xml:space="preserve">E-mail: </w:t>
            </w:r>
            <w:hyperlink r:id="rId7" w:history="1">
              <w:r w:rsidRPr="002F6A28">
                <w:rPr>
                  <w:color w:val="0000FF"/>
                  <w:u w:val="single"/>
                </w:rPr>
                <w:t>Yael.Friedgut@economy.gov.il</w:t>
              </w:r>
            </w:hyperlink>
            <w:bookmarkEnd w:id="7"/>
          </w:p>
        </w:tc>
      </w:tr>
      <w:tr w:rsidR="00D373C7" w14:paraId="66B652F1" w14:textId="77777777" w:rsidTr="0069259F">
        <w:tc>
          <w:tcPr>
            <w:tcW w:w="713" w:type="dxa"/>
            <w:tcBorders>
              <w:top w:val="single" w:sz="6" w:space="0" w:color="auto"/>
              <w:bottom w:val="single" w:sz="6" w:space="0" w:color="auto"/>
            </w:tcBorders>
            <w:shd w:val="clear" w:color="auto" w:fill="auto"/>
          </w:tcPr>
          <w:p w14:paraId="1A86D1A8" w14:textId="77777777" w:rsidR="00F85C99" w:rsidRPr="002F6A28" w:rsidRDefault="006E330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25EB07" w14:textId="77777777" w:rsidR="00F85C99" w:rsidRPr="0058336F" w:rsidRDefault="006E330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373C7" w14:paraId="5AABDB5D" w14:textId="77777777" w:rsidTr="0069259F">
        <w:tc>
          <w:tcPr>
            <w:tcW w:w="713" w:type="dxa"/>
            <w:tcBorders>
              <w:top w:val="single" w:sz="6" w:space="0" w:color="auto"/>
              <w:bottom w:val="single" w:sz="6" w:space="0" w:color="auto"/>
            </w:tcBorders>
            <w:shd w:val="clear" w:color="auto" w:fill="auto"/>
          </w:tcPr>
          <w:p w14:paraId="7B98DADD" w14:textId="77777777" w:rsidR="00F85C99" w:rsidRPr="002F6A28" w:rsidRDefault="006E330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113F08" w14:textId="77777777" w:rsidR="00F85C99" w:rsidRPr="002F6A28" w:rsidRDefault="006E330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Residual current operated circuit-breakers with integral overcurrent protection for household and similar uses (RCBO's); (ICS: 29.120.50)</w:t>
            </w:r>
            <w:bookmarkStart w:id="20" w:name="sps3a"/>
            <w:bookmarkEnd w:id="20"/>
          </w:p>
        </w:tc>
      </w:tr>
      <w:tr w:rsidR="00D373C7" w14:paraId="7C2DEB2D" w14:textId="77777777" w:rsidTr="0069259F">
        <w:tc>
          <w:tcPr>
            <w:tcW w:w="713" w:type="dxa"/>
            <w:tcBorders>
              <w:top w:val="single" w:sz="6" w:space="0" w:color="auto"/>
              <w:bottom w:val="single" w:sz="6" w:space="0" w:color="auto"/>
            </w:tcBorders>
            <w:shd w:val="clear" w:color="auto" w:fill="auto"/>
          </w:tcPr>
          <w:p w14:paraId="0E0B673D" w14:textId="77777777" w:rsidR="00F85C99" w:rsidRPr="002F6A28" w:rsidRDefault="006E330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6844A94" w14:textId="77777777" w:rsidR="00F85C99" w:rsidRPr="002F6A28" w:rsidRDefault="006E330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SI 1038 part 2.1 - Residual current operated circuit-breakers with integral overcurrent protection for household and similar uses (RCBO's): Applicability of the general rules to RCBO's functionally independent of line voltage (5 page(s), in English; 3 page(s), in Hebrew)</w:t>
            </w:r>
            <w:bookmarkStart w:id="22" w:name="sps5a"/>
            <w:bookmarkStart w:id="23" w:name="sps5c"/>
            <w:bookmarkStart w:id="24" w:name="sps5b"/>
            <w:bookmarkEnd w:id="22"/>
            <w:bookmarkEnd w:id="23"/>
            <w:bookmarkEnd w:id="24"/>
          </w:p>
        </w:tc>
      </w:tr>
      <w:tr w:rsidR="00D373C7" w14:paraId="359A57C2" w14:textId="77777777" w:rsidTr="0069259F">
        <w:tc>
          <w:tcPr>
            <w:tcW w:w="713" w:type="dxa"/>
            <w:tcBorders>
              <w:top w:val="single" w:sz="6" w:space="0" w:color="auto"/>
              <w:bottom w:val="single" w:sz="6" w:space="0" w:color="auto"/>
            </w:tcBorders>
            <w:shd w:val="clear" w:color="auto" w:fill="auto"/>
          </w:tcPr>
          <w:p w14:paraId="08A40E45" w14:textId="77777777" w:rsidR="00F85C99" w:rsidRPr="002F6A28" w:rsidRDefault="006E330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8C4165B" w14:textId="77777777" w:rsidR="00F85C99" w:rsidRPr="002F6A28" w:rsidRDefault="006E330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existing Mandatory Standard, SI 1038 part 2.1, dealing with Residual current operated circuit-breakers with integral overcurrent protection (RCBO's), shall be declared voluntary. The products covered by the scope of this standard are also covered by the Israel Standard SI 61009 part 1. Therefore, this declaration aims to remove unnecessary obstacles to trade and lower trade barriers.</w:t>
            </w:r>
          </w:p>
        </w:tc>
      </w:tr>
      <w:tr w:rsidR="00D373C7" w14:paraId="1AF862FF" w14:textId="77777777" w:rsidTr="0069259F">
        <w:tc>
          <w:tcPr>
            <w:tcW w:w="713" w:type="dxa"/>
            <w:tcBorders>
              <w:top w:val="single" w:sz="6" w:space="0" w:color="auto"/>
              <w:bottom w:val="single" w:sz="6" w:space="0" w:color="auto"/>
            </w:tcBorders>
            <w:shd w:val="clear" w:color="auto" w:fill="auto"/>
          </w:tcPr>
          <w:p w14:paraId="7D2577E0" w14:textId="77777777" w:rsidR="00F85C99" w:rsidRPr="002F6A28" w:rsidRDefault="006E330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174DABE" w14:textId="77777777" w:rsidR="00F85C99" w:rsidRPr="002F6A28" w:rsidRDefault="006E330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Reducing trade barriers and facilitating trade</w:t>
            </w:r>
            <w:bookmarkStart w:id="27" w:name="sps7f"/>
            <w:bookmarkEnd w:id="27"/>
          </w:p>
        </w:tc>
      </w:tr>
      <w:tr w:rsidR="00D373C7" w14:paraId="30D16F57" w14:textId="77777777" w:rsidTr="0069259F">
        <w:tc>
          <w:tcPr>
            <w:tcW w:w="713" w:type="dxa"/>
            <w:tcBorders>
              <w:top w:val="single" w:sz="6" w:space="0" w:color="auto"/>
              <w:bottom w:val="single" w:sz="6" w:space="0" w:color="auto"/>
            </w:tcBorders>
            <w:shd w:val="clear" w:color="auto" w:fill="auto"/>
          </w:tcPr>
          <w:p w14:paraId="45FA9E6A" w14:textId="77777777" w:rsidR="00F85C99" w:rsidRPr="002F6A28" w:rsidRDefault="006E330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A9C10D0" w14:textId="77777777" w:rsidR="00072B36" w:rsidRPr="002F6A28" w:rsidRDefault="006E330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03DE045" w14:textId="77777777" w:rsidR="00F85C99" w:rsidRPr="002F6A28" w:rsidRDefault="006E3305" w:rsidP="009E75ED">
            <w:pPr>
              <w:spacing w:before="120" w:after="120"/>
            </w:pPr>
            <w:r w:rsidRPr="002F6A28">
              <w:rPr>
                <w:bCs/>
              </w:rPr>
              <w:t>Israel Mandatory Standard SI 1038 part 2.1 (November 1993)</w:t>
            </w:r>
          </w:p>
        </w:tc>
      </w:tr>
      <w:tr w:rsidR="00D373C7" w14:paraId="0442EEAB" w14:textId="77777777" w:rsidTr="00AE6CC8">
        <w:trPr>
          <w:cantSplit/>
        </w:trPr>
        <w:tc>
          <w:tcPr>
            <w:tcW w:w="713" w:type="dxa"/>
            <w:tcBorders>
              <w:top w:val="single" w:sz="6" w:space="0" w:color="auto"/>
              <w:bottom w:val="single" w:sz="6" w:space="0" w:color="auto"/>
            </w:tcBorders>
            <w:shd w:val="clear" w:color="auto" w:fill="auto"/>
          </w:tcPr>
          <w:p w14:paraId="6DA91FE3" w14:textId="77777777" w:rsidR="00EE3A11" w:rsidRPr="002F6A28" w:rsidRDefault="006E330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C394C04" w14:textId="77777777" w:rsidR="00EE3A11" w:rsidRPr="002F6A28" w:rsidRDefault="006E330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D25F55F" w14:textId="77777777" w:rsidR="00EE3A11" w:rsidRPr="002F6A28" w:rsidRDefault="006E330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Generally, 60 days after publication in Israel Official Gazette, Section of Government Notices</w:t>
            </w:r>
            <w:bookmarkEnd w:id="34"/>
          </w:p>
        </w:tc>
      </w:tr>
      <w:tr w:rsidR="00D373C7" w14:paraId="4E0AE241" w14:textId="77777777" w:rsidTr="0069259F">
        <w:tc>
          <w:tcPr>
            <w:tcW w:w="713" w:type="dxa"/>
            <w:tcBorders>
              <w:top w:val="single" w:sz="6" w:space="0" w:color="auto"/>
              <w:bottom w:val="single" w:sz="6" w:space="0" w:color="auto"/>
            </w:tcBorders>
            <w:shd w:val="clear" w:color="auto" w:fill="auto"/>
          </w:tcPr>
          <w:p w14:paraId="16CACF98" w14:textId="77777777" w:rsidR="00F85C99" w:rsidRPr="002F6A28" w:rsidRDefault="006E330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8AB9E8" w14:textId="77777777" w:rsidR="00F85C99" w:rsidRPr="002F6A28" w:rsidRDefault="006E3305"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D373C7" w14:paraId="15CFCF2D" w14:textId="77777777" w:rsidTr="0069259F">
        <w:tc>
          <w:tcPr>
            <w:tcW w:w="713" w:type="dxa"/>
            <w:tcBorders>
              <w:top w:val="single" w:sz="6" w:space="0" w:color="auto"/>
            </w:tcBorders>
            <w:shd w:val="clear" w:color="auto" w:fill="auto"/>
          </w:tcPr>
          <w:p w14:paraId="1296C3E3" w14:textId="77777777" w:rsidR="00F85C99" w:rsidRPr="002F6A28" w:rsidRDefault="006E330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CE5A100" w14:textId="77777777" w:rsidR="00F85C99" w:rsidRPr="002F6A28" w:rsidRDefault="006E330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05E460E" w14:textId="77777777" w:rsidR="00E31F4C" w:rsidRPr="002F6A28" w:rsidRDefault="006E3305" w:rsidP="00B16145">
            <w:pPr>
              <w:keepNext/>
              <w:keepLines/>
              <w:spacing w:before="120" w:after="120"/>
              <w:jc w:val="left"/>
            </w:pPr>
            <w:r w:rsidRPr="002F6A28">
              <w:t xml:space="preserve">WTO-TBT Enquiry Point </w:t>
            </w:r>
            <w:r w:rsidRPr="002F6A28">
              <w:br/>
            </w:r>
            <w:hyperlink r:id="rId8" w:history="1">
              <w:r w:rsidRPr="002F6A28">
                <w:rPr>
                  <w:color w:val="0000FF"/>
                  <w:u w:val="single"/>
                </w:rPr>
                <w:t>Yael.Friedgut@economy.gov.il</w:t>
              </w:r>
            </w:hyperlink>
            <w:r w:rsidRPr="002F6A28">
              <w:t xml:space="preserve"> </w:t>
            </w:r>
          </w:p>
          <w:p w14:paraId="4BB264BF" w14:textId="77777777" w:rsidR="00E31F4C" w:rsidRPr="002F6A28" w:rsidRDefault="00065B36" w:rsidP="00B16145">
            <w:pPr>
              <w:keepNext/>
              <w:keepLines/>
              <w:spacing w:before="120" w:after="120"/>
            </w:pPr>
            <w:hyperlink r:id="rId9" w:history="1">
              <w:r w:rsidR="006E3305" w:rsidRPr="002F6A28">
                <w:rPr>
                  <w:color w:val="0000FF"/>
                  <w:u w:val="single"/>
                </w:rPr>
                <w:t>https://members.wto.org/crnattachments/2022/TBT/ISR/22_0947_00_x.pdf</w:t>
              </w:r>
            </w:hyperlink>
            <w:bookmarkEnd w:id="40"/>
          </w:p>
        </w:tc>
      </w:tr>
    </w:tbl>
    <w:p w14:paraId="604BB861"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B6EC" w14:textId="77777777" w:rsidR="005D0151" w:rsidRDefault="006E3305">
      <w:r>
        <w:separator/>
      </w:r>
    </w:p>
  </w:endnote>
  <w:endnote w:type="continuationSeparator" w:id="0">
    <w:p w14:paraId="537D1CCB" w14:textId="77777777" w:rsidR="005D0151" w:rsidRDefault="006E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22C0" w14:textId="77777777" w:rsidR="009239F7" w:rsidRPr="002F6A28" w:rsidRDefault="006E330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22AB" w14:textId="77777777" w:rsidR="009239F7" w:rsidRPr="002F6A28" w:rsidRDefault="006E330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9891" w14:textId="77777777" w:rsidR="00EE3A11" w:rsidRPr="002F6A28" w:rsidRDefault="006E330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4292" w14:textId="77777777" w:rsidR="005D0151" w:rsidRDefault="006E3305">
      <w:r>
        <w:separator/>
      </w:r>
    </w:p>
  </w:footnote>
  <w:footnote w:type="continuationSeparator" w:id="0">
    <w:p w14:paraId="6B2310A4" w14:textId="77777777" w:rsidR="005D0151" w:rsidRDefault="006E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6391" w14:textId="77777777" w:rsidR="009239F7" w:rsidRPr="002F6A28" w:rsidRDefault="006E3305" w:rsidP="009239F7">
    <w:pPr>
      <w:pStyle w:val="Header"/>
      <w:pBdr>
        <w:bottom w:val="single" w:sz="4" w:space="1" w:color="auto"/>
      </w:pBdr>
      <w:tabs>
        <w:tab w:val="clear" w:pos="4513"/>
        <w:tab w:val="clear" w:pos="9027"/>
      </w:tabs>
      <w:jc w:val="center"/>
    </w:pPr>
    <w:r w:rsidRPr="002F6A28">
      <w:t>tbtSymbol</w:t>
    </w:r>
  </w:p>
  <w:p w14:paraId="59588D64" w14:textId="77777777" w:rsidR="009239F7" w:rsidRPr="002F6A28" w:rsidRDefault="009239F7" w:rsidP="009239F7">
    <w:pPr>
      <w:pStyle w:val="Header"/>
      <w:pBdr>
        <w:bottom w:val="single" w:sz="4" w:space="1" w:color="auto"/>
      </w:pBdr>
      <w:tabs>
        <w:tab w:val="clear" w:pos="4513"/>
        <w:tab w:val="clear" w:pos="9027"/>
      </w:tabs>
      <w:jc w:val="center"/>
    </w:pPr>
  </w:p>
  <w:p w14:paraId="35350C65" w14:textId="77777777" w:rsidR="009239F7" w:rsidRPr="002F6A28" w:rsidRDefault="006E330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295B1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7F0" w14:textId="77777777" w:rsidR="009239F7" w:rsidRPr="002F6A28" w:rsidRDefault="006E3305" w:rsidP="009239F7">
    <w:pPr>
      <w:pStyle w:val="Header"/>
      <w:pBdr>
        <w:bottom w:val="single" w:sz="4" w:space="1" w:color="auto"/>
      </w:pBdr>
      <w:tabs>
        <w:tab w:val="clear" w:pos="4513"/>
        <w:tab w:val="clear" w:pos="9027"/>
      </w:tabs>
      <w:jc w:val="center"/>
    </w:pPr>
    <w:bookmarkStart w:id="41" w:name="spsSymbolHeader"/>
    <w:r w:rsidRPr="002F6A28">
      <w:t>G/TBT/N/ISR/1223</w:t>
    </w:r>
    <w:bookmarkEnd w:id="41"/>
  </w:p>
  <w:p w14:paraId="7760DD26" w14:textId="77777777" w:rsidR="009239F7" w:rsidRPr="002F6A28" w:rsidRDefault="009239F7" w:rsidP="009239F7">
    <w:pPr>
      <w:pStyle w:val="Header"/>
      <w:pBdr>
        <w:bottom w:val="single" w:sz="4" w:space="1" w:color="auto"/>
      </w:pBdr>
      <w:tabs>
        <w:tab w:val="clear" w:pos="4513"/>
        <w:tab w:val="clear" w:pos="9027"/>
      </w:tabs>
      <w:jc w:val="center"/>
    </w:pPr>
  </w:p>
  <w:p w14:paraId="5A10F3BD" w14:textId="77777777" w:rsidR="009239F7" w:rsidRPr="002F6A28" w:rsidRDefault="006E330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637A1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373C7" w14:paraId="310639EA" w14:textId="77777777" w:rsidTr="008612A9">
      <w:trPr>
        <w:trHeight w:val="240"/>
        <w:jc w:val="center"/>
      </w:trPr>
      <w:tc>
        <w:tcPr>
          <w:tcW w:w="3794" w:type="dxa"/>
          <w:shd w:val="clear" w:color="auto" w:fill="FFFFFF"/>
          <w:tcMar>
            <w:left w:w="108" w:type="dxa"/>
            <w:right w:w="108" w:type="dxa"/>
          </w:tcMar>
          <w:vAlign w:val="center"/>
        </w:tcPr>
        <w:p w14:paraId="53035D7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32657E1" w14:textId="77777777" w:rsidR="00ED54E0" w:rsidRPr="009239F7" w:rsidRDefault="00ED54E0" w:rsidP="00B801E9">
          <w:pPr>
            <w:jc w:val="right"/>
            <w:rPr>
              <w:b/>
              <w:color w:val="FF0000"/>
              <w:szCs w:val="16"/>
            </w:rPr>
          </w:pPr>
        </w:p>
      </w:tc>
    </w:tr>
    <w:bookmarkEnd w:id="42"/>
    <w:tr w:rsidR="00D373C7" w14:paraId="172B7E96" w14:textId="77777777" w:rsidTr="008612A9">
      <w:trPr>
        <w:trHeight w:val="213"/>
        <w:jc w:val="center"/>
      </w:trPr>
      <w:tc>
        <w:tcPr>
          <w:tcW w:w="3794" w:type="dxa"/>
          <w:vMerge w:val="restart"/>
          <w:shd w:val="clear" w:color="auto" w:fill="FFFFFF"/>
          <w:tcMar>
            <w:left w:w="0" w:type="dxa"/>
            <w:right w:w="0" w:type="dxa"/>
          </w:tcMar>
        </w:tcPr>
        <w:p w14:paraId="56E8A46B" w14:textId="77777777" w:rsidR="00ED54E0" w:rsidRPr="009239F7" w:rsidRDefault="006E3305" w:rsidP="00B801E9">
          <w:pPr>
            <w:jc w:val="left"/>
          </w:pPr>
          <w:r>
            <w:rPr>
              <w:noProof/>
              <w:lang w:eastAsia="en-GB"/>
            </w:rPr>
            <w:drawing>
              <wp:inline distT="0" distB="0" distL="0" distR="0" wp14:anchorId="0AC2A08E" wp14:editId="6796104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927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F8719E" w14:textId="77777777" w:rsidR="00ED54E0" w:rsidRPr="009239F7" w:rsidRDefault="00ED54E0" w:rsidP="00B801E9">
          <w:pPr>
            <w:jc w:val="right"/>
            <w:rPr>
              <w:b/>
              <w:szCs w:val="16"/>
            </w:rPr>
          </w:pPr>
        </w:p>
      </w:tc>
    </w:tr>
    <w:tr w:rsidR="00D373C7" w14:paraId="26F73E32" w14:textId="77777777" w:rsidTr="008612A9">
      <w:trPr>
        <w:trHeight w:val="868"/>
        <w:jc w:val="center"/>
      </w:trPr>
      <w:tc>
        <w:tcPr>
          <w:tcW w:w="3794" w:type="dxa"/>
          <w:vMerge/>
          <w:shd w:val="clear" w:color="auto" w:fill="FFFFFF"/>
          <w:tcMar>
            <w:left w:w="108" w:type="dxa"/>
            <w:right w:w="108" w:type="dxa"/>
          </w:tcMar>
        </w:tcPr>
        <w:p w14:paraId="7AA3FF3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0826F5F" w14:textId="77777777" w:rsidR="009239F7" w:rsidRPr="002F6A28" w:rsidRDefault="006E3305" w:rsidP="00B801E9">
          <w:pPr>
            <w:jc w:val="right"/>
            <w:rPr>
              <w:b/>
              <w:szCs w:val="16"/>
            </w:rPr>
          </w:pPr>
          <w:bookmarkStart w:id="43" w:name="bmkSymbols"/>
          <w:r w:rsidRPr="002F6A28">
            <w:rPr>
              <w:b/>
              <w:szCs w:val="16"/>
            </w:rPr>
            <w:t>G/TBT/N/ISR/1223</w:t>
          </w:r>
          <w:bookmarkEnd w:id="43"/>
        </w:p>
      </w:tc>
    </w:tr>
    <w:tr w:rsidR="00D373C7" w14:paraId="068361D4" w14:textId="77777777" w:rsidTr="008612A9">
      <w:trPr>
        <w:trHeight w:val="240"/>
        <w:jc w:val="center"/>
      </w:trPr>
      <w:tc>
        <w:tcPr>
          <w:tcW w:w="3794" w:type="dxa"/>
          <w:vMerge/>
          <w:shd w:val="clear" w:color="auto" w:fill="FFFFFF"/>
          <w:tcMar>
            <w:left w:w="108" w:type="dxa"/>
            <w:right w:w="108" w:type="dxa"/>
          </w:tcMar>
          <w:vAlign w:val="center"/>
        </w:tcPr>
        <w:p w14:paraId="7619BDDB" w14:textId="77777777" w:rsidR="00ED54E0" w:rsidRPr="009239F7" w:rsidRDefault="00ED54E0" w:rsidP="00B801E9"/>
      </w:tc>
      <w:tc>
        <w:tcPr>
          <w:tcW w:w="5448" w:type="dxa"/>
          <w:gridSpan w:val="2"/>
          <w:shd w:val="clear" w:color="auto" w:fill="FFFFFF"/>
          <w:tcMar>
            <w:left w:w="108" w:type="dxa"/>
            <w:right w:w="108" w:type="dxa"/>
          </w:tcMar>
          <w:vAlign w:val="center"/>
        </w:tcPr>
        <w:p w14:paraId="54958104" w14:textId="7E8FB0B4" w:rsidR="00ED54E0" w:rsidRPr="009239F7" w:rsidRDefault="006F7F0F" w:rsidP="00B801E9">
          <w:pPr>
            <w:jc w:val="right"/>
            <w:rPr>
              <w:szCs w:val="16"/>
            </w:rPr>
          </w:pPr>
          <w:bookmarkStart w:id="44" w:name="spsDateDistribution"/>
          <w:bookmarkStart w:id="45" w:name="bmkDate"/>
          <w:bookmarkEnd w:id="44"/>
          <w:bookmarkEnd w:id="45"/>
          <w:r>
            <w:rPr>
              <w:szCs w:val="16"/>
            </w:rPr>
            <w:t>27 January 2022</w:t>
          </w:r>
        </w:p>
      </w:tc>
    </w:tr>
    <w:tr w:rsidR="00D373C7" w14:paraId="430AB49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4CC0A7" w14:textId="37181687" w:rsidR="00ED54E0" w:rsidRPr="009239F7" w:rsidRDefault="006E3305" w:rsidP="0097650D">
          <w:pPr>
            <w:jc w:val="left"/>
            <w:rPr>
              <w:b/>
            </w:rPr>
          </w:pPr>
          <w:bookmarkStart w:id="46" w:name="bmkSerial"/>
          <w:r w:rsidRPr="002F6A28">
            <w:rPr>
              <w:color w:val="FF0000"/>
              <w:szCs w:val="16"/>
            </w:rPr>
            <w:t>(</w:t>
          </w:r>
          <w:bookmarkStart w:id="47" w:name="spsSerialNumber"/>
          <w:bookmarkEnd w:id="47"/>
          <w:r w:rsidR="006F7F0F">
            <w:rPr>
              <w:color w:val="FF0000"/>
              <w:szCs w:val="16"/>
            </w:rPr>
            <w:t>22-</w:t>
          </w:r>
          <w:r w:rsidR="00065B36">
            <w:rPr>
              <w:color w:val="FF0000"/>
              <w:szCs w:val="16"/>
            </w:rPr>
            <w:t>0655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087C12E" w14:textId="77777777" w:rsidR="00ED54E0" w:rsidRPr="009239F7" w:rsidRDefault="006E330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373C7" w14:paraId="7F1DC3E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BEC526" w14:textId="77777777" w:rsidR="00ED54E0" w:rsidRPr="009239F7" w:rsidRDefault="006E330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D9DF070" w14:textId="77777777" w:rsidR="00ED54E0" w:rsidRPr="002F6A28" w:rsidRDefault="006E330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33F1CFE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3E3C9A">
      <w:start w:val="1"/>
      <w:numFmt w:val="decimal"/>
      <w:pStyle w:val="SummaryText"/>
      <w:lvlText w:val="%1."/>
      <w:lvlJc w:val="left"/>
      <w:pPr>
        <w:ind w:left="360" w:hanging="360"/>
      </w:pPr>
    </w:lvl>
    <w:lvl w:ilvl="1" w:tplc="30602564" w:tentative="1">
      <w:start w:val="1"/>
      <w:numFmt w:val="lowerLetter"/>
      <w:lvlText w:val="%2."/>
      <w:lvlJc w:val="left"/>
      <w:pPr>
        <w:ind w:left="1080" w:hanging="360"/>
      </w:pPr>
    </w:lvl>
    <w:lvl w:ilvl="2" w:tplc="D2F20EBC" w:tentative="1">
      <w:start w:val="1"/>
      <w:numFmt w:val="lowerRoman"/>
      <w:lvlText w:val="%3."/>
      <w:lvlJc w:val="right"/>
      <w:pPr>
        <w:ind w:left="1800" w:hanging="180"/>
      </w:pPr>
    </w:lvl>
    <w:lvl w:ilvl="3" w:tplc="99444E98" w:tentative="1">
      <w:start w:val="1"/>
      <w:numFmt w:val="decimal"/>
      <w:lvlText w:val="%4."/>
      <w:lvlJc w:val="left"/>
      <w:pPr>
        <w:ind w:left="2520" w:hanging="360"/>
      </w:pPr>
    </w:lvl>
    <w:lvl w:ilvl="4" w:tplc="B24CB528" w:tentative="1">
      <w:start w:val="1"/>
      <w:numFmt w:val="lowerLetter"/>
      <w:lvlText w:val="%5."/>
      <w:lvlJc w:val="left"/>
      <w:pPr>
        <w:ind w:left="3240" w:hanging="360"/>
      </w:pPr>
    </w:lvl>
    <w:lvl w:ilvl="5" w:tplc="731EB488" w:tentative="1">
      <w:start w:val="1"/>
      <w:numFmt w:val="lowerRoman"/>
      <w:lvlText w:val="%6."/>
      <w:lvlJc w:val="right"/>
      <w:pPr>
        <w:ind w:left="3960" w:hanging="180"/>
      </w:pPr>
    </w:lvl>
    <w:lvl w:ilvl="6" w:tplc="7A6AD0B4" w:tentative="1">
      <w:start w:val="1"/>
      <w:numFmt w:val="decimal"/>
      <w:lvlText w:val="%7."/>
      <w:lvlJc w:val="left"/>
      <w:pPr>
        <w:ind w:left="4680" w:hanging="360"/>
      </w:pPr>
    </w:lvl>
    <w:lvl w:ilvl="7" w:tplc="1F404BF4" w:tentative="1">
      <w:start w:val="1"/>
      <w:numFmt w:val="lowerLetter"/>
      <w:lvlText w:val="%8."/>
      <w:lvlJc w:val="left"/>
      <w:pPr>
        <w:ind w:left="5400" w:hanging="360"/>
      </w:pPr>
    </w:lvl>
    <w:lvl w:ilvl="8" w:tplc="2BE8C0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5B36"/>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0151"/>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3305"/>
    <w:rsid w:val="006E4336"/>
    <w:rsid w:val="006F35A6"/>
    <w:rsid w:val="006F5826"/>
    <w:rsid w:val="006F731C"/>
    <w:rsid w:val="006F7F0F"/>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00BD1"/>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373C7"/>
    <w:rsid w:val="00D52A9D"/>
    <w:rsid w:val="00D55AAD"/>
    <w:rsid w:val="00D70F5B"/>
    <w:rsid w:val="00D747AE"/>
    <w:rsid w:val="00D9226C"/>
    <w:rsid w:val="00DA20BD"/>
    <w:rsid w:val="00DE50DB"/>
    <w:rsid w:val="00DF6AE1"/>
    <w:rsid w:val="00E147CB"/>
    <w:rsid w:val="00E20B42"/>
    <w:rsid w:val="00E25473"/>
    <w:rsid w:val="00E30FFD"/>
    <w:rsid w:val="00E31F4C"/>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ISR/22_0947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2087</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2022-01-26T18:37:00Z</dcterms:created>
  <dcterms:modified xsi:type="dcterms:W3CDTF">2022-01-27T07:53:00Z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