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756BB" w14:textId="77777777" w:rsidR="009239F7" w:rsidRPr="002F6A28" w:rsidRDefault="008E6B5C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26FF46" w14:textId="77777777" w:rsidR="009239F7" w:rsidRPr="002F6A28" w:rsidRDefault="008E6B5C" w:rsidP="002F6A28">
      <w:pPr>
        <w:jc w:val="center"/>
      </w:pPr>
      <w:r w:rsidRPr="002F6A28">
        <w:t>The following notification is being circulated in accordance with Article 10.6</w:t>
      </w:r>
    </w:p>
    <w:p w14:paraId="191C1B3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E1E13" w14:paraId="296F8E6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64DC1D5" w14:textId="77777777" w:rsidR="00F85C99" w:rsidRPr="002F6A28" w:rsidRDefault="008E6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11FDF1" w14:textId="77777777" w:rsidR="00F85C99" w:rsidRPr="002F6A28" w:rsidRDefault="008E6B5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India</w:t>
            </w:r>
            <w:bookmarkEnd w:id="1"/>
            <w:r w:rsidRPr="002F6A28">
              <w:t xml:space="preserve"> </w:t>
            </w:r>
          </w:p>
          <w:p w14:paraId="5D47E02A" w14:textId="77777777" w:rsidR="00F85C99" w:rsidRPr="002F6A28" w:rsidRDefault="008E6B5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E1E13" w14:paraId="134091E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651B8" w14:textId="77777777" w:rsidR="00F85C99" w:rsidRPr="002F6A28" w:rsidRDefault="008E6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9CCF1" w14:textId="77777777" w:rsidR="00F85C99" w:rsidRPr="002F6A28" w:rsidRDefault="008E6B5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E8363B" w14:textId="77777777" w:rsidR="002F625C" w:rsidRDefault="008E6B5C" w:rsidP="00155128">
            <w:pPr>
              <w:spacing w:before="120" w:after="120"/>
              <w:jc w:val="left"/>
            </w:pPr>
            <w:r w:rsidRPr="002F6A28">
              <w:t xml:space="preserve">Telecommunication Engineering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(TEC)</w:t>
            </w:r>
          </w:p>
          <w:p w14:paraId="107558DE" w14:textId="77777777" w:rsidR="00A040C4" w:rsidRPr="002F6A28" w:rsidRDefault="008E6B5C" w:rsidP="00155128">
            <w:pPr>
              <w:spacing w:before="120" w:after="120"/>
              <w:jc w:val="left"/>
            </w:pPr>
            <w:r w:rsidRPr="002F6A28">
              <w:t>Department of Telecommunications (DoT), India.</w:t>
            </w:r>
            <w:bookmarkEnd w:id="5"/>
          </w:p>
          <w:p w14:paraId="00DEF18D" w14:textId="77777777" w:rsidR="00F85C99" w:rsidRPr="002F6A28" w:rsidRDefault="008E6B5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3E56AD8" w14:textId="77777777" w:rsidR="00A040C4" w:rsidRPr="002F6A28" w:rsidRDefault="008E6B5C" w:rsidP="00AA646C">
            <w:pPr>
              <w:spacing w:after="120"/>
              <w:jc w:val="left"/>
            </w:pPr>
            <w:r w:rsidRPr="002F6A28">
              <w:t xml:space="preserve">Contact Person: Mr. Akhilesh Kumar Gupta, </w:t>
            </w:r>
            <w:proofErr w:type="spellStart"/>
            <w:r w:rsidRPr="002F6A28">
              <w:t>DDG</w:t>
            </w:r>
            <w:proofErr w:type="spellEnd"/>
            <w:r w:rsidRPr="002F6A28">
              <w:t>(TC)</w:t>
            </w:r>
            <w:r w:rsidRPr="002F6A28">
              <w:br/>
              <w:t>Room No: 562, Khurshid Lal Bhawan</w:t>
            </w:r>
            <w:r w:rsidRPr="002F6A28">
              <w:br/>
              <w:t>Janpath, New Delhi-110001, India.</w:t>
            </w:r>
            <w:r w:rsidRPr="002F6A28">
              <w:br/>
              <w:t>Contact Number – +(91 11) 23329540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ddgtc.tec@gov.in</w:t>
              </w:r>
            </w:hyperlink>
            <w:r w:rsidRPr="002F6A28">
              <w:br/>
            </w:r>
            <w:r w:rsidRPr="002F6A28">
              <w:br/>
              <w:t xml:space="preserve">Website-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https://www.tec.gov.in/</w:t>
              </w:r>
            </w:hyperlink>
            <w:r w:rsidRPr="002F6A28">
              <w:t xml:space="preserve"> and </w:t>
            </w:r>
            <w:hyperlink r:id="rId9" w:history="1">
              <w:r w:rsidRPr="002F6A28">
                <w:rPr>
                  <w:color w:val="0000FF"/>
                  <w:u w:val="single"/>
                </w:rPr>
                <w:t>https://www.mtcte.tec.gov.in/</w:t>
              </w:r>
            </w:hyperlink>
            <w:r w:rsidRPr="002F6A28">
              <w:br/>
              <w:t xml:space="preserve">Email ID of TBT Enquiry Point: </w:t>
            </w:r>
            <w:hyperlink r:id="rId10" w:history="1">
              <w:r w:rsidRPr="002F6A28">
                <w:rPr>
                  <w:color w:val="0000FF"/>
                  <w:u w:val="single"/>
                </w:rPr>
                <w:t>tbtenquirytel.tec@gov.in</w:t>
              </w:r>
            </w:hyperlink>
            <w:bookmarkEnd w:id="7"/>
          </w:p>
        </w:tc>
      </w:tr>
      <w:tr w:rsidR="007E1E13" w14:paraId="31C2FF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AEB93" w14:textId="77777777" w:rsidR="00F85C99" w:rsidRPr="002F6A28" w:rsidRDefault="008E6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C42FF" w14:textId="77777777" w:rsidR="00F85C99" w:rsidRPr="0058336F" w:rsidRDefault="008E6B5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X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X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E1E13" w14:paraId="24E7B2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F2F01" w14:textId="77777777" w:rsidR="00F85C99" w:rsidRPr="002F6A28" w:rsidRDefault="008E6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4B0ABC" w14:textId="77777777" w:rsidR="00F85C99" w:rsidRPr="002F6A28" w:rsidRDefault="008E6B5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8517, 8525</w:t>
            </w:r>
            <w:bookmarkStart w:id="20" w:name="sps3a"/>
            <w:bookmarkEnd w:id="20"/>
          </w:p>
        </w:tc>
      </w:tr>
      <w:tr w:rsidR="007E1E13" w14:paraId="7CD9D7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B470E" w14:textId="77777777" w:rsidR="00F85C99" w:rsidRPr="002F6A28" w:rsidRDefault="008E6B5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1D4B4" w14:textId="77777777" w:rsidR="00F85C99" w:rsidRPr="002F6A28" w:rsidRDefault="008E6B5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Notification of Mandatory Testing and Certification of Telecommunication Systems (</w:t>
            </w:r>
            <w:proofErr w:type="spellStart"/>
            <w:r w:rsidR="00EE3A11" w:rsidRPr="00C379C8">
              <w:t>MTCTE</w:t>
            </w:r>
            <w:proofErr w:type="spellEnd"/>
            <w:r w:rsidR="00EE3A11" w:rsidRPr="00C379C8">
              <w:t>) – Phase III &amp; IV (4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E1E13" w14:paraId="4EBC72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B63B8" w14:textId="77777777" w:rsidR="00F85C99" w:rsidRPr="002F6A28" w:rsidRDefault="008E6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D56F2" w14:textId="77777777" w:rsidR="00F85C99" w:rsidRPr="002F6A28" w:rsidRDefault="008E6B5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Testing and Certification requirements under </w:t>
            </w:r>
            <w:proofErr w:type="spellStart"/>
            <w:r w:rsidR="00FE448B" w:rsidRPr="00C379C8">
              <w:t>MTCTE</w:t>
            </w:r>
            <w:proofErr w:type="spellEnd"/>
            <w:r w:rsidR="00FE448B" w:rsidRPr="00C379C8">
              <w:t xml:space="preserve"> scheme were notified through Indian Telegraph (Amendment) Rules, 2017 [WTO TBT Notification G/TBT/IND66]. </w:t>
            </w:r>
            <w:proofErr w:type="spellStart"/>
            <w:r w:rsidR="00FE448B" w:rsidRPr="00C379C8">
              <w:t>MTCTE</w:t>
            </w:r>
            <w:proofErr w:type="spellEnd"/>
            <w:r w:rsidR="00FE448B" w:rsidRPr="00C379C8">
              <w:t xml:space="preserve"> Scheme is being launched in a phased manner and telecom products are gradually being brought under </w:t>
            </w:r>
            <w:proofErr w:type="spellStart"/>
            <w:r w:rsidR="00FE448B" w:rsidRPr="00C379C8">
              <w:t>MTCTE</w:t>
            </w:r>
            <w:proofErr w:type="spellEnd"/>
            <w:r w:rsidR="00FE448B" w:rsidRPr="00C379C8">
              <w:t xml:space="preserve"> regime. Telecom Products covered under Phase III &amp; Phase IV of </w:t>
            </w:r>
            <w:proofErr w:type="spellStart"/>
            <w:r w:rsidR="00FE448B" w:rsidRPr="00C379C8">
              <w:t>MTCTE</w:t>
            </w:r>
            <w:proofErr w:type="spellEnd"/>
            <w:r w:rsidR="00FE448B" w:rsidRPr="00C379C8">
              <w:t xml:space="preserve"> regime has now been notified. </w:t>
            </w:r>
          </w:p>
          <w:p w14:paraId="2A1D583C" w14:textId="77777777" w:rsidR="00FE448B" w:rsidRPr="00C379C8" w:rsidRDefault="008E6B5C" w:rsidP="002F6A28">
            <w:pPr>
              <w:spacing w:after="120"/>
            </w:pPr>
            <w:r w:rsidRPr="00C379C8">
              <w:t xml:space="preserve">Following Essential Requirement are covered under Phase III of </w:t>
            </w:r>
            <w:proofErr w:type="spellStart"/>
            <w:r w:rsidRPr="00C379C8">
              <w:t>MTCTE</w:t>
            </w:r>
            <w:proofErr w:type="spellEnd"/>
            <w:r w:rsidRPr="00C379C8">
              <w:t xml:space="preserve"> Scheme:</w:t>
            </w:r>
          </w:p>
          <w:p w14:paraId="42CEB2DD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Base Station for Cellular Network</w:t>
            </w:r>
          </w:p>
          <w:p w14:paraId="0EB0A38D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Repeater for Cellular Network</w:t>
            </w:r>
          </w:p>
          <w:p w14:paraId="297F14D7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Compact Cellular Network</w:t>
            </w:r>
          </w:p>
          <w:p w14:paraId="0B4F53ED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Smart / CCTV Camera</w:t>
            </w:r>
          </w:p>
          <w:p w14:paraId="7D535A13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Smart Watch </w:t>
            </w:r>
          </w:p>
          <w:p w14:paraId="01B386D6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lastRenderedPageBreak/>
              <w:t>Smart Electricity Meter</w:t>
            </w:r>
          </w:p>
          <w:p w14:paraId="5F488400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Tracking Device</w:t>
            </w:r>
          </w:p>
          <w:p w14:paraId="7BFCE00C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IoT Gateway</w:t>
            </w:r>
          </w:p>
          <w:p w14:paraId="2F2C1A5B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End Point Device for Environmental Monitoring</w:t>
            </w:r>
          </w:p>
          <w:p w14:paraId="49FBE169" w14:textId="77777777" w:rsidR="00FE448B" w:rsidRPr="00C379C8" w:rsidRDefault="008E6B5C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Equipment Operating in 2.4 GHz and 5 GHz Band</w:t>
            </w:r>
          </w:p>
          <w:p w14:paraId="5F035681" w14:textId="77777777" w:rsidR="00FE448B" w:rsidRPr="00C379C8" w:rsidRDefault="008E6B5C" w:rsidP="002F6A28">
            <w:pPr>
              <w:spacing w:after="120"/>
            </w:pPr>
            <w:r w:rsidRPr="00C379C8">
              <w:t xml:space="preserve">Following Essential Requirement are covered under Phase IV of </w:t>
            </w:r>
            <w:proofErr w:type="spellStart"/>
            <w:r w:rsidRPr="00C379C8">
              <w:t>MTCTE</w:t>
            </w:r>
            <w:proofErr w:type="spellEnd"/>
            <w:r w:rsidRPr="00C379C8">
              <w:t xml:space="preserve"> Scheme:</w:t>
            </w:r>
          </w:p>
          <w:p w14:paraId="1E1A7925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Transmission Terminal Equipment (</w:t>
            </w:r>
            <w:proofErr w:type="spellStart"/>
            <w:r w:rsidRPr="00C379C8">
              <w:t>DWDM</w:t>
            </w:r>
            <w:proofErr w:type="spellEnd"/>
            <w:r w:rsidRPr="00C379C8">
              <w:t>, DXC)</w:t>
            </w:r>
          </w:p>
          <w:p w14:paraId="78A63197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Optical Fibre (Single-Mode)</w:t>
            </w:r>
          </w:p>
          <w:p w14:paraId="1AC9740E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Satellite Communication Equipment</w:t>
            </w:r>
          </w:p>
          <w:p w14:paraId="3D75FCDA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Radio Broadcast Receiver</w:t>
            </w:r>
          </w:p>
          <w:p w14:paraId="727200C6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Mobile Radio Trunking System</w:t>
            </w:r>
          </w:p>
          <w:p w14:paraId="1A949402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HF Radio</w:t>
            </w:r>
          </w:p>
          <w:p w14:paraId="50FECFBE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VHF/UHF Radio System Equipment</w:t>
            </w:r>
          </w:p>
          <w:p w14:paraId="5A747CA5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proofErr w:type="spellStart"/>
            <w:r w:rsidRPr="00C379C8">
              <w:t>PTP</w:t>
            </w:r>
            <w:proofErr w:type="spellEnd"/>
            <w:r w:rsidRPr="00C379C8">
              <w:t xml:space="preserve"> </w:t>
            </w:r>
            <w:proofErr w:type="spellStart"/>
            <w:r w:rsidRPr="00C379C8">
              <w:t>PMP</w:t>
            </w:r>
            <w:proofErr w:type="spellEnd"/>
            <w:r w:rsidRPr="00C379C8">
              <w:t xml:space="preserve"> Microwave Fixed Radio Systems</w:t>
            </w:r>
          </w:p>
          <w:p w14:paraId="41DEB0DD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IP Security Equipment</w:t>
            </w:r>
          </w:p>
          <w:p w14:paraId="1733EFD8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Router</w:t>
            </w:r>
          </w:p>
          <w:p w14:paraId="3E84F7FA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LAN Switch</w:t>
            </w:r>
          </w:p>
          <w:p w14:paraId="0E2A08BE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Precision Timing Protocol Grand Master Equipment</w:t>
            </w:r>
          </w:p>
          <w:p w14:paraId="7D9E091B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IP Multimedia Conferencing Equipment</w:t>
            </w:r>
          </w:p>
          <w:p w14:paraId="32D057D5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Mobility Management Entity (MME)</w:t>
            </w:r>
          </w:p>
          <w:p w14:paraId="7DC64624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Point of Sale Devices</w:t>
            </w:r>
          </w:p>
          <w:p w14:paraId="3A7DC306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Conferencing Equipment</w:t>
            </w:r>
          </w:p>
          <w:p w14:paraId="05AF7F0C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Signalling Gateway</w:t>
            </w:r>
          </w:p>
          <w:p w14:paraId="38A995E0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Media Gateway</w:t>
            </w:r>
          </w:p>
          <w:p w14:paraId="5CE773C9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proofErr w:type="spellStart"/>
            <w:r w:rsidRPr="00C379C8">
              <w:t>Softswitch</w:t>
            </w:r>
            <w:proofErr w:type="spellEnd"/>
          </w:p>
          <w:p w14:paraId="3651D5D0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Digital Subscriber Line Equipment</w:t>
            </w:r>
          </w:p>
          <w:p w14:paraId="7C8466B3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Session Border Controller</w:t>
            </w:r>
          </w:p>
          <w:p w14:paraId="7E64CE92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Base Station Controller (BSC)/ Radio Network Controller (</w:t>
            </w:r>
            <w:proofErr w:type="spellStart"/>
            <w:r w:rsidRPr="00C379C8">
              <w:t>RNC</w:t>
            </w:r>
            <w:proofErr w:type="spellEnd"/>
            <w:r w:rsidRPr="00C379C8">
              <w:t>)</w:t>
            </w:r>
          </w:p>
          <w:p w14:paraId="7C55A674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Mobile Switching Centre (MSC)/ MSC-Server (MSC-S) /Gateway MSC (</w:t>
            </w:r>
            <w:proofErr w:type="spellStart"/>
            <w:r w:rsidRPr="00C379C8">
              <w:t>GMSC</w:t>
            </w:r>
            <w:proofErr w:type="spellEnd"/>
            <w:r w:rsidRPr="00C379C8">
              <w:t>) /Gateway MSC – Server (</w:t>
            </w:r>
            <w:proofErr w:type="spellStart"/>
            <w:r w:rsidRPr="00C379C8">
              <w:t>GMSC</w:t>
            </w:r>
            <w:proofErr w:type="spellEnd"/>
            <w:r w:rsidRPr="00C379C8">
              <w:t>-S)[including Visitor Location Register(</w:t>
            </w:r>
            <w:proofErr w:type="spellStart"/>
            <w:r w:rsidRPr="00C379C8">
              <w:t>VLR</w:t>
            </w:r>
            <w:proofErr w:type="spellEnd"/>
            <w:r w:rsidRPr="00C379C8">
              <w:t>)] MSC / MSC Server</w:t>
            </w:r>
          </w:p>
          <w:p w14:paraId="7CDFB43C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Equipment Identity Register (</w:t>
            </w:r>
            <w:proofErr w:type="spellStart"/>
            <w:r w:rsidRPr="00C379C8">
              <w:t>EIR</w:t>
            </w:r>
            <w:proofErr w:type="spellEnd"/>
            <w:r w:rsidRPr="00C379C8">
              <w:t>)</w:t>
            </w:r>
          </w:p>
          <w:p w14:paraId="2D126AFE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Subscriber Identity Module (SIM)</w:t>
            </w:r>
          </w:p>
          <w:p w14:paraId="369F5C3B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 xml:space="preserve">OTA Platform and Device Manager Platform/ </w:t>
            </w:r>
            <w:proofErr w:type="spellStart"/>
            <w:r w:rsidRPr="00C379C8">
              <w:t>FOTA</w:t>
            </w:r>
            <w:proofErr w:type="spellEnd"/>
          </w:p>
          <w:p w14:paraId="1AA201A0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Home Location Register (</w:t>
            </w:r>
            <w:proofErr w:type="spellStart"/>
            <w:r w:rsidRPr="00C379C8">
              <w:t>HLR</w:t>
            </w:r>
            <w:proofErr w:type="spellEnd"/>
            <w:r w:rsidRPr="00C379C8">
              <w:t>) / Home Subscriber Server (HSS) / Authentication Centre (</w:t>
            </w:r>
            <w:proofErr w:type="spellStart"/>
            <w:r w:rsidRPr="00C379C8">
              <w:t>Auc</w:t>
            </w:r>
            <w:proofErr w:type="spellEnd"/>
            <w:r w:rsidRPr="00C379C8">
              <w:t>)</w:t>
            </w:r>
          </w:p>
          <w:p w14:paraId="542527D2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Serving GPRS Support Node (</w:t>
            </w:r>
            <w:proofErr w:type="spellStart"/>
            <w:r w:rsidRPr="00C379C8">
              <w:t>SGSN</w:t>
            </w:r>
            <w:proofErr w:type="spellEnd"/>
            <w:r w:rsidRPr="00C379C8">
              <w:t>) / Gateway GPRS Support Node (</w:t>
            </w:r>
            <w:proofErr w:type="spellStart"/>
            <w:r w:rsidRPr="00C379C8">
              <w:t>GGSN</w:t>
            </w:r>
            <w:proofErr w:type="spellEnd"/>
            <w:r w:rsidRPr="00C379C8">
              <w:t>)</w:t>
            </w:r>
          </w:p>
          <w:p w14:paraId="3075952E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Serving Gateway (S-GW) / Packet Gateway (P-GW)</w:t>
            </w:r>
          </w:p>
          <w:p w14:paraId="29E8E326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Short Message Service Centre (</w:t>
            </w:r>
            <w:proofErr w:type="spellStart"/>
            <w:r w:rsidRPr="00C379C8">
              <w:t>SMSC</w:t>
            </w:r>
            <w:proofErr w:type="spellEnd"/>
            <w:r w:rsidRPr="00C379C8">
              <w:t>)</w:t>
            </w:r>
          </w:p>
          <w:p w14:paraId="665EEFAF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Cell Broadcast Centre (CBC)</w:t>
            </w:r>
          </w:p>
          <w:p w14:paraId="631E0655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Service Control Point (SCP)</w:t>
            </w:r>
          </w:p>
          <w:p w14:paraId="11E5CB17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lastRenderedPageBreak/>
              <w:t>Operation Maintenance Centre (OMC) / Element Management System (EMS) / Network Management System (NMS) / Operation Support Systems (OSS)</w:t>
            </w:r>
          </w:p>
          <w:p w14:paraId="37ACED86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Gateway Mobile Location Centre (</w:t>
            </w:r>
            <w:proofErr w:type="spellStart"/>
            <w:r w:rsidRPr="00C379C8">
              <w:t>GMLC</w:t>
            </w:r>
            <w:proofErr w:type="spellEnd"/>
            <w:r w:rsidRPr="00C379C8">
              <w:t>)</w:t>
            </w:r>
          </w:p>
          <w:p w14:paraId="0021020E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Serving Mobile Location Centre (</w:t>
            </w:r>
            <w:proofErr w:type="spellStart"/>
            <w:r w:rsidRPr="00C379C8">
              <w:t>SMLC</w:t>
            </w:r>
            <w:proofErr w:type="spellEnd"/>
            <w:r w:rsidRPr="00C379C8">
              <w:t>)</w:t>
            </w:r>
          </w:p>
          <w:p w14:paraId="0D58746F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r w:rsidRPr="00C379C8">
              <w:t>Optical Fibre Cable</w:t>
            </w:r>
          </w:p>
          <w:p w14:paraId="15777349" w14:textId="77777777" w:rsidR="00FE448B" w:rsidRPr="00C379C8" w:rsidRDefault="008E6B5C" w:rsidP="002F6A28">
            <w:pPr>
              <w:numPr>
                <w:ilvl w:val="0"/>
                <w:numId w:val="17"/>
              </w:numPr>
              <w:spacing w:before="120" w:after="120"/>
              <w:jc w:val="left"/>
            </w:pPr>
            <w:proofErr w:type="spellStart"/>
            <w:r w:rsidRPr="00C379C8">
              <w:t>Infiniband</w:t>
            </w:r>
            <w:proofErr w:type="spellEnd"/>
            <w:r w:rsidRPr="00C379C8">
              <w:t xml:space="preserve"> Switch </w:t>
            </w:r>
          </w:p>
          <w:p w14:paraId="228E78C9" w14:textId="77777777" w:rsidR="00FE448B" w:rsidRPr="00C379C8" w:rsidRDefault="008E6B5C" w:rsidP="002F6A28">
            <w:pPr>
              <w:spacing w:after="120"/>
            </w:pPr>
            <w:r w:rsidRPr="00C379C8">
              <w:t xml:space="preserve">Details of Standards specified in the Essential Requirements are referenced in document Annexures to </w:t>
            </w:r>
            <w:proofErr w:type="spellStart"/>
            <w:r w:rsidRPr="00C379C8">
              <w:t>ERs</w:t>
            </w:r>
            <w:proofErr w:type="spellEnd"/>
            <w:r w:rsidRPr="00C379C8">
              <w:t>.</w:t>
            </w:r>
          </w:p>
        </w:tc>
      </w:tr>
      <w:tr w:rsidR="007E1E13" w14:paraId="2EA10D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1EDF9" w14:textId="77777777" w:rsidR="00F85C99" w:rsidRPr="002F6A28" w:rsidRDefault="008E6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32FE4" w14:textId="77777777" w:rsidR="00F85C99" w:rsidRPr="002F6A28" w:rsidRDefault="008E6B5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ensure the safety of users and security of telecom network.; Protection of human health or safety; Quality requirements</w:t>
            </w:r>
            <w:bookmarkStart w:id="27" w:name="sps7f"/>
            <w:bookmarkEnd w:id="27"/>
          </w:p>
        </w:tc>
      </w:tr>
      <w:tr w:rsidR="007E1E13" w14:paraId="4AC43D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A5DDC" w14:textId="77777777" w:rsidR="00F85C99" w:rsidRPr="002F6A28" w:rsidRDefault="008E6B5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FC792" w14:textId="77777777" w:rsidR="00072B36" w:rsidRPr="002F6A28" w:rsidRDefault="008E6B5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C67EF3F" w14:textId="77777777" w:rsidR="00A040C4" w:rsidRPr="002F6A28" w:rsidRDefault="008E6B5C" w:rsidP="009E75ED">
            <w:pPr>
              <w:numPr>
                <w:ilvl w:val="0"/>
                <w:numId w:val="18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Indian Telegraph (Amendment) Rules, 1951, </w:t>
            </w:r>
            <w:proofErr w:type="spellStart"/>
            <w:r w:rsidRPr="002F6A28">
              <w:rPr>
                <w:bCs/>
              </w:rPr>
              <w:t>G.S.R</w:t>
            </w:r>
            <w:proofErr w:type="spellEnd"/>
            <w:r w:rsidRPr="002F6A28">
              <w:rPr>
                <w:bCs/>
              </w:rPr>
              <w:t>. 1131(E) dated 5th September 2017</w:t>
            </w:r>
          </w:p>
          <w:p w14:paraId="6A524177" w14:textId="77777777" w:rsidR="00A040C4" w:rsidRPr="002F6A28" w:rsidRDefault="009C4E75" w:rsidP="009E75ED">
            <w:pPr>
              <w:spacing w:after="120"/>
              <w:rPr>
                <w:bCs/>
              </w:rPr>
            </w:pPr>
            <w:hyperlink r:id="rId11" w:history="1">
              <w:r w:rsidR="008E6B5C" w:rsidRPr="002F6A28">
                <w:rPr>
                  <w:bCs/>
                  <w:color w:val="0000FF"/>
                  <w:u w:val="single"/>
                </w:rPr>
                <w:t>http://tec.gov.in/pdf/Whatsnew/eGazetteNotif.pdf</w:t>
              </w:r>
            </w:hyperlink>
          </w:p>
          <w:p w14:paraId="70A65C8D" w14:textId="77777777" w:rsidR="00A040C4" w:rsidRPr="002F6A28" w:rsidRDefault="008E6B5C" w:rsidP="009E75ED">
            <w:pPr>
              <w:numPr>
                <w:ilvl w:val="0"/>
                <w:numId w:val="19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Notification for launch of </w:t>
            </w:r>
            <w:proofErr w:type="spellStart"/>
            <w:r w:rsidRPr="002F6A28">
              <w:rPr>
                <w:bCs/>
              </w:rPr>
              <w:t>MTCTE</w:t>
            </w:r>
            <w:proofErr w:type="spellEnd"/>
            <w:r w:rsidRPr="002F6A28">
              <w:rPr>
                <w:bCs/>
              </w:rPr>
              <w:t xml:space="preserve"> Phase – III and Phase IV dated 22</w:t>
            </w:r>
            <w:r w:rsidRPr="002F6A28">
              <w:rPr>
                <w:bCs/>
                <w:vertAlign w:val="superscript"/>
              </w:rPr>
              <w:t>nd</w:t>
            </w:r>
            <w:r w:rsidRPr="002F6A28">
              <w:rPr>
                <w:bCs/>
              </w:rPr>
              <w:t xml:space="preserve"> September, 2021</w:t>
            </w:r>
          </w:p>
          <w:p w14:paraId="393983C3" w14:textId="77777777" w:rsidR="00A040C4" w:rsidRPr="002F6A28" w:rsidRDefault="009C4E75" w:rsidP="009E75ED">
            <w:pPr>
              <w:spacing w:after="120"/>
              <w:rPr>
                <w:bCs/>
              </w:rPr>
            </w:pPr>
            <w:hyperlink r:id="rId12" w:history="1">
              <w:r w:rsidR="008E6B5C" w:rsidRPr="002F6A28">
                <w:rPr>
                  <w:bCs/>
                  <w:color w:val="0000FF"/>
                  <w:u w:val="single"/>
                </w:rPr>
                <w:t>https://www.mtcte.tec.gov.in/File?path=Notification_MTCTE_3_4.pdf</w:t>
              </w:r>
            </w:hyperlink>
          </w:p>
          <w:p w14:paraId="6E80911A" w14:textId="77777777" w:rsidR="00A040C4" w:rsidRPr="002F6A28" w:rsidRDefault="008E6B5C" w:rsidP="009E75ED">
            <w:pPr>
              <w:numPr>
                <w:ilvl w:val="0"/>
                <w:numId w:val="20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Essential Requirements for Telephone Products covered under Phase III &amp; Phase IV notification</w:t>
            </w:r>
          </w:p>
          <w:p w14:paraId="554B744D" w14:textId="77777777" w:rsidR="00A040C4" w:rsidRPr="002F6A28" w:rsidRDefault="009C4E75" w:rsidP="009E75ED">
            <w:pPr>
              <w:spacing w:after="120"/>
              <w:rPr>
                <w:bCs/>
              </w:rPr>
            </w:pPr>
            <w:hyperlink r:id="rId13" w:history="1">
              <w:r w:rsidR="008E6B5C" w:rsidRPr="002F6A28">
                <w:rPr>
                  <w:bCs/>
                  <w:color w:val="0000FF"/>
                  <w:u w:val="single"/>
                </w:rPr>
                <w:t>https://www.mtcte.tec.gov.in/er_list</w:t>
              </w:r>
            </w:hyperlink>
            <w:r w:rsidR="008E6B5C" w:rsidRPr="002F6A28">
              <w:rPr>
                <w:bCs/>
                <w:u w:val="single"/>
              </w:rPr>
              <w:t xml:space="preserve"> </w:t>
            </w:r>
          </w:p>
          <w:p w14:paraId="4AB99081" w14:textId="77777777" w:rsidR="00A040C4" w:rsidRPr="002F6A28" w:rsidRDefault="008E6B5C" w:rsidP="009E75ED">
            <w:pPr>
              <w:numPr>
                <w:ilvl w:val="0"/>
                <w:numId w:val="21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Annexures to </w:t>
            </w:r>
            <w:proofErr w:type="spellStart"/>
            <w:r w:rsidRPr="002F6A28">
              <w:rPr>
                <w:bCs/>
              </w:rPr>
              <w:t>ERs</w:t>
            </w:r>
            <w:proofErr w:type="spellEnd"/>
            <w:r w:rsidRPr="002F6A28">
              <w:rPr>
                <w:bCs/>
              </w:rPr>
              <w:t xml:space="preserve"> document  No.: TEC/SD/DD/TCP-222/2.10/August2021</w:t>
            </w:r>
          </w:p>
          <w:p w14:paraId="4BE9793B" w14:textId="77777777" w:rsidR="00A040C4" w:rsidRPr="002F6A28" w:rsidRDefault="009C4E75" w:rsidP="009E75ED">
            <w:pPr>
              <w:spacing w:after="120"/>
              <w:rPr>
                <w:bCs/>
              </w:rPr>
            </w:pPr>
            <w:hyperlink r:id="rId14" w:history="1">
              <w:r w:rsidR="008E6B5C" w:rsidRPr="002F6A28">
                <w:rPr>
                  <w:bCs/>
                  <w:color w:val="0000FF"/>
                  <w:u w:val="single"/>
                </w:rPr>
                <w:t>https://www.mtcte.tec.gov.in/filedownload?name=downloadDocument_Annexures_to_ER.pdf</w:t>
              </w:r>
            </w:hyperlink>
          </w:p>
          <w:p w14:paraId="56DCBA81" w14:textId="77777777" w:rsidR="00A040C4" w:rsidRPr="002F6A28" w:rsidRDefault="008E6B5C" w:rsidP="009E75ED">
            <w:pPr>
              <w:numPr>
                <w:ilvl w:val="0"/>
                <w:numId w:val="22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Procedure for Mandatory Testing and Certification of Telecommunication Equipment Version 2.1 Release May 2021, document No. TEC 93009:2021</w:t>
            </w:r>
          </w:p>
          <w:p w14:paraId="6CEBBA2E" w14:textId="77777777" w:rsidR="00A040C4" w:rsidRPr="002F6A28" w:rsidRDefault="009C4E75" w:rsidP="009E75ED">
            <w:pPr>
              <w:spacing w:after="120"/>
              <w:rPr>
                <w:bCs/>
              </w:rPr>
            </w:pPr>
            <w:hyperlink r:id="rId15" w:history="1">
              <w:r w:rsidR="008E6B5C" w:rsidRPr="002F6A28">
                <w:rPr>
                  <w:bCs/>
                  <w:color w:val="0000FF"/>
                  <w:u w:val="single"/>
                </w:rPr>
                <w:t>https://www.mtcte.tec.gov.in/filedownload?name=downloadDocument_MTCTEPROCEDUREReleaseMay2021.pdf</w:t>
              </w:r>
            </w:hyperlink>
          </w:p>
          <w:p w14:paraId="2A527651" w14:textId="77777777" w:rsidR="00A040C4" w:rsidRPr="002F6A28" w:rsidRDefault="008E6B5C" w:rsidP="009E75ED">
            <w:pPr>
              <w:numPr>
                <w:ilvl w:val="0"/>
                <w:numId w:val="23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Revision of Labelling Guidelines in </w:t>
            </w:r>
            <w:proofErr w:type="spellStart"/>
            <w:r w:rsidRPr="002F6A28">
              <w:rPr>
                <w:bCs/>
              </w:rPr>
              <w:t>MTCTE</w:t>
            </w:r>
            <w:proofErr w:type="spellEnd"/>
            <w:r w:rsidRPr="002F6A28">
              <w:rPr>
                <w:bCs/>
              </w:rPr>
              <w:t xml:space="preserve"> Procedure dated 7</w:t>
            </w:r>
            <w:r w:rsidRPr="002F6A28">
              <w:rPr>
                <w:bCs/>
                <w:vertAlign w:val="superscript"/>
              </w:rPr>
              <w:t>th</w:t>
            </w:r>
            <w:r w:rsidRPr="002F6A28">
              <w:rPr>
                <w:bCs/>
              </w:rPr>
              <w:t xml:space="preserve"> September 2021</w:t>
            </w:r>
          </w:p>
          <w:p w14:paraId="3891C1CA" w14:textId="77777777" w:rsidR="00A040C4" w:rsidRPr="002F6A28" w:rsidRDefault="009C4E75" w:rsidP="009E75ED">
            <w:pPr>
              <w:spacing w:after="120"/>
              <w:rPr>
                <w:bCs/>
              </w:rPr>
            </w:pPr>
            <w:hyperlink r:id="rId16" w:history="1">
              <w:r w:rsidR="008E6B5C" w:rsidRPr="002F6A28">
                <w:rPr>
                  <w:bCs/>
                  <w:color w:val="0000FF"/>
                  <w:u w:val="single"/>
                </w:rPr>
                <w:t>https://www.mtcte.tec.gov.in/filedownload?name=downloadDocument_labelling_OM.pdf</w:t>
              </w:r>
            </w:hyperlink>
          </w:p>
        </w:tc>
      </w:tr>
      <w:tr w:rsidR="007E1E13" w14:paraId="7DD106D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24670" w14:textId="77777777" w:rsidR="00EE3A11" w:rsidRPr="002F6A28" w:rsidRDefault="008E6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051EFC" w14:textId="77777777" w:rsidR="00EE3A11" w:rsidRPr="002F6A28" w:rsidRDefault="008E6B5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11 October 2021</w:t>
            </w:r>
            <w:bookmarkStart w:id="30" w:name="sps10a"/>
            <w:bookmarkStart w:id="31" w:name="sps10b"/>
            <w:bookmarkEnd w:id="30"/>
            <w:bookmarkEnd w:id="31"/>
          </w:p>
          <w:p w14:paraId="1B82A3C2" w14:textId="77777777" w:rsidR="00EE3A11" w:rsidRPr="002F6A28" w:rsidRDefault="008E6B5C" w:rsidP="008953C4">
            <w:pPr>
              <w:spacing w:after="120"/>
              <w:jc w:val="left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For Telecom Products notified under </w:t>
            </w:r>
            <w:proofErr w:type="spellStart"/>
            <w:r w:rsidRPr="002F6A28">
              <w:t>MTCTE</w:t>
            </w:r>
            <w:proofErr w:type="spellEnd"/>
            <w:r w:rsidRPr="002F6A28">
              <w:t xml:space="preserve"> Phase III: 1st July 2022</w:t>
            </w:r>
            <w:r w:rsidRPr="002F6A28">
              <w:br/>
              <w:t xml:space="preserve">For Telecom Products notified under </w:t>
            </w:r>
            <w:proofErr w:type="spellStart"/>
            <w:r w:rsidRPr="002F6A28">
              <w:t>MTCTE</w:t>
            </w:r>
            <w:proofErr w:type="spellEnd"/>
            <w:r w:rsidRPr="002F6A28">
              <w:t xml:space="preserve"> Phase IV: </w:t>
            </w:r>
            <w:r w:rsidRPr="002F6A28">
              <w:br/>
              <w:t>For EMI/EMC &amp; Safety Parameter: 1st February 2022</w:t>
            </w:r>
            <w:r w:rsidRPr="002F6A28">
              <w:br/>
              <w:t xml:space="preserve">For remaining ER parameters : 1st July 2022 </w:t>
            </w:r>
            <w:bookmarkEnd w:id="34"/>
          </w:p>
        </w:tc>
      </w:tr>
      <w:tr w:rsidR="007E1E13" w14:paraId="315BE6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05D3E" w14:textId="77777777" w:rsidR="00F85C99" w:rsidRPr="002F6A28" w:rsidRDefault="008E6B5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5E62B" w14:textId="77777777" w:rsidR="00F85C99" w:rsidRPr="002F6A28" w:rsidRDefault="008E6B5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E1E13" w14:paraId="66CBB77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DB4DE64" w14:textId="77777777" w:rsidR="00F85C99" w:rsidRPr="002F6A28" w:rsidRDefault="008E6B5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C472F4" w14:textId="77777777" w:rsidR="00F85C99" w:rsidRPr="002F6A28" w:rsidRDefault="008E6B5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17ABF34" w14:textId="77777777" w:rsidR="00A040C4" w:rsidRPr="002F6A28" w:rsidRDefault="008E6B5C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Telecommunication Engineering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(TEC)</w:t>
            </w:r>
            <w:r w:rsidRPr="002F6A28">
              <w:br/>
              <w:t xml:space="preserve">Contact Person: Mr. Akhilesh Kumar Gupta, </w:t>
            </w:r>
            <w:proofErr w:type="spellStart"/>
            <w:r w:rsidRPr="002F6A28">
              <w:t>DDG</w:t>
            </w:r>
            <w:proofErr w:type="spellEnd"/>
            <w:r w:rsidRPr="002F6A28">
              <w:t>(TC)</w:t>
            </w:r>
            <w:r w:rsidRPr="002F6A28">
              <w:br/>
              <w:t xml:space="preserve"> Room No: 562, Khurshid Lal Bhawan</w:t>
            </w:r>
            <w:r w:rsidRPr="002F6A28">
              <w:br/>
              <w:t xml:space="preserve"> Janpath, New Delhi-110001, India.</w:t>
            </w:r>
            <w:r w:rsidRPr="002F6A28">
              <w:br/>
              <w:t>Contact Number – +(91 11) 23329540</w:t>
            </w:r>
            <w:r w:rsidRPr="002F6A28">
              <w:br/>
              <w:t xml:space="preserve">Email: </w:t>
            </w:r>
            <w:hyperlink r:id="rId17" w:history="1">
              <w:r w:rsidRPr="002F6A28">
                <w:rPr>
                  <w:color w:val="0000FF"/>
                  <w:u w:val="single"/>
                </w:rPr>
                <w:t>ddgtc.tec@gov.in</w:t>
              </w:r>
            </w:hyperlink>
            <w:r w:rsidRPr="002F6A28">
              <w:br/>
            </w:r>
            <w:r w:rsidRPr="002F6A28">
              <w:br/>
              <w:t xml:space="preserve">Website: </w:t>
            </w:r>
            <w:hyperlink r:id="rId18" w:history="1">
              <w:r w:rsidRPr="002F6A28">
                <w:rPr>
                  <w:color w:val="0000FF"/>
                  <w:u w:val="single"/>
                </w:rPr>
                <w:t>https://www.tec.gov.in/</w:t>
              </w:r>
            </w:hyperlink>
            <w:r w:rsidRPr="002F6A28">
              <w:t xml:space="preserve"> and </w:t>
            </w:r>
            <w:hyperlink r:id="rId19" w:history="1">
              <w:r w:rsidRPr="002F6A28">
                <w:rPr>
                  <w:color w:val="0000FF"/>
                  <w:u w:val="single"/>
                </w:rPr>
                <w:t>https://www.mtcte.tec.gov.in/</w:t>
              </w:r>
            </w:hyperlink>
            <w:r w:rsidRPr="002F6A28">
              <w:br/>
            </w:r>
            <w:r w:rsidRPr="002F6A28">
              <w:br/>
              <w:t xml:space="preserve">Email ID of TBT Enquiry Point: </w:t>
            </w:r>
            <w:hyperlink r:id="rId20" w:history="1">
              <w:r w:rsidRPr="002F6A28">
                <w:rPr>
                  <w:color w:val="0000FF"/>
                  <w:u w:val="single"/>
                </w:rPr>
                <w:t>tbtenquirytel.tec@gov.in</w:t>
              </w:r>
            </w:hyperlink>
            <w:r w:rsidRPr="002F6A28">
              <w:br/>
            </w:r>
          </w:p>
          <w:p w14:paraId="7D05E915" w14:textId="77777777" w:rsidR="00A040C4" w:rsidRPr="002F6A28" w:rsidRDefault="009C4E75" w:rsidP="00B16145">
            <w:pPr>
              <w:keepNext/>
              <w:keepLines/>
              <w:spacing w:before="120" w:after="120"/>
            </w:pPr>
            <w:hyperlink r:id="rId21" w:history="1">
              <w:r w:rsidR="008E6B5C" w:rsidRPr="002F6A28">
                <w:rPr>
                  <w:color w:val="0000FF"/>
                  <w:u w:val="single"/>
                </w:rPr>
                <w:t>https://members.wto.org/crnattachments/2021/TBT/IND/21_7145_00_e.pdf</w:t>
              </w:r>
            </w:hyperlink>
            <w:bookmarkEnd w:id="40"/>
          </w:p>
        </w:tc>
      </w:tr>
    </w:tbl>
    <w:p w14:paraId="304B807E" w14:textId="77777777" w:rsidR="00EE3A11" w:rsidRPr="002F6A28" w:rsidRDefault="00EE3A11" w:rsidP="002F6A28"/>
    <w:sectPr w:rsidR="00EE3A11" w:rsidRPr="002F6A28" w:rsidSect="00760DB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C821B" w14:textId="77777777" w:rsidR="001E69BA" w:rsidRDefault="008E6B5C">
      <w:r>
        <w:separator/>
      </w:r>
    </w:p>
  </w:endnote>
  <w:endnote w:type="continuationSeparator" w:id="0">
    <w:p w14:paraId="13D62178" w14:textId="77777777" w:rsidR="001E69BA" w:rsidRDefault="008E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E06E" w14:textId="77777777" w:rsidR="009239F7" w:rsidRPr="002F6A28" w:rsidRDefault="008E6B5C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B3EEB" w14:textId="77777777" w:rsidR="009239F7" w:rsidRPr="002F6A28" w:rsidRDefault="008E6B5C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B850" w14:textId="77777777" w:rsidR="00EE3A11" w:rsidRPr="002F6A28" w:rsidRDefault="008E6B5C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D3731" w14:textId="77777777" w:rsidR="001E69BA" w:rsidRDefault="008E6B5C">
      <w:r>
        <w:separator/>
      </w:r>
    </w:p>
  </w:footnote>
  <w:footnote w:type="continuationSeparator" w:id="0">
    <w:p w14:paraId="1DA3DC99" w14:textId="77777777" w:rsidR="001E69BA" w:rsidRDefault="008E6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5C417" w14:textId="77777777" w:rsidR="009239F7" w:rsidRPr="002F6A28" w:rsidRDefault="008E6B5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450884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8941DF" w14:textId="77777777" w:rsidR="009239F7" w:rsidRPr="002F6A28" w:rsidRDefault="008E6B5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B0CA5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F15E" w14:textId="77777777" w:rsidR="009239F7" w:rsidRPr="002F6A28" w:rsidRDefault="008E6B5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G/TBT/N/IND/218</w:t>
    </w:r>
    <w:bookmarkEnd w:id="41"/>
  </w:p>
  <w:p w14:paraId="4927953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933DD0" w14:textId="77777777" w:rsidR="009239F7" w:rsidRPr="002F6A28" w:rsidRDefault="008E6B5C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B7133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E1E13" w14:paraId="671BD9F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C7322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DAE1F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E1E13" w14:paraId="0F005BF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85774D" w14:textId="77777777" w:rsidR="00ED54E0" w:rsidRPr="009239F7" w:rsidRDefault="008E6B5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AE5537" wp14:editId="6E080B6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1973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3EA30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E1E13" w14:paraId="0F88C32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BD5F81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9A6104" w14:textId="77777777" w:rsidR="009239F7" w:rsidRPr="002F6A28" w:rsidRDefault="008E6B5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G/TBT/N/IND/218</w:t>
          </w:r>
          <w:bookmarkEnd w:id="43"/>
        </w:p>
      </w:tc>
    </w:tr>
    <w:tr w:rsidR="007E1E13" w14:paraId="6CC9A20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B45E6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967313" w14:textId="78E6A2A7" w:rsidR="00ED54E0" w:rsidRPr="009239F7" w:rsidRDefault="008E6B5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November 2021</w:t>
          </w:r>
        </w:p>
      </w:tc>
    </w:tr>
    <w:tr w:rsidR="007E1E13" w14:paraId="797CE32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5ABA32" w14:textId="61F56403" w:rsidR="00ED54E0" w:rsidRPr="009239F7" w:rsidRDefault="008E6B5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C4E75">
            <w:rPr>
              <w:color w:val="FF0000"/>
              <w:szCs w:val="16"/>
            </w:rPr>
            <w:t>8612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A5D22D" w14:textId="77777777" w:rsidR="00ED54E0" w:rsidRPr="009239F7" w:rsidRDefault="008E6B5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E1E13" w14:paraId="1EC6190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237B6E" w14:textId="77777777" w:rsidR="00ED54E0" w:rsidRPr="009239F7" w:rsidRDefault="008E6B5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42F537" w14:textId="77777777" w:rsidR="00ED54E0" w:rsidRPr="002F6A28" w:rsidRDefault="008E6B5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0BBA193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7C809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BE5EC6" w:tentative="1">
      <w:start w:val="1"/>
      <w:numFmt w:val="lowerLetter"/>
      <w:lvlText w:val="%2."/>
      <w:lvlJc w:val="left"/>
      <w:pPr>
        <w:ind w:left="1080" w:hanging="360"/>
      </w:pPr>
    </w:lvl>
    <w:lvl w:ilvl="2" w:tplc="4134FE0A" w:tentative="1">
      <w:start w:val="1"/>
      <w:numFmt w:val="lowerRoman"/>
      <w:lvlText w:val="%3."/>
      <w:lvlJc w:val="right"/>
      <w:pPr>
        <w:ind w:left="1800" w:hanging="180"/>
      </w:pPr>
    </w:lvl>
    <w:lvl w:ilvl="3" w:tplc="518A718C" w:tentative="1">
      <w:start w:val="1"/>
      <w:numFmt w:val="decimal"/>
      <w:lvlText w:val="%4."/>
      <w:lvlJc w:val="left"/>
      <w:pPr>
        <w:ind w:left="2520" w:hanging="360"/>
      </w:pPr>
    </w:lvl>
    <w:lvl w:ilvl="4" w:tplc="6698437C" w:tentative="1">
      <w:start w:val="1"/>
      <w:numFmt w:val="lowerLetter"/>
      <w:lvlText w:val="%5."/>
      <w:lvlJc w:val="left"/>
      <w:pPr>
        <w:ind w:left="3240" w:hanging="360"/>
      </w:pPr>
    </w:lvl>
    <w:lvl w:ilvl="5" w:tplc="6144CB20" w:tentative="1">
      <w:start w:val="1"/>
      <w:numFmt w:val="lowerRoman"/>
      <w:lvlText w:val="%6."/>
      <w:lvlJc w:val="right"/>
      <w:pPr>
        <w:ind w:left="3960" w:hanging="180"/>
      </w:pPr>
    </w:lvl>
    <w:lvl w:ilvl="6" w:tplc="36A6C98E" w:tentative="1">
      <w:start w:val="1"/>
      <w:numFmt w:val="decimal"/>
      <w:lvlText w:val="%7."/>
      <w:lvlJc w:val="left"/>
      <w:pPr>
        <w:ind w:left="4680" w:hanging="360"/>
      </w:pPr>
    </w:lvl>
    <w:lvl w:ilvl="7" w:tplc="C30884BE" w:tentative="1">
      <w:start w:val="1"/>
      <w:numFmt w:val="lowerLetter"/>
      <w:lvlText w:val="%8."/>
      <w:lvlJc w:val="left"/>
      <w:pPr>
        <w:ind w:left="5400" w:hanging="360"/>
      </w:pPr>
    </w:lvl>
    <w:lvl w:ilvl="8" w:tplc="0E147D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526BC"/>
    <w:multiLevelType w:val="multilevel"/>
    <w:tmpl w:val="63D52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D526BD"/>
    <w:multiLevelType w:val="multilevel"/>
    <w:tmpl w:val="63D526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D526BE"/>
    <w:multiLevelType w:val="multilevel"/>
    <w:tmpl w:val="63D52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D526BF"/>
    <w:multiLevelType w:val="multilevel"/>
    <w:tmpl w:val="63D526B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D526C0"/>
    <w:multiLevelType w:val="multilevel"/>
    <w:tmpl w:val="63D5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D526C1"/>
    <w:multiLevelType w:val="multilevel"/>
    <w:tmpl w:val="63D526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526C2"/>
    <w:multiLevelType w:val="multilevel"/>
    <w:tmpl w:val="63D52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E69BA"/>
    <w:rsid w:val="00204CC3"/>
    <w:rsid w:val="00233408"/>
    <w:rsid w:val="00267723"/>
    <w:rsid w:val="00270637"/>
    <w:rsid w:val="0027067B"/>
    <w:rsid w:val="002D21E3"/>
    <w:rsid w:val="002E174F"/>
    <w:rsid w:val="002F625C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1E13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E6B5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C4E75"/>
    <w:rsid w:val="009D1D8C"/>
    <w:rsid w:val="009D1FF8"/>
    <w:rsid w:val="009E75ED"/>
    <w:rsid w:val="009F1F2F"/>
    <w:rsid w:val="009F21A8"/>
    <w:rsid w:val="00A040C4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6A0D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04E05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E8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.gov.in/" TargetMode="External"/><Relationship Id="rId13" Type="http://schemas.openxmlformats.org/officeDocument/2006/relationships/hyperlink" Target="https://www.mtcte.tec.gov.in/er_list" TargetMode="External"/><Relationship Id="rId18" Type="http://schemas.openxmlformats.org/officeDocument/2006/relationships/hyperlink" Target="https://www.tec.gov.in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members.wto.org/crnattachments/2021/TBT/IND/21_7145_00_e.pdf" TargetMode="External"/><Relationship Id="rId7" Type="http://schemas.openxmlformats.org/officeDocument/2006/relationships/hyperlink" Target="mailto:ddgtc.tec@gov.in" TargetMode="External"/><Relationship Id="rId12" Type="http://schemas.openxmlformats.org/officeDocument/2006/relationships/hyperlink" Target="https://www.mtcte.tec.gov.in/File?path=Notification_MTCTE_3_4.pdf" TargetMode="External"/><Relationship Id="rId17" Type="http://schemas.openxmlformats.org/officeDocument/2006/relationships/hyperlink" Target="mailto:ddgtc.tec@gov.i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mtcte.tec.gov.in/filedownload?name=downloadDocument_labelling_OM.pdf" TargetMode="External"/><Relationship Id="rId20" Type="http://schemas.openxmlformats.org/officeDocument/2006/relationships/hyperlink" Target="mailto:tbtenquirytel.tec@gov.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c.gov.in/pdf/Whatsnew/eGazetteNotif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mtcte.tec.gov.in/filedownload?name=downloadDocument_MTCTEPROCEDUREReleaseMay2021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tbtenquirytel.tec@gov.in" TargetMode="External"/><Relationship Id="rId19" Type="http://schemas.openxmlformats.org/officeDocument/2006/relationships/hyperlink" Target="https://www.mtcte.tec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cte.tec.gov.in/" TargetMode="External"/><Relationship Id="rId14" Type="http://schemas.openxmlformats.org/officeDocument/2006/relationships/hyperlink" Target="https://www.mtcte.tec.gov.in/filedownload?name=downloadDocument_Annexures_to_ER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787</Words>
  <Characters>5107</Characters>
  <Application>Microsoft Office Word</Application>
  <DocSecurity>0</DocSecurity>
  <Lines>141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2021-11-15T08:15:00Z</dcterms:created>
  <dcterms:modified xsi:type="dcterms:W3CDTF">2021-11-15T11:33:00Z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