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86C1" w14:textId="77777777" w:rsidR="009239F7" w:rsidRPr="002F6A28" w:rsidRDefault="00B516B3" w:rsidP="002F6A28">
      <w:pPr>
        <w:pStyle w:val="Title"/>
        <w:rPr>
          <w:caps w:val="0"/>
          <w:kern w:val="0"/>
        </w:rPr>
      </w:pPr>
      <w:r w:rsidRPr="002F6A28">
        <w:rPr>
          <w:caps w:val="0"/>
          <w:kern w:val="0"/>
        </w:rPr>
        <w:t>NOTIFICATION</w:t>
      </w:r>
    </w:p>
    <w:p w14:paraId="333990E0" w14:textId="77777777" w:rsidR="009239F7" w:rsidRPr="002F6A28" w:rsidRDefault="00B516B3" w:rsidP="002F6A28">
      <w:pPr>
        <w:jc w:val="center"/>
      </w:pPr>
      <w:r w:rsidRPr="002F6A28">
        <w:t>The following notification is being circulated in accordance with Article 10.6</w:t>
      </w:r>
    </w:p>
    <w:p w14:paraId="4277B77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45EBC" w14:paraId="6F5D3726" w14:textId="77777777" w:rsidTr="0069259F">
        <w:tc>
          <w:tcPr>
            <w:tcW w:w="713" w:type="dxa"/>
            <w:tcBorders>
              <w:bottom w:val="single" w:sz="6" w:space="0" w:color="auto"/>
            </w:tcBorders>
            <w:shd w:val="clear" w:color="auto" w:fill="auto"/>
          </w:tcPr>
          <w:p w14:paraId="05C6451F" w14:textId="77777777" w:rsidR="00F85C99" w:rsidRPr="002F6A28" w:rsidRDefault="00B516B3" w:rsidP="002F6A28">
            <w:pPr>
              <w:spacing w:before="120" w:after="120"/>
              <w:jc w:val="left"/>
            </w:pPr>
            <w:r w:rsidRPr="002F6A28">
              <w:rPr>
                <w:b/>
              </w:rPr>
              <w:t>1.</w:t>
            </w:r>
          </w:p>
        </w:tc>
        <w:tc>
          <w:tcPr>
            <w:tcW w:w="8546" w:type="dxa"/>
            <w:tcBorders>
              <w:bottom w:val="single" w:sz="6" w:space="0" w:color="auto"/>
            </w:tcBorders>
            <w:shd w:val="clear" w:color="auto" w:fill="auto"/>
          </w:tcPr>
          <w:p w14:paraId="22567787" w14:textId="77777777" w:rsidR="00F85C99" w:rsidRPr="002F6A28" w:rsidRDefault="00B516B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6A343189" w14:textId="77777777" w:rsidR="00F85C99" w:rsidRPr="002F6A28" w:rsidRDefault="00B516B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45EBC" w14:paraId="05FB3822" w14:textId="77777777" w:rsidTr="0069259F">
        <w:tc>
          <w:tcPr>
            <w:tcW w:w="713" w:type="dxa"/>
            <w:tcBorders>
              <w:top w:val="single" w:sz="6" w:space="0" w:color="auto"/>
              <w:bottom w:val="single" w:sz="6" w:space="0" w:color="auto"/>
            </w:tcBorders>
            <w:shd w:val="clear" w:color="auto" w:fill="auto"/>
          </w:tcPr>
          <w:p w14:paraId="66199999" w14:textId="77777777" w:rsidR="00F85C99" w:rsidRPr="002F6A28" w:rsidRDefault="00B516B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F2678E4" w14:textId="77777777" w:rsidR="00F85C99" w:rsidRPr="002F6A28" w:rsidRDefault="00B516B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1F8BBC4" w14:textId="77777777" w:rsidR="00EE3A11" w:rsidRPr="00C379C8" w:rsidRDefault="00B516B3" w:rsidP="00155128">
            <w:pPr>
              <w:spacing w:after="120"/>
            </w:pPr>
            <w:r w:rsidRPr="00C379C8">
              <w:t>Department for Environment, Food and Rural Affairs (DEFRA)</w:t>
            </w:r>
            <w:bookmarkEnd w:id="5"/>
          </w:p>
          <w:p w14:paraId="3E480846" w14:textId="77777777" w:rsidR="00F85C99" w:rsidRPr="002F6A28" w:rsidRDefault="00B516B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C723681" w14:textId="77777777" w:rsidR="00AC6C6E" w:rsidRPr="00C379C8" w:rsidRDefault="00B516B3" w:rsidP="00AA646C">
            <w:r w:rsidRPr="00C379C8">
              <w:t>UK TBT Enquiry Point</w:t>
            </w:r>
          </w:p>
          <w:p w14:paraId="74A1D1DF" w14:textId="77777777" w:rsidR="00AC6C6E" w:rsidRPr="00C379C8" w:rsidRDefault="00B516B3" w:rsidP="00AA646C">
            <w:r w:rsidRPr="00C379C8">
              <w:t>Trade Policy, Implementation and Negotiations</w:t>
            </w:r>
          </w:p>
          <w:p w14:paraId="7EFD3E23" w14:textId="77777777" w:rsidR="00AC6C6E" w:rsidRPr="00C379C8" w:rsidRDefault="00B516B3" w:rsidP="00AA646C">
            <w:r w:rsidRPr="00C379C8">
              <w:t>Department for Business and Trade</w:t>
            </w:r>
          </w:p>
          <w:p w14:paraId="5445B4BB" w14:textId="77777777" w:rsidR="00AC6C6E" w:rsidRPr="00C379C8" w:rsidRDefault="00B516B3" w:rsidP="00AA646C">
            <w:r w:rsidRPr="00C379C8">
              <w:t>Old Admiralty Building</w:t>
            </w:r>
          </w:p>
          <w:p w14:paraId="1133590E" w14:textId="77777777" w:rsidR="00AC6C6E" w:rsidRPr="00C379C8" w:rsidRDefault="00B516B3" w:rsidP="00AA646C">
            <w:r w:rsidRPr="00C379C8">
              <w:t>London</w:t>
            </w:r>
          </w:p>
          <w:p w14:paraId="79EC2FDF" w14:textId="77777777" w:rsidR="00AC6C6E" w:rsidRPr="00C379C8" w:rsidRDefault="00B516B3" w:rsidP="00AA646C">
            <w:r w:rsidRPr="00C379C8">
              <w:t>SW1A 2DY</w:t>
            </w:r>
          </w:p>
          <w:p w14:paraId="74F56A48" w14:textId="77777777" w:rsidR="00AC6C6E" w:rsidRPr="00C379C8" w:rsidRDefault="00AB3F53" w:rsidP="00AA646C">
            <w:pPr>
              <w:spacing w:after="120"/>
            </w:pPr>
            <w:hyperlink r:id="rId9" w:history="1">
              <w:r w:rsidR="00B516B3" w:rsidRPr="00C379C8">
                <w:rPr>
                  <w:color w:val="0000FF"/>
                  <w:u w:val="single"/>
                </w:rPr>
                <w:t>tbtenquiriesuk@businessandtrade.gov.uk</w:t>
              </w:r>
            </w:hyperlink>
            <w:bookmarkEnd w:id="7"/>
          </w:p>
        </w:tc>
      </w:tr>
      <w:tr w:rsidR="00445EBC" w14:paraId="7B5B6C8A" w14:textId="77777777" w:rsidTr="0069259F">
        <w:tc>
          <w:tcPr>
            <w:tcW w:w="713" w:type="dxa"/>
            <w:tcBorders>
              <w:top w:val="single" w:sz="6" w:space="0" w:color="auto"/>
              <w:bottom w:val="single" w:sz="6" w:space="0" w:color="auto"/>
            </w:tcBorders>
            <w:shd w:val="clear" w:color="auto" w:fill="auto"/>
          </w:tcPr>
          <w:p w14:paraId="11A51A17" w14:textId="77777777" w:rsidR="00F85C99" w:rsidRPr="002F6A28" w:rsidRDefault="00B516B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E69E81" w14:textId="77777777" w:rsidR="00F85C99" w:rsidRPr="0058336F" w:rsidRDefault="00B516B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45EBC" w14:paraId="63BD963F" w14:textId="77777777" w:rsidTr="0069259F">
        <w:tc>
          <w:tcPr>
            <w:tcW w:w="713" w:type="dxa"/>
            <w:tcBorders>
              <w:top w:val="single" w:sz="6" w:space="0" w:color="auto"/>
              <w:bottom w:val="single" w:sz="6" w:space="0" w:color="auto"/>
            </w:tcBorders>
            <w:shd w:val="clear" w:color="auto" w:fill="auto"/>
          </w:tcPr>
          <w:p w14:paraId="7D5FD461" w14:textId="77777777" w:rsidR="00F85C99" w:rsidRPr="002F6A28" w:rsidRDefault="00B516B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637CF4" w14:textId="77777777" w:rsidR="00F85C99" w:rsidRPr="002F6A28" w:rsidRDefault="00B516B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Precision bred plants, </w:t>
            </w:r>
            <w:proofErr w:type="gramStart"/>
            <w:r w:rsidR="00EE3A11" w:rsidRPr="00C379C8">
              <w:t>food</w:t>
            </w:r>
            <w:proofErr w:type="gramEnd"/>
            <w:r w:rsidR="00EE3A11" w:rsidRPr="00C379C8">
              <w:t xml:space="preserve"> and feed.</w:t>
            </w:r>
            <w:bookmarkEnd w:id="22"/>
          </w:p>
        </w:tc>
      </w:tr>
      <w:tr w:rsidR="00445EBC" w14:paraId="2F367A0D" w14:textId="77777777" w:rsidTr="0069259F">
        <w:tc>
          <w:tcPr>
            <w:tcW w:w="713" w:type="dxa"/>
            <w:tcBorders>
              <w:top w:val="single" w:sz="6" w:space="0" w:color="auto"/>
              <w:bottom w:val="single" w:sz="6" w:space="0" w:color="auto"/>
            </w:tcBorders>
            <w:shd w:val="clear" w:color="auto" w:fill="auto"/>
          </w:tcPr>
          <w:p w14:paraId="7B39E785" w14:textId="77777777" w:rsidR="00F85C99" w:rsidRPr="002F6A28" w:rsidRDefault="00B516B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73C416" w14:textId="77777777" w:rsidR="00F85C99" w:rsidRPr="002F6A28" w:rsidRDefault="00B516B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Genetic Technology (Precision Breeding) (England) Regulations 2024; (31 page(s), in English)</w:t>
            </w:r>
            <w:bookmarkEnd w:id="24"/>
          </w:p>
        </w:tc>
      </w:tr>
      <w:tr w:rsidR="00445EBC" w14:paraId="4C6E698A" w14:textId="77777777" w:rsidTr="0069259F">
        <w:tc>
          <w:tcPr>
            <w:tcW w:w="713" w:type="dxa"/>
            <w:tcBorders>
              <w:top w:val="single" w:sz="6" w:space="0" w:color="auto"/>
              <w:bottom w:val="single" w:sz="6" w:space="0" w:color="auto"/>
            </w:tcBorders>
            <w:shd w:val="clear" w:color="auto" w:fill="auto"/>
          </w:tcPr>
          <w:p w14:paraId="57F51A84" w14:textId="77777777" w:rsidR="00F85C99" w:rsidRPr="002F6A28" w:rsidRDefault="00B516B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0712F7" w14:textId="77777777" w:rsidR="00F85C99" w:rsidRPr="002F6A28" w:rsidRDefault="00B516B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notified regulations bring into force parts of the Genetic Technology (Precision Breeding) Act 2023 to establish a regulatory framework for organisms produced through precision breeding technologies, like gene editing, where the genetic changes could have arisen through traditional breeding. This comprises of two notification processes for the deliberate release and marketing of Precision Bred Organisms (PBOs) and an authorisation process for the food and feed derived from PBOs. The draft regulations establish reduced information requirements and a tiered approach for authorising PBOs. They also establish the requirement for public registers and enforcement provisions, comparatively less burdensome than currently under GMO legislation.</w:t>
            </w:r>
          </w:p>
          <w:p w14:paraId="376F85D7" w14:textId="77777777" w:rsidR="00FE448B" w:rsidRPr="00C379C8" w:rsidRDefault="00B516B3" w:rsidP="002F6A28">
            <w:pPr>
              <w:spacing w:before="120" w:after="120"/>
            </w:pPr>
            <w:r w:rsidRPr="00C379C8">
              <w:t>We are notifying other elements of these measures under the Agreement on the Application of Sanitary and Phytosanitary Measures.</w:t>
            </w:r>
            <w:bookmarkEnd w:id="26"/>
          </w:p>
        </w:tc>
      </w:tr>
      <w:tr w:rsidR="00445EBC" w14:paraId="3ECC7CBD" w14:textId="77777777" w:rsidTr="0069259F">
        <w:tc>
          <w:tcPr>
            <w:tcW w:w="713" w:type="dxa"/>
            <w:tcBorders>
              <w:top w:val="single" w:sz="6" w:space="0" w:color="auto"/>
              <w:bottom w:val="single" w:sz="6" w:space="0" w:color="auto"/>
            </w:tcBorders>
            <w:shd w:val="clear" w:color="auto" w:fill="auto"/>
          </w:tcPr>
          <w:p w14:paraId="42D3A435" w14:textId="77777777" w:rsidR="00F85C99" w:rsidRPr="002F6A28" w:rsidRDefault="00B516B3" w:rsidP="00B516B3">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C4F4D42" w14:textId="77777777" w:rsidR="00F85C99" w:rsidRPr="002F6A28" w:rsidRDefault="00B516B3" w:rsidP="00B516B3">
            <w:pPr>
              <w:keepNext/>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Under these new regulations, PBOs will no longer be regulated as GMOs in England. Instead, qualifying plants, food and feed produced through precision breeding technologies will be subject to a new proportionate, science-based authorisation process. This process will maintain appropriate protections on plant health, the environment and consumer information while reducing trade barriers and facilitating trade.</w:t>
            </w:r>
          </w:p>
          <w:p w14:paraId="1953CC2C" w14:textId="77777777" w:rsidR="00EE3A11" w:rsidRPr="00C379C8" w:rsidRDefault="00B516B3" w:rsidP="00B516B3">
            <w:pPr>
              <w:keepNext/>
              <w:spacing w:before="120" w:after="120"/>
            </w:pPr>
            <w:r w:rsidRPr="00C379C8">
              <w:t>This new regulatory framework will ensure that levels of known toxins and allergens remain within acceptable levels for the protection of human and animal health.; Protection of human health or safety; Protection of animal or plant life or health; Protection of the environment; Reducing trade barriers and facilitating trade</w:t>
            </w:r>
            <w:bookmarkEnd w:id="28"/>
          </w:p>
        </w:tc>
      </w:tr>
      <w:tr w:rsidR="00445EBC" w14:paraId="352C2EA3" w14:textId="77777777" w:rsidTr="0069259F">
        <w:tc>
          <w:tcPr>
            <w:tcW w:w="713" w:type="dxa"/>
            <w:tcBorders>
              <w:top w:val="single" w:sz="6" w:space="0" w:color="auto"/>
              <w:bottom w:val="single" w:sz="6" w:space="0" w:color="auto"/>
            </w:tcBorders>
            <w:shd w:val="clear" w:color="auto" w:fill="auto"/>
          </w:tcPr>
          <w:p w14:paraId="45DA46CF" w14:textId="77777777" w:rsidR="00F85C99" w:rsidRPr="002F6A28" w:rsidRDefault="00B516B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DB5F78" w14:textId="77777777" w:rsidR="00086AF5" w:rsidRPr="00086AF5" w:rsidRDefault="00B516B3"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7EA6A7E" w14:textId="77777777" w:rsidR="00EE3A11" w:rsidRPr="002F6A28" w:rsidRDefault="00B516B3" w:rsidP="007F13E8">
            <w:pPr>
              <w:spacing w:before="120" w:after="120"/>
            </w:pPr>
            <w:r w:rsidRPr="002F6A28">
              <w:t>Draft copy of The Genetic Technology (Precision Breeding) (England) Regulations 2024</w:t>
            </w:r>
          </w:p>
          <w:p w14:paraId="37042CD4" w14:textId="77777777" w:rsidR="00EE3A11" w:rsidRPr="002F6A28" w:rsidRDefault="00AB3F53" w:rsidP="007F13E8">
            <w:pPr>
              <w:spacing w:before="120" w:after="120"/>
            </w:pPr>
            <w:hyperlink r:id="rId10" w:history="1">
              <w:r w:rsidR="00B516B3" w:rsidRPr="002F6A28">
                <w:rPr>
                  <w:color w:val="0000FF"/>
                  <w:u w:val="single"/>
                </w:rPr>
                <w:t>Genetic Technology (Precision Breeding) Act 2023 (legislation.gov.uk)</w:t>
              </w:r>
            </w:hyperlink>
          </w:p>
          <w:p w14:paraId="36389EAD" w14:textId="77777777" w:rsidR="00EE3A11" w:rsidRPr="002F6A28" w:rsidRDefault="00AB3F53" w:rsidP="007F13E8">
            <w:pPr>
              <w:spacing w:before="120" w:after="120"/>
            </w:pPr>
            <w:hyperlink r:id="rId11" w:history="1">
              <w:r w:rsidR="00B516B3" w:rsidRPr="002F6A28">
                <w:rPr>
                  <w:color w:val="0000FF"/>
                  <w:u w:val="single"/>
                </w:rPr>
                <w:t>Impact Assessment - Genetic Technology (Precision Breeding) Bill (parliament.uk)</w:t>
              </w:r>
            </w:hyperlink>
            <w:bookmarkEnd w:id="30"/>
          </w:p>
        </w:tc>
      </w:tr>
      <w:tr w:rsidR="00445EBC" w14:paraId="69B859D9" w14:textId="77777777" w:rsidTr="00AE6CC8">
        <w:trPr>
          <w:cantSplit/>
        </w:trPr>
        <w:tc>
          <w:tcPr>
            <w:tcW w:w="713" w:type="dxa"/>
            <w:tcBorders>
              <w:top w:val="single" w:sz="6" w:space="0" w:color="auto"/>
              <w:bottom w:val="single" w:sz="6" w:space="0" w:color="auto"/>
            </w:tcBorders>
            <w:shd w:val="clear" w:color="auto" w:fill="auto"/>
          </w:tcPr>
          <w:p w14:paraId="7B05EA3E" w14:textId="77777777" w:rsidR="00EE3A11" w:rsidRPr="002F6A28" w:rsidRDefault="00B516B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CF85438" w14:textId="77777777" w:rsidR="00EE3A11" w:rsidRPr="002F6A28" w:rsidRDefault="00B516B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October 2024</w:t>
            </w:r>
            <w:bookmarkEnd w:id="33"/>
          </w:p>
          <w:p w14:paraId="4DC3C062" w14:textId="77777777" w:rsidR="00EE3A11" w:rsidRPr="002F6A28" w:rsidRDefault="00B516B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April 2025</w:t>
            </w:r>
            <w:bookmarkEnd w:id="36"/>
          </w:p>
        </w:tc>
      </w:tr>
      <w:tr w:rsidR="00445EBC" w14:paraId="06928F38" w14:textId="77777777" w:rsidTr="0069259F">
        <w:tc>
          <w:tcPr>
            <w:tcW w:w="713" w:type="dxa"/>
            <w:tcBorders>
              <w:top w:val="single" w:sz="6" w:space="0" w:color="auto"/>
              <w:bottom w:val="single" w:sz="6" w:space="0" w:color="auto"/>
            </w:tcBorders>
            <w:shd w:val="clear" w:color="auto" w:fill="auto"/>
          </w:tcPr>
          <w:p w14:paraId="605BC966" w14:textId="77777777" w:rsidR="00F85C99" w:rsidRPr="002F6A28" w:rsidRDefault="00B516B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4A39A7" w14:textId="77777777" w:rsidR="00F85C99" w:rsidRPr="002F6A28" w:rsidRDefault="00B516B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45EBC" w14:paraId="0988A3AD" w14:textId="77777777" w:rsidTr="0069259F">
        <w:tc>
          <w:tcPr>
            <w:tcW w:w="713" w:type="dxa"/>
            <w:tcBorders>
              <w:top w:val="single" w:sz="6" w:space="0" w:color="auto"/>
            </w:tcBorders>
            <w:shd w:val="clear" w:color="auto" w:fill="auto"/>
          </w:tcPr>
          <w:p w14:paraId="3F8CF8C3" w14:textId="77777777" w:rsidR="00F85C99" w:rsidRPr="002F6A28" w:rsidRDefault="00B516B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302B21" w14:textId="77777777" w:rsidR="00F85C99" w:rsidRPr="002F6A28" w:rsidRDefault="00B516B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8F3661C" w14:textId="77777777" w:rsidR="00EE3A11" w:rsidRPr="00A12DDE" w:rsidRDefault="00B516B3" w:rsidP="00B16145">
            <w:pPr>
              <w:keepNext/>
              <w:keepLines/>
              <w:rPr>
                <w:bCs/>
              </w:rPr>
            </w:pPr>
            <w:r w:rsidRPr="00A12DDE">
              <w:rPr>
                <w:bCs/>
              </w:rPr>
              <w:t>UK TBT Enquiry Point</w:t>
            </w:r>
          </w:p>
          <w:p w14:paraId="6CA100D5" w14:textId="77777777" w:rsidR="00EE3A11" w:rsidRPr="00A12DDE" w:rsidRDefault="00B516B3" w:rsidP="00B16145">
            <w:pPr>
              <w:keepNext/>
              <w:keepLines/>
              <w:rPr>
                <w:bCs/>
              </w:rPr>
            </w:pPr>
            <w:r w:rsidRPr="00A12DDE">
              <w:rPr>
                <w:bCs/>
              </w:rPr>
              <w:t>Trade Policy, Implementation and Negotiations</w:t>
            </w:r>
          </w:p>
          <w:p w14:paraId="77A9E236" w14:textId="77777777" w:rsidR="00EE3A11" w:rsidRPr="00A12DDE" w:rsidRDefault="00B516B3" w:rsidP="00B16145">
            <w:pPr>
              <w:keepNext/>
              <w:keepLines/>
              <w:rPr>
                <w:bCs/>
              </w:rPr>
            </w:pPr>
            <w:r w:rsidRPr="00A12DDE">
              <w:rPr>
                <w:bCs/>
              </w:rPr>
              <w:t>Department for Business and Trade</w:t>
            </w:r>
          </w:p>
          <w:p w14:paraId="4B58351E" w14:textId="77777777" w:rsidR="00EE3A11" w:rsidRPr="00A12DDE" w:rsidRDefault="00B516B3" w:rsidP="00B16145">
            <w:pPr>
              <w:keepNext/>
              <w:keepLines/>
              <w:rPr>
                <w:bCs/>
              </w:rPr>
            </w:pPr>
            <w:r w:rsidRPr="00A12DDE">
              <w:rPr>
                <w:bCs/>
              </w:rPr>
              <w:t>Old Admiralty Building</w:t>
            </w:r>
          </w:p>
          <w:p w14:paraId="11FA9159" w14:textId="77777777" w:rsidR="00EE3A11" w:rsidRPr="00A12DDE" w:rsidRDefault="00B516B3" w:rsidP="00B16145">
            <w:pPr>
              <w:keepNext/>
              <w:keepLines/>
              <w:rPr>
                <w:bCs/>
              </w:rPr>
            </w:pPr>
            <w:r w:rsidRPr="00A12DDE">
              <w:rPr>
                <w:bCs/>
              </w:rPr>
              <w:t>London</w:t>
            </w:r>
          </w:p>
          <w:p w14:paraId="54A6C7D1" w14:textId="77777777" w:rsidR="00EE3A11" w:rsidRPr="00A12DDE" w:rsidRDefault="00B516B3" w:rsidP="00B16145">
            <w:pPr>
              <w:keepNext/>
              <w:keepLines/>
              <w:rPr>
                <w:bCs/>
              </w:rPr>
            </w:pPr>
            <w:r w:rsidRPr="00A12DDE">
              <w:rPr>
                <w:bCs/>
              </w:rPr>
              <w:t>SW1A 2DY</w:t>
            </w:r>
          </w:p>
          <w:p w14:paraId="1D4C7784" w14:textId="77777777" w:rsidR="00EE3A11" w:rsidRPr="00A12DDE" w:rsidRDefault="00AB3F53" w:rsidP="00B16145">
            <w:pPr>
              <w:keepNext/>
              <w:keepLines/>
              <w:rPr>
                <w:bCs/>
              </w:rPr>
            </w:pPr>
            <w:hyperlink r:id="rId12" w:history="1">
              <w:r w:rsidR="00B516B3" w:rsidRPr="00A12DDE">
                <w:rPr>
                  <w:bCs/>
                  <w:color w:val="0000FF"/>
                  <w:u w:val="single"/>
                </w:rPr>
                <w:t>tbtenquiriesuk@businessandtrade.gov.uk</w:t>
              </w:r>
            </w:hyperlink>
          </w:p>
          <w:p w14:paraId="1991CD96" w14:textId="77777777" w:rsidR="00EE3A11" w:rsidRPr="00A12DDE" w:rsidRDefault="00AB3F53" w:rsidP="00B16145">
            <w:pPr>
              <w:keepNext/>
              <w:keepLines/>
              <w:pBdr>
                <w:top w:val="none" w:sz="0" w:space="4" w:color="auto"/>
              </w:pBdr>
              <w:spacing w:after="120"/>
              <w:rPr>
                <w:bCs/>
              </w:rPr>
            </w:pPr>
            <w:hyperlink r:id="rId13" w:tgtFrame="_blank" w:history="1">
              <w:r w:rsidR="00B516B3" w:rsidRPr="00A12DDE">
                <w:rPr>
                  <w:bCs/>
                  <w:color w:val="0000FF"/>
                  <w:u w:val="single"/>
                </w:rPr>
                <w:t>https://members.wto.org/crnattachments/2024/TBT/GBR/24_02595_00_e.pdf</w:t>
              </w:r>
            </w:hyperlink>
            <w:bookmarkEnd w:id="42"/>
          </w:p>
        </w:tc>
      </w:tr>
    </w:tbl>
    <w:p w14:paraId="59FBCF74"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1907" w14:textId="77777777" w:rsidR="00B516B3" w:rsidRDefault="00B516B3">
      <w:r>
        <w:separator/>
      </w:r>
    </w:p>
  </w:endnote>
  <w:endnote w:type="continuationSeparator" w:id="0">
    <w:p w14:paraId="747CCE38" w14:textId="77777777" w:rsidR="00B516B3" w:rsidRDefault="00B5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FE7F" w14:textId="77777777" w:rsidR="009239F7" w:rsidRPr="002F6A28" w:rsidRDefault="00B516B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C36" w14:textId="77777777" w:rsidR="009239F7" w:rsidRPr="002F6A28" w:rsidRDefault="00B516B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FBD4" w14:textId="77777777" w:rsidR="00EE3A11" w:rsidRPr="002F6A28" w:rsidRDefault="00B516B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7585" w14:textId="77777777" w:rsidR="00B516B3" w:rsidRDefault="00B516B3">
      <w:r>
        <w:separator/>
      </w:r>
    </w:p>
  </w:footnote>
  <w:footnote w:type="continuationSeparator" w:id="0">
    <w:p w14:paraId="0E7928CB" w14:textId="77777777" w:rsidR="00B516B3" w:rsidRDefault="00B5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A389" w14:textId="77777777" w:rsidR="009239F7" w:rsidRPr="002F6A28" w:rsidRDefault="00B516B3" w:rsidP="009239F7">
    <w:pPr>
      <w:pStyle w:val="Header"/>
      <w:pBdr>
        <w:bottom w:val="single" w:sz="4" w:space="1" w:color="auto"/>
      </w:pBdr>
      <w:tabs>
        <w:tab w:val="clear" w:pos="4513"/>
        <w:tab w:val="clear" w:pos="9027"/>
      </w:tabs>
      <w:jc w:val="center"/>
    </w:pPr>
    <w:proofErr w:type="spellStart"/>
    <w:r w:rsidRPr="002F6A28">
      <w:t>tbtSymbol</w:t>
    </w:r>
    <w:proofErr w:type="spellEnd"/>
  </w:p>
  <w:p w14:paraId="7251BDC5" w14:textId="77777777" w:rsidR="009239F7" w:rsidRPr="002F6A28" w:rsidRDefault="009239F7" w:rsidP="009239F7">
    <w:pPr>
      <w:pStyle w:val="Header"/>
      <w:pBdr>
        <w:bottom w:val="single" w:sz="4" w:space="1" w:color="auto"/>
      </w:pBdr>
      <w:tabs>
        <w:tab w:val="clear" w:pos="4513"/>
        <w:tab w:val="clear" w:pos="9027"/>
      </w:tabs>
      <w:jc w:val="center"/>
    </w:pPr>
  </w:p>
  <w:p w14:paraId="44EA2A33" w14:textId="77777777" w:rsidR="009239F7" w:rsidRPr="002F6A28" w:rsidRDefault="00B516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61B5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C4DB" w14:textId="77777777" w:rsidR="009239F7" w:rsidRPr="002F6A28" w:rsidRDefault="00B516B3" w:rsidP="009239F7">
    <w:pPr>
      <w:pStyle w:val="Header"/>
      <w:pBdr>
        <w:bottom w:val="single" w:sz="4" w:space="1" w:color="auto"/>
      </w:pBdr>
      <w:tabs>
        <w:tab w:val="clear" w:pos="4513"/>
        <w:tab w:val="clear" w:pos="9027"/>
      </w:tabs>
      <w:jc w:val="center"/>
    </w:pPr>
    <w:bookmarkStart w:id="43" w:name="spsSymbolHeader"/>
    <w:r w:rsidRPr="002F6A28">
      <w:t>G/TBT/N/GBR/83</w:t>
    </w:r>
    <w:bookmarkEnd w:id="43"/>
  </w:p>
  <w:p w14:paraId="41BB0F6D" w14:textId="77777777" w:rsidR="009239F7" w:rsidRPr="002F6A28" w:rsidRDefault="009239F7" w:rsidP="009239F7">
    <w:pPr>
      <w:pStyle w:val="Header"/>
      <w:pBdr>
        <w:bottom w:val="single" w:sz="4" w:space="1" w:color="auto"/>
      </w:pBdr>
      <w:tabs>
        <w:tab w:val="clear" w:pos="4513"/>
        <w:tab w:val="clear" w:pos="9027"/>
      </w:tabs>
      <w:jc w:val="center"/>
    </w:pPr>
  </w:p>
  <w:p w14:paraId="404BAAD4" w14:textId="77777777" w:rsidR="009239F7" w:rsidRPr="002F6A28" w:rsidRDefault="00B516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E565E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5EBC" w14:paraId="5F57A50E" w14:textId="77777777" w:rsidTr="008612A9">
      <w:trPr>
        <w:trHeight w:val="240"/>
        <w:jc w:val="center"/>
      </w:trPr>
      <w:tc>
        <w:tcPr>
          <w:tcW w:w="3794" w:type="dxa"/>
          <w:shd w:val="clear" w:color="auto" w:fill="FFFFFF"/>
          <w:tcMar>
            <w:left w:w="108" w:type="dxa"/>
            <w:right w:w="108" w:type="dxa"/>
          </w:tcMar>
          <w:vAlign w:val="center"/>
        </w:tcPr>
        <w:p w14:paraId="762677C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CEA9DF" w14:textId="77777777" w:rsidR="00ED54E0" w:rsidRPr="009239F7" w:rsidRDefault="00ED54E0" w:rsidP="00B801E9">
          <w:pPr>
            <w:jc w:val="right"/>
            <w:rPr>
              <w:b/>
              <w:color w:val="FF0000"/>
              <w:szCs w:val="16"/>
            </w:rPr>
          </w:pPr>
        </w:p>
      </w:tc>
    </w:tr>
    <w:bookmarkEnd w:id="44"/>
    <w:tr w:rsidR="00445EBC" w14:paraId="132FCFE2" w14:textId="77777777" w:rsidTr="008612A9">
      <w:trPr>
        <w:trHeight w:val="213"/>
        <w:jc w:val="center"/>
      </w:trPr>
      <w:tc>
        <w:tcPr>
          <w:tcW w:w="3794" w:type="dxa"/>
          <w:vMerge w:val="restart"/>
          <w:shd w:val="clear" w:color="auto" w:fill="FFFFFF"/>
          <w:tcMar>
            <w:left w:w="0" w:type="dxa"/>
            <w:right w:w="0" w:type="dxa"/>
          </w:tcMar>
        </w:tcPr>
        <w:p w14:paraId="4063EA25" w14:textId="77777777" w:rsidR="00ED54E0" w:rsidRPr="009239F7" w:rsidRDefault="00B516B3" w:rsidP="00B801E9">
          <w:pPr>
            <w:jc w:val="left"/>
          </w:pPr>
          <w:r>
            <w:rPr>
              <w:noProof/>
              <w:lang w:eastAsia="en-GB"/>
            </w:rPr>
            <w:drawing>
              <wp:inline distT="0" distB="0" distL="0" distR="0" wp14:anchorId="1828B42C" wp14:editId="6C94CB0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42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1A6209" w14:textId="77777777" w:rsidR="00ED54E0" w:rsidRPr="009239F7" w:rsidRDefault="00ED54E0" w:rsidP="00B801E9">
          <w:pPr>
            <w:jc w:val="right"/>
            <w:rPr>
              <w:b/>
              <w:szCs w:val="16"/>
            </w:rPr>
          </w:pPr>
        </w:p>
      </w:tc>
    </w:tr>
    <w:tr w:rsidR="00445EBC" w14:paraId="6675B4A6" w14:textId="77777777" w:rsidTr="008612A9">
      <w:trPr>
        <w:trHeight w:val="868"/>
        <w:jc w:val="center"/>
      </w:trPr>
      <w:tc>
        <w:tcPr>
          <w:tcW w:w="3794" w:type="dxa"/>
          <w:vMerge/>
          <w:shd w:val="clear" w:color="auto" w:fill="FFFFFF"/>
          <w:tcMar>
            <w:left w:w="108" w:type="dxa"/>
            <w:right w:w="108" w:type="dxa"/>
          </w:tcMar>
        </w:tcPr>
        <w:p w14:paraId="2C46D80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DB91D0" w14:textId="77777777" w:rsidR="009239F7" w:rsidRPr="002F6A28" w:rsidRDefault="00B516B3" w:rsidP="00B801E9">
          <w:pPr>
            <w:jc w:val="right"/>
            <w:rPr>
              <w:b/>
              <w:szCs w:val="16"/>
            </w:rPr>
          </w:pPr>
          <w:bookmarkStart w:id="45" w:name="bmkSymbols"/>
          <w:r w:rsidRPr="002F6A28">
            <w:rPr>
              <w:b/>
              <w:szCs w:val="16"/>
            </w:rPr>
            <w:t>G/TBT/N/GBR/83</w:t>
          </w:r>
          <w:bookmarkEnd w:id="45"/>
        </w:p>
      </w:tc>
    </w:tr>
    <w:tr w:rsidR="00445EBC" w14:paraId="0BB095B3" w14:textId="77777777" w:rsidTr="008612A9">
      <w:trPr>
        <w:trHeight w:val="240"/>
        <w:jc w:val="center"/>
      </w:trPr>
      <w:tc>
        <w:tcPr>
          <w:tcW w:w="3794" w:type="dxa"/>
          <w:vMerge/>
          <w:shd w:val="clear" w:color="auto" w:fill="FFFFFF"/>
          <w:tcMar>
            <w:left w:w="108" w:type="dxa"/>
            <w:right w:w="108" w:type="dxa"/>
          </w:tcMar>
          <w:vAlign w:val="center"/>
        </w:tcPr>
        <w:p w14:paraId="4CA02736" w14:textId="77777777" w:rsidR="00ED54E0" w:rsidRPr="009239F7" w:rsidRDefault="00ED54E0" w:rsidP="00B801E9"/>
      </w:tc>
      <w:tc>
        <w:tcPr>
          <w:tcW w:w="5448" w:type="dxa"/>
          <w:gridSpan w:val="2"/>
          <w:shd w:val="clear" w:color="auto" w:fill="FFFFFF"/>
          <w:tcMar>
            <w:left w:w="108" w:type="dxa"/>
            <w:right w:w="108" w:type="dxa"/>
          </w:tcMar>
          <w:vAlign w:val="center"/>
        </w:tcPr>
        <w:p w14:paraId="370D1377" w14:textId="6A49991E" w:rsidR="00ED54E0" w:rsidRPr="009239F7" w:rsidRDefault="009C574F" w:rsidP="00B801E9">
          <w:pPr>
            <w:jc w:val="right"/>
            <w:rPr>
              <w:szCs w:val="16"/>
            </w:rPr>
          </w:pPr>
          <w:bookmarkStart w:id="46" w:name="spsDateDistribution"/>
          <w:bookmarkStart w:id="47" w:name="bmkDate"/>
          <w:bookmarkEnd w:id="46"/>
          <w:bookmarkEnd w:id="47"/>
          <w:r>
            <w:rPr>
              <w:szCs w:val="16"/>
            </w:rPr>
            <w:t>12 April 2024</w:t>
          </w:r>
        </w:p>
      </w:tc>
    </w:tr>
    <w:tr w:rsidR="00445EBC" w14:paraId="7E36A8E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6BA2DC" w14:textId="5183739A" w:rsidR="00ED54E0" w:rsidRPr="009239F7" w:rsidRDefault="00B516B3" w:rsidP="0097650D">
          <w:pPr>
            <w:jc w:val="left"/>
            <w:rPr>
              <w:b/>
            </w:rPr>
          </w:pPr>
          <w:bookmarkStart w:id="48" w:name="bmkSerial"/>
          <w:r w:rsidRPr="002F6A28">
            <w:rPr>
              <w:color w:val="FF0000"/>
              <w:szCs w:val="16"/>
            </w:rPr>
            <w:t>(</w:t>
          </w:r>
          <w:bookmarkStart w:id="49" w:name="spsSerialNumber"/>
          <w:bookmarkEnd w:id="49"/>
          <w:r w:rsidR="009C574F">
            <w:rPr>
              <w:color w:val="FF0000"/>
              <w:szCs w:val="16"/>
            </w:rPr>
            <w:t>24-</w:t>
          </w:r>
          <w:r w:rsidR="00AB3F53">
            <w:rPr>
              <w:color w:val="FF0000"/>
              <w:szCs w:val="16"/>
            </w:rPr>
            <w:t>3086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53998F" w14:textId="77777777" w:rsidR="00ED54E0" w:rsidRPr="009239F7" w:rsidRDefault="00B516B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45EBC" w14:paraId="31F84E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FBDC8D" w14:textId="77777777" w:rsidR="00ED54E0" w:rsidRPr="009239F7" w:rsidRDefault="00B516B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648CD4A" w14:textId="77777777" w:rsidR="00ED54E0" w:rsidRPr="002F6A28" w:rsidRDefault="00B516B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DFA7E0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DA7A0A">
      <w:start w:val="1"/>
      <w:numFmt w:val="decimal"/>
      <w:pStyle w:val="SummaryText"/>
      <w:lvlText w:val="%1."/>
      <w:lvlJc w:val="left"/>
      <w:pPr>
        <w:ind w:left="360" w:hanging="360"/>
      </w:pPr>
    </w:lvl>
    <w:lvl w:ilvl="1" w:tplc="4670AAA8" w:tentative="1">
      <w:start w:val="1"/>
      <w:numFmt w:val="lowerLetter"/>
      <w:lvlText w:val="%2."/>
      <w:lvlJc w:val="left"/>
      <w:pPr>
        <w:ind w:left="1080" w:hanging="360"/>
      </w:pPr>
    </w:lvl>
    <w:lvl w:ilvl="2" w:tplc="72708C9A" w:tentative="1">
      <w:start w:val="1"/>
      <w:numFmt w:val="lowerRoman"/>
      <w:lvlText w:val="%3."/>
      <w:lvlJc w:val="right"/>
      <w:pPr>
        <w:ind w:left="1800" w:hanging="180"/>
      </w:pPr>
    </w:lvl>
    <w:lvl w:ilvl="3" w:tplc="95F07EDE" w:tentative="1">
      <w:start w:val="1"/>
      <w:numFmt w:val="decimal"/>
      <w:lvlText w:val="%4."/>
      <w:lvlJc w:val="left"/>
      <w:pPr>
        <w:ind w:left="2520" w:hanging="360"/>
      </w:pPr>
    </w:lvl>
    <w:lvl w:ilvl="4" w:tplc="88DE2F96" w:tentative="1">
      <w:start w:val="1"/>
      <w:numFmt w:val="lowerLetter"/>
      <w:lvlText w:val="%5."/>
      <w:lvlJc w:val="left"/>
      <w:pPr>
        <w:ind w:left="3240" w:hanging="360"/>
      </w:pPr>
    </w:lvl>
    <w:lvl w:ilvl="5" w:tplc="17B84EA2" w:tentative="1">
      <w:start w:val="1"/>
      <w:numFmt w:val="lowerRoman"/>
      <w:lvlText w:val="%6."/>
      <w:lvlJc w:val="right"/>
      <w:pPr>
        <w:ind w:left="3960" w:hanging="180"/>
      </w:pPr>
    </w:lvl>
    <w:lvl w:ilvl="6" w:tplc="0D42E366" w:tentative="1">
      <w:start w:val="1"/>
      <w:numFmt w:val="decimal"/>
      <w:lvlText w:val="%7."/>
      <w:lvlJc w:val="left"/>
      <w:pPr>
        <w:ind w:left="4680" w:hanging="360"/>
      </w:pPr>
    </w:lvl>
    <w:lvl w:ilvl="7" w:tplc="6A942A1E" w:tentative="1">
      <w:start w:val="1"/>
      <w:numFmt w:val="lowerLetter"/>
      <w:lvlText w:val="%8."/>
      <w:lvlJc w:val="left"/>
      <w:pPr>
        <w:ind w:left="5400" w:hanging="360"/>
      </w:pPr>
    </w:lvl>
    <w:lvl w:ilvl="8" w:tplc="174AD558" w:tentative="1">
      <w:start w:val="1"/>
      <w:numFmt w:val="lowerRoman"/>
      <w:lvlText w:val="%9."/>
      <w:lvlJc w:val="right"/>
      <w:pPr>
        <w:ind w:left="6120" w:hanging="180"/>
      </w:pPr>
    </w:lvl>
  </w:abstractNum>
  <w:num w:numId="1" w16cid:durableId="280308835">
    <w:abstractNumId w:val="9"/>
  </w:num>
  <w:num w:numId="2" w16cid:durableId="797605636">
    <w:abstractNumId w:val="7"/>
  </w:num>
  <w:num w:numId="3" w16cid:durableId="172307928">
    <w:abstractNumId w:val="6"/>
  </w:num>
  <w:num w:numId="4" w16cid:durableId="259800902">
    <w:abstractNumId w:val="5"/>
  </w:num>
  <w:num w:numId="5" w16cid:durableId="838621533">
    <w:abstractNumId w:val="4"/>
  </w:num>
  <w:num w:numId="6" w16cid:durableId="1322929107">
    <w:abstractNumId w:val="12"/>
  </w:num>
  <w:num w:numId="7" w16cid:durableId="1193616963">
    <w:abstractNumId w:val="11"/>
  </w:num>
  <w:num w:numId="8" w16cid:durableId="842625933">
    <w:abstractNumId w:val="10"/>
  </w:num>
  <w:num w:numId="9" w16cid:durableId="38667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632623">
    <w:abstractNumId w:val="13"/>
  </w:num>
  <w:num w:numId="11" w16cid:durableId="232082413">
    <w:abstractNumId w:val="8"/>
  </w:num>
  <w:num w:numId="12" w16cid:durableId="356084853">
    <w:abstractNumId w:val="3"/>
  </w:num>
  <w:num w:numId="13" w16cid:durableId="82722597">
    <w:abstractNumId w:val="2"/>
  </w:num>
  <w:num w:numId="14" w16cid:durableId="1242836111">
    <w:abstractNumId w:val="1"/>
  </w:num>
  <w:num w:numId="15" w16cid:durableId="124187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4C84"/>
    <w:rsid w:val="0041584A"/>
    <w:rsid w:val="004423A4"/>
    <w:rsid w:val="00445EBC"/>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C574F"/>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3F53"/>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16B3"/>
    <w:rsid w:val="00B52738"/>
    <w:rsid w:val="00B55105"/>
    <w:rsid w:val="00B56EDC"/>
    <w:rsid w:val="00B57342"/>
    <w:rsid w:val="00B6007A"/>
    <w:rsid w:val="00B7102C"/>
    <w:rsid w:val="00B801E9"/>
    <w:rsid w:val="00B86A14"/>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GBR/24_02595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btenquiriesuk@businessandtrad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parliament.uk/pa/bills/cbill/58-03/0011/GeneticTechnologyBill_IA_0526.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legislation.gov.uk/ukpga/2023/6/contents/enacte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832D-B55F-4F0F-B28F-71D4E5BBF5D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505</Words>
  <Characters>3158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2024-04-12T07:34:00Z</dcterms:created>
  <dcterms:modified xsi:type="dcterms:W3CDTF">2024-04-12T07:48:00Z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