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77F9" w14:textId="77777777" w:rsidR="002D78C9" w:rsidRDefault="00080949" w:rsidP="00DD3DD7">
      <w:pPr>
        <w:pStyle w:val="Title"/>
      </w:pPr>
      <w:r w:rsidRPr="002F663C">
        <w:t>NOTIFICATION</w:t>
      </w:r>
    </w:p>
    <w:p w14:paraId="1F07587C" w14:textId="77777777" w:rsidR="002F663C" w:rsidRPr="002F663C" w:rsidRDefault="00080949" w:rsidP="00DD3DD7">
      <w:pPr>
        <w:pStyle w:val="Title3"/>
      </w:pPr>
      <w:r w:rsidRPr="002F663C">
        <w:t>Addendum</w:t>
      </w:r>
    </w:p>
    <w:p w14:paraId="77DA5C65" w14:textId="77777777" w:rsidR="002F663C" w:rsidRDefault="0008094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93338A">
        <w:rPr>
          <w:rFonts w:eastAsia="Calibri" w:cs="Times New Roman"/>
        </w:rPr>
        <w:t xml:space="preserve">the </w:t>
      </w:r>
      <w:r w:rsidRPr="002F663C">
        <w:rPr>
          <w:rFonts w:eastAsia="Calibri" w:cs="Times New Roman"/>
          <w:u w:val="single"/>
        </w:rPr>
        <w:t>United Kingdom</w:t>
      </w:r>
      <w:bookmarkEnd w:id="1"/>
      <w:bookmarkEnd w:id="2"/>
      <w:r w:rsidRPr="002F663C">
        <w:rPr>
          <w:rFonts w:eastAsia="Calibri" w:cs="Times New Roman"/>
        </w:rPr>
        <w:t>.</w:t>
      </w:r>
    </w:p>
    <w:p w14:paraId="0F17763F" w14:textId="77777777" w:rsidR="001E2E4A" w:rsidRPr="002F663C" w:rsidRDefault="001E2E4A" w:rsidP="001E2E4A">
      <w:pPr>
        <w:rPr>
          <w:rFonts w:eastAsia="Calibri" w:cs="Times New Roman"/>
        </w:rPr>
      </w:pPr>
    </w:p>
    <w:p w14:paraId="12200390" w14:textId="77777777" w:rsidR="002F663C" w:rsidRPr="002F663C" w:rsidRDefault="00080949" w:rsidP="002F663C">
      <w:pPr>
        <w:jc w:val="center"/>
        <w:rPr>
          <w:rFonts w:eastAsia="Calibri" w:cs="Times New Roman"/>
          <w:b/>
        </w:rPr>
      </w:pPr>
      <w:r w:rsidRPr="002F663C">
        <w:rPr>
          <w:rFonts w:eastAsia="Calibri" w:cs="Times New Roman"/>
          <w:b/>
        </w:rPr>
        <w:t>_______________</w:t>
      </w:r>
    </w:p>
    <w:p w14:paraId="71357963" w14:textId="77777777" w:rsidR="002F663C" w:rsidRDefault="002F663C" w:rsidP="002F663C">
      <w:pPr>
        <w:rPr>
          <w:rFonts w:eastAsia="Calibri" w:cs="Times New Roman"/>
        </w:rPr>
      </w:pPr>
    </w:p>
    <w:p w14:paraId="2B7EAF25" w14:textId="77777777" w:rsidR="00C14444" w:rsidRPr="002F663C" w:rsidRDefault="00C14444" w:rsidP="002F663C">
      <w:pPr>
        <w:rPr>
          <w:rFonts w:eastAsia="Calibri" w:cs="Times New Roman"/>
        </w:rPr>
      </w:pPr>
    </w:p>
    <w:p w14:paraId="3611F2BD" w14:textId="77777777" w:rsidR="002F663C" w:rsidRPr="002F663C" w:rsidRDefault="0008094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Toys and Cosmetic Products (Restriction of Chemical Substances) Regulations 2022</w:t>
      </w:r>
      <w:bookmarkEnd w:id="3"/>
    </w:p>
    <w:p w14:paraId="6999FD6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D3D47" w14:paraId="7DC8260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39B097F" w14:textId="77777777" w:rsidR="002F663C" w:rsidRPr="002F663C" w:rsidRDefault="0008094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D3D47" w14:paraId="56BA1BB8" w14:textId="77777777" w:rsidTr="00E9471B">
        <w:tc>
          <w:tcPr>
            <w:tcW w:w="851" w:type="dxa"/>
            <w:shd w:val="clear" w:color="auto" w:fill="auto"/>
          </w:tcPr>
          <w:p w14:paraId="0266B82D" w14:textId="77777777" w:rsidR="002F663C" w:rsidRPr="00711F9C" w:rsidRDefault="0008094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9B458A9" w14:textId="77777777" w:rsidR="002F663C" w:rsidRPr="002F663C" w:rsidRDefault="0008094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D3D47" w14:paraId="10F00875" w14:textId="77777777" w:rsidTr="00E9471B">
        <w:tc>
          <w:tcPr>
            <w:tcW w:w="851" w:type="dxa"/>
            <w:shd w:val="clear" w:color="auto" w:fill="auto"/>
          </w:tcPr>
          <w:p w14:paraId="3CC647E6" w14:textId="77777777" w:rsidR="002F663C" w:rsidRPr="00711F9C" w:rsidRDefault="0008094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DC1052B" w14:textId="77777777" w:rsidR="002F663C" w:rsidRPr="002F663C" w:rsidRDefault="0008094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D3D47" w14:paraId="4DC453C4" w14:textId="77777777" w:rsidTr="00E9471B">
        <w:tc>
          <w:tcPr>
            <w:tcW w:w="851" w:type="dxa"/>
            <w:shd w:val="clear" w:color="auto" w:fill="auto"/>
          </w:tcPr>
          <w:p w14:paraId="63812F11" w14:textId="77777777" w:rsidR="002F663C" w:rsidRPr="00711F9C" w:rsidRDefault="0008094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DF792B6" w14:textId="77777777" w:rsidR="002F663C" w:rsidRPr="002F663C" w:rsidRDefault="0008094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15 June 2022</w:t>
            </w:r>
            <w:bookmarkEnd w:id="10"/>
          </w:p>
        </w:tc>
      </w:tr>
      <w:tr w:rsidR="00DD3D47" w14:paraId="79D365FB" w14:textId="77777777" w:rsidTr="00E9471B">
        <w:tc>
          <w:tcPr>
            <w:tcW w:w="851" w:type="dxa"/>
            <w:shd w:val="clear" w:color="auto" w:fill="auto"/>
          </w:tcPr>
          <w:p w14:paraId="7FCE6595" w14:textId="77777777" w:rsidR="002F663C" w:rsidRPr="00711F9C" w:rsidRDefault="0008094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C1C0E19" w14:textId="77777777" w:rsidR="002F663C" w:rsidRPr="002F663C" w:rsidRDefault="0008094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p>
          <w:p w14:paraId="4B55B06B" w14:textId="77777777" w:rsidR="002F663C" w:rsidRPr="002F663C" w:rsidRDefault="00080949" w:rsidP="00C14444">
            <w:pPr>
              <w:spacing w:before="60" w:after="60"/>
              <w:rPr>
                <w:rFonts w:eastAsia="Calibri" w:cs="Times New Roman"/>
              </w:rPr>
            </w:pPr>
            <w:r w:rsidRPr="002F663C">
              <w:rPr>
                <w:rFonts w:eastAsia="Calibri" w:cs="Times New Roman"/>
              </w:rPr>
              <w:t>1. Carcinogen Mutagen and Reprotoxic substances (CMRs), and Fragrance allergens requirements: 15 October 2022;</w:t>
            </w:r>
          </w:p>
          <w:p w14:paraId="315DE2D2" w14:textId="77777777" w:rsidR="002F663C" w:rsidRPr="002F663C" w:rsidRDefault="00080949" w:rsidP="00C14444">
            <w:pPr>
              <w:spacing w:before="60" w:after="60"/>
              <w:rPr>
                <w:rFonts w:eastAsia="Calibri" w:cs="Times New Roman"/>
              </w:rPr>
            </w:pPr>
            <w:r w:rsidRPr="002F663C">
              <w:rPr>
                <w:rFonts w:eastAsia="Calibri" w:cs="Times New Roman"/>
              </w:rPr>
              <w:t>2. The Science Advisory Group-Chemical Safety (SAG-CS) reviews: 15 December 2022</w:t>
            </w:r>
            <w:bookmarkEnd w:id="12"/>
          </w:p>
        </w:tc>
      </w:tr>
      <w:tr w:rsidR="00DD3D47" w14:paraId="338BE062" w14:textId="77777777" w:rsidTr="00E9471B">
        <w:tc>
          <w:tcPr>
            <w:tcW w:w="851" w:type="dxa"/>
            <w:shd w:val="clear" w:color="auto" w:fill="auto"/>
          </w:tcPr>
          <w:p w14:paraId="3DFC4A44" w14:textId="77777777" w:rsidR="002F663C" w:rsidRPr="00711F9C" w:rsidRDefault="0008094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2B9E4C1" w14:textId="77777777" w:rsidR="002F663C" w:rsidRPr="002F663C" w:rsidRDefault="00080949"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0896F9F" w14:textId="77777777" w:rsidR="002F663C" w:rsidRPr="002F663C" w:rsidRDefault="00D55D68" w:rsidP="00EB7B40">
            <w:pPr>
              <w:spacing w:after="120"/>
              <w:rPr>
                <w:rFonts w:eastAsia="Calibri" w:cs="Times New Roman"/>
              </w:rPr>
            </w:pPr>
            <w:hyperlink r:id="rId8" w:tgtFrame="_blank" w:history="1">
              <w:r w:rsidR="00080949" w:rsidRPr="002F663C">
                <w:rPr>
                  <w:rFonts w:eastAsia="Calibri" w:cs="Times New Roman"/>
                  <w:color w:val="0000FF"/>
                  <w:u w:val="single"/>
                </w:rPr>
                <w:t>https://www.legislation.gov.uk/uksi/2022/659/introduction/made</w:t>
              </w:r>
            </w:hyperlink>
            <w:bookmarkEnd w:id="15"/>
          </w:p>
        </w:tc>
      </w:tr>
      <w:tr w:rsidR="00DD3D47" w14:paraId="572D7FEF" w14:textId="77777777" w:rsidTr="00E9471B">
        <w:tc>
          <w:tcPr>
            <w:tcW w:w="851" w:type="dxa"/>
            <w:shd w:val="clear" w:color="auto" w:fill="auto"/>
          </w:tcPr>
          <w:p w14:paraId="182BDD3B" w14:textId="77777777" w:rsidR="002F663C" w:rsidRPr="00711F9C" w:rsidRDefault="0008094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5D2E64D" w14:textId="77777777" w:rsidR="002F663C" w:rsidRPr="002F663C" w:rsidRDefault="0008094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6DA1391" w14:textId="77777777" w:rsidR="002F663C" w:rsidRPr="002F663C" w:rsidRDefault="0008094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D3D47" w14:paraId="32B9E43D" w14:textId="77777777" w:rsidTr="00E9471B">
        <w:tc>
          <w:tcPr>
            <w:tcW w:w="851" w:type="dxa"/>
            <w:shd w:val="clear" w:color="auto" w:fill="auto"/>
          </w:tcPr>
          <w:p w14:paraId="0791E100" w14:textId="77777777" w:rsidR="002F663C" w:rsidRPr="00711F9C" w:rsidRDefault="0008094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2716311" w14:textId="77777777" w:rsidR="002F663C" w:rsidRPr="002F663C" w:rsidRDefault="0008094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2F24124" w14:textId="77777777" w:rsidR="002F663C" w:rsidRPr="002F663C" w:rsidRDefault="0008094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D3D47" w14:paraId="7AD6E221" w14:textId="77777777" w:rsidTr="00E9471B">
        <w:tc>
          <w:tcPr>
            <w:tcW w:w="851" w:type="dxa"/>
            <w:shd w:val="clear" w:color="auto" w:fill="auto"/>
          </w:tcPr>
          <w:p w14:paraId="2075C0B1" w14:textId="77777777" w:rsidR="002F663C" w:rsidRPr="00711F9C" w:rsidRDefault="0008094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06E198B" w14:textId="77777777" w:rsidR="002F663C" w:rsidRPr="002F663C" w:rsidRDefault="0008094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D3D47" w14:paraId="5863DF7D" w14:textId="77777777" w:rsidTr="00E9471B">
        <w:tc>
          <w:tcPr>
            <w:tcW w:w="851" w:type="dxa"/>
            <w:tcBorders>
              <w:bottom w:val="double" w:sz="4" w:space="0" w:color="auto"/>
            </w:tcBorders>
            <w:shd w:val="clear" w:color="auto" w:fill="auto"/>
          </w:tcPr>
          <w:p w14:paraId="20ADF6C3" w14:textId="77777777" w:rsidR="002F663C" w:rsidRPr="00711F9C" w:rsidRDefault="0008094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CE06A89" w14:textId="77777777" w:rsidR="002F663C" w:rsidRPr="002F663C" w:rsidRDefault="0008094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A819076" w14:textId="77777777" w:rsidR="002F663C" w:rsidRPr="002F663C" w:rsidRDefault="002F663C" w:rsidP="002F663C">
      <w:pPr>
        <w:jc w:val="left"/>
        <w:rPr>
          <w:rFonts w:eastAsia="Calibri" w:cs="Times New Roman"/>
          <w:highlight w:val="yellow"/>
        </w:rPr>
      </w:pPr>
    </w:p>
    <w:p w14:paraId="278FAE60" w14:textId="77777777" w:rsidR="003971FF" w:rsidRPr="007F6EA2" w:rsidRDefault="0008094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These measures amend the Toys (Safety) Regulation 2011 as applicable in GB ("the Toys Regulations") and the Cosmetics Regulation 1223/2009 as applicable in GB ("the Cosmetics Regulations") as they apply in England, Wales and Scotland. They amend permitted levels of certain chemicals in both the Toys Regulations and the Cosmetics Regulations in order to ensure that only toys and cosmetics products that are considered safe can be placed on the GB market. The measure amends the technical annexes of both the toys and cosmetics regulations to either amend the permitted level of use of a specific chemical or prohibit its use. In terms of the rationale, these chemicals can be considered in three categories:</w:t>
      </w:r>
    </w:p>
    <w:p w14:paraId="4E21527F"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t>1. Carcinogen, Mutagen and Reprotoxic substances (CMRs)</w:t>
      </w:r>
    </w:p>
    <w:p w14:paraId="6F669FC3"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t>2. Fragrance allergens</w:t>
      </w:r>
    </w:p>
    <w:p w14:paraId="4F0BDC92"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lastRenderedPageBreak/>
        <w:t>3. The Science Advisory Group-Chemical Safety (SAG-CS) reviews</w:t>
      </w:r>
    </w:p>
    <w:p w14:paraId="1519BA10"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t>A shorter entry into force period is necessary to avoid potential negative impacts of the use and limits of certain chemicals currently used in some toys and cosmetics. A longer delay is a potential risk to human health.</w:t>
      </w:r>
    </w:p>
    <w:p w14:paraId="1703B64E"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t>The draft provisions of concern to toy products being removed from the market were amended in the final version of the instrument. The provisions in the final Regulations aim to maintain consistency with 'placing on the market' language used previously and the date by which products must be taken off the market has been removed. The relevant compliance dates for toys are now as follows:</w:t>
      </w:r>
    </w:p>
    <w:p w14:paraId="0475948C"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t>Fragrance Allergens – Atranol, Chloroatranol and Methyl heptine carbonate: Non-compliant products cannot be placed on the market after 15 October 2022</w:t>
      </w:r>
    </w:p>
    <w:p w14:paraId="2DD079E8" w14:textId="77777777" w:rsidR="00AF2B0F" w:rsidRPr="002F663C" w:rsidRDefault="00080949" w:rsidP="00B16ACF">
      <w:pPr>
        <w:spacing w:before="120" w:after="120"/>
        <w:rPr>
          <w:rFonts w:eastAsia="Calibri" w:cs="Times New Roman"/>
          <w:szCs w:val="18"/>
        </w:rPr>
      </w:pPr>
      <w:r w:rsidRPr="002F663C">
        <w:rPr>
          <w:rFonts w:eastAsia="Calibri" w:cs="Times New Roman"/>
          <w:szCs w:val="18"/>
        </w:rPr>
        <w:t>Chemicals assessed by SAG-CS – Aluminium, Formaldehyde, and aniline: Non-compliant products cannot be placed on the market after 15 December 2022</w:t>
      </w:r>
      <w:bookmarkEnd w:id="26"/>
    </w:p>
    <w:p w14:paraId="31E171DA" w14:textId="77777777" w:rsidR="006C5A96" w:rsidRDefault="00080949" w:rsidP="006C5A96">
      <w:pPr>
        <w:jc w:val="center"/>
        <w:rPr>
          <w:b/>
        </w:rPr>
      </w:pPr>
      <w:r w:rsidRPr="003971FF">
        <w:rPr>
          <w:b/>
        </w:rPr>
        <w:t>__________</w:t>
      </w:r>
    </w:p>
    <w:p w14:paraId="30D9975B" w14:textId="77777777" w:rsidR="004D4D19" w:rsidRDefault="004D4D19" w:rsidP="007F38C2">
      <w:pPr>
        <w:jc w:val="center"/>
        <w:rPr>
          <w:b/>
        </w:rPr>
      </w:pPr>
    </w:p>
    <w:p w14:paraId="26904BC3"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A5E8" w14:textId="77777777" w:rsidR="002C4905" w:rsidRDefault="00080949">
      <w:r>
        <w:separator/>
      </w:r>
    </w:p>
  </w:endnote>
  <w:endnote w:type="continuationSeparator" w:id="0">
    <w:p w14:paraId="4CDDD9E6" w14:textId="77777777" w:rsidR="002C4905" w:rsidRDefault="0008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0F03" w14:textId="77777777" w:rsidR="00544326" w:rsidRPr="00DD3DD7" w:rsidRDefault="0008094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8E53" w14:textId="77777777" w:rsidR="00544326" w:rsidRPr="00DD3DD7" w:rsidRDefault="0008094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41C2" w14:textId="77777777" w:rsidR="00D55D68" w:rsidRDefault="00D55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392E" w14:textId="77777777" w:rsidR="000248E6" w:rsidRDefault="00080949" w:rsidP="00ED54E0">
      <w:r>
        <w:separator/>
      </w:r>
    </w:p>
  </w:footnote>
  <w:footnote w:type="continuationSeparator" w:id="0">
    <w:p w14:paraId="7FF1E23E" w14:textId="77777777" w:rsidR="000248E6" w:rsidRDefault="00080949" w:rsidP="00ED54E0">
      <w:r>
        <w:continuationSeparator/>
      </w:r>
    </w:p>
  </w:footnote>
  <w:footnote w:id="1">
    <w:p w14:paraId="6DB6CE0D" w14:textId="77777777" w:rsidR="007F6EA2" w:rsidRDefault="0008094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185A" w14:textId="77777777" w:rsidR="00DD3DD7" w:rsidRDefault="0008094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288F1C3" w14:textId="77777777" w:rsidR="004D4D19" w:rsidRPr="00DD3DD7" w:rsidRDefault="004D4D19" w:rsidP="00DD3DD7">
    <w:pPr>
      <w:pStyle w:val="Header"/>
      <w:pBdr>
        <w:bottom w:val="single" w:sz="4" w:space="1" w:color="auto"/>
      </w:pBdr>
      <w:tabs>
        <w:tab w:val="clear" w:pos="4513"/>
        <w:tab w:val="clear" w:pos="9027"/>
      </w:tabs>
      <w:jc w:val="center"/>
    </w:pPr>
  </w:p>
  <w:p w14:paraId="1AAFA11B" w14:textId="77777777" w:rsidR="00DD3DD7" w:rsidRPr="00DD3DD7" w:rsidRDefault="0008094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EC4456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3DDB" w14:textId="77777777" w:rsidR="00DD3DD7" w:rsidRPr="00DD3DD7" w:rsidRDefault="00080949" w:rsidP="00DD3DD7">
    <w:pPr>
      <w:pStyle w:val="Header"/>
      <w:pBdr>
        <w:bottom w:val="single" w:sz="4" w:space="1" w:color="auto"/>
      </w:pBdr>
      <w:tabs>
        <w:tab w:val="clear" w:pos="4513"/>
        <w:tab w:val="clear" w:pos="9027"/>
      </w:tabs>
      <w:jc w:val="center"/>
    </w:pPr>
    <w:bookmarkStart w:id="28" w:name="spsSymbolHeader"/>
    <w:r w:rsidRPr="00DD3DD7">
      <w:t>G/TBT/N/GBR/47/Add.1</w:t>
    </w:r>
    <w:bookmarkEnd w:id="28"/>
  </w:p>
  <w:p w14:paraId="2DA4A9C4" w14:textId="77777777" w:rsidR="00DD3DD7" w:rsidRPr="00DD3DD7" w:rsidRDefault="00DD3DD7" w:rsidP="00DD3DD7">
    <w:pPr>
      <w:pStyle w:val="Header"/>
      <w:pBdr>
        <w:bottom w:val="single" w:sz="4" w:space="1" w:color="auto"/>
      </w:pBdr>
      <w:tabs>
        <w:tab w:val="clear" w:pos="4513"/>
        <w:tab w:val="clear" w:pos="9027"/>
      </w:tabs>
      <w:jc w:val="center"/>
    </w:pPr>
  </w:p>
  <w:p w14:paraId="21118851" w14:textId="77777777" w:rsidR="00DD3DD7" w:rsidRPr="00DD3DD7" w:rsidRDefault="0008094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8A7432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3D47" w14:paraId="2EBB629D" w14:textId="77777777" w:rsidTr="00544326">
      <w:trPr>
        <w:trHeight w:val="240"/>
        <w:jc w:val="center"/>
      </w:trPr>
      <w:tc>
        <w:tcPr>
          <w:tcW w:w="3794" w:type="dxa"/>
          <w:shd w:val="clear" w:color="auto" w:fill="FFFFFF"/>
          <w:tcMar>
            <w:left w:w="108" w:type="dxa"/>
            <w:right w:w="108" w:type="dxa"/>
          </w:tcMar>
          <w:vAlign w:val="center"/>
        </w:tcPr>
        <w:p w14:paraId="40E5BC9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8819845" w14:textId="77777777" w:rsidR="00ED54E0" w:rsidRPr="00182B84" w:rsidRDefault="00080949" w:rsidP="00425DC5">
          <w:pPr>
            <w:jc w:val="right"/>
            <w:rPr>
              <w:b/>
              <w:color w:val="FF0000"/>
              <w:szCs w:val="16"/>
            </w:rPr>
          </w:pPr>
          <w:r>
            <w:rPr>
              <w:b/>
              <w:color w:val="FF0000"/>
              <w:szCs w:val="16"/>
            </w:rPr>
            <w:t xml:space="preserve"> </w:t>
          </w:r>
        </w:p>
      </w:tc>
    </w:tr>
    <w:tr w:rsidR="00DD3D47" w14:paraId="6BF93719" w14:textId="77777777" w:rsidTr="00544326">
      <w:trPr>
        <w:trHeight w:val="213"/>
        <w:jc w:val="center"/>
      </w:trPr>
      <w:tc>
        <w:tcPr>
          <w:tcW w:w="3794" w:type="dxa"/>
          <w:vMerge w:val="restart"/>
          <w:shd w:val="clear" w:color="auto" w:fill="FFFFFF"/>
          <w:tcMar>
            <w:left w:w="0" w:type="dxa"/>
            <w:right w:w="0" w:type="dxa"/>
          </w:tcMar>
        </w:tcPr>
        <w:p w14:paraId="65C2E8D1" w14:textId="77777777" w:rsidR="00ED54E0" w:rsidRPr="00182B84" w:rsidRDefault="00080949" w:rsidP="00425DC5">
          <w:pPr>
            <w:jc w:val="left"/>
          </w:pPr>
          <w:r w:rsidRPr="00182B84">
            <w:rPr>
              <w:noProof/>
              <w:lang w:val="en-US"/>
            </w:rPr>
            <w:drawing>
              <wp:inline distT="0" distB="0" distL="0" distR="0" wp14:anchorId="20416C97" wp14:editId="08EFAC6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9507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6A7438" w14:textId="77777777" w:rsidR="00ED54E0" w:rsidRPr="00182B84" w:rsidRDefault="00ED54E0" w:rsidP="00425DC5">
          <w:pPr>
            <w:jc w:val="right"/>
            <w:rPr>
              <w:b/>
              <w:szCs w:val="16"/>
            </w:rPr>
          </w:pPr>
        </w:p>
      </w:tc>
    </w:tr>
    <w:tr w:rsidR="00DD3D47" w14:paraId="442CBFF3" w14:textId="77777777" w:rsidTr="00544326">
      <w:trPr>
        <w:trHeight w:val="868"/>
        <w:jc w:val="center"/>
      </w:trPr>
      <w:tc>
        <w:tcPr>
          <w:tcW w:w="3794" w:type="dxa"/>
          <w:vMerge/>
          <w:shd w:val="clear" w:color="auto" w:fill="FFFFFF"/>
          <w:tcMar>
            <w:left w:w="108" w:type="dxa"/>
            <w:right w:w="108" w:type="dxa"/>
          </w:tcMar>
        </w:tcPr>
        <w:p w14:paraId="52C3A11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6088B42" w14:textId="77777777" w:rsidR="00DD3DD7" w:rsidRPr="002F663C" w:rsidRDefault="00080949" w:rsidP="00DD3DD7">
          <w:pPr>
            <w:jc w:val="right"/>
            <w:rPr>
              <w:rFonts w:eastAsia="Calibri" w:cs="Times New Roman"/>
              <w:b/>
              <w:szCs w:val="16"/>
            </w:rPr>
          </w:pPr>
          <w:bookmarkStart w:id="29" w:name="bmkSymbols"/>
          <w:r w:rsidRPr="002F663C">
            <w:rPr>
              <w:rFonts w:eastAsia="Calibri" w:cs="Times New Roman"/>
              <w:b/>
              <w:szCs w:val="16"/>
            </w:rPr>
            <w:t>G/TBT/N/GBR/47/Add.1</w:t>
          </w:r>
          <w:bookmarkEnd w:id="29"/>
        </w:p>
        <w:p w14:paraId="00D345E3" w14:textId="77777777" w:rsidR="00C14444" w:rsidRPr="00C14444" w:rsidRDefault="00C14444" w:rsidP="00C14444">
          <w:pPr>
            <w:jc w:val="center"/>
            <w:rPr>
              <w:szCs w:val="16"/>
            </w:rPr>
          </w:pPr>
        </w:p>
      </w:tc>
    </w:tr>
    <w:tr w:rsidR="00DD3D47" w14:paraId="089EA431" w14:textId="77777777" w:rsidTr="00544326">
      <w:trPr>
        <w:trHeight w:val="240"/>
        <w:jc w:val="center"/>
      </w:trPr>
      <w:tc>
        <w:tcPr>
          <w:tcW w:w="3794" w:type="dxa"/>
          <w:vMerge/>
          <w:shd w:val="clear" w:color="auto" w:fill="FFFFFF"/>
          <w:tcMar>
            <w:left w:w="108" w:type="dxa"/>
            <w:right w:w="108" w:type="dxa"/>
          </w:tcMar>
          <w:vAlign w:val="center"/>
        </w:tcPr>
        <w:p w14:paraId="03CCA6BF" w14:textId="77777777" w:rsidR="00ED54E0" w:rsidRPr="00182B84" w:rsidRDefault="00ED54E0" w:rsidP="00425DC5"/>
      </w:tc>
      <w:tc>
        <w:tcPr>
          <w:tcW w:w="5448" w:type="dxa"/>
          <w:gridSpan w:val="2"/>
          <w:shd w:val="clear" w:color="auto" w:fill="FFFFFF"/>
          <w:tcMar>
            <w:left w:w="108" w:type="dxa"/>
            <w:right w:w="108" w:type="dxa"/>
          </w:tcMar>
          <w:vAlign w:val="center"/>
        </w:tcPr>
        <w:p w14:paraId="5D25A7AE" w14:textId="159D5886" w:rsidR="00ED54E0" w:rsidRPr="00182B84" w:rsidRDefault="00080949" w:rsidP="00425DC5">
          <w:pPr>
            <w:jc w:val="right"/>
            <w:rPr>
              <w:szCs w:val="16"/>
            </w:rPr>
          </w:pPr>
          <w:bookmarkStart w:id="30" w:name="bmkDate"/>
          <w:bookmarkEnd w:id="30"/>
          <w:r>
            <w:rPr>
              <w:szCs w:val="16"/>
            </w:rPr>
            <w:t>2 September 2022</w:t>
          </w:r>
        </w:p>
      </w:tc>
    </w:tr>
    <w:tr w:rsidR="00DD3D47" w14:paraId="6D121CB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0DA772" w14:textId="3BFC86CE" w:rsidR="00ED54E0" w:rsidRPr="00182B84" w:rsidRDefault="00080949"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D55D68">
            <w:rPr>
              <w:rFonts w:eastAsia="Calibri" w:cs="Times New Roman"/>
              <w:color w:val="FF0000"/>
              <w:szCs w:val="16"/>
            </w:rPr>
            <w:t>6572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BDD8A5F" w14:textId="77777777" w:rsidR="00ED54E0" w:rsidRPr="00182B84" w:rsidRDefault="0008094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D3D47" w14:paraId="1CBFEA7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E3F616" w14:textId="77777777" w:rsidR="00ED54E0" w:rsidRPr="00182B84" w:rsidRDefault="0008094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6649BF5" w14:textId="77777777" w:rsidR="00ED54E0" w:rsidRPr="00182B84" w:rsidRDefault="0008094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99360C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E805B6">
      <w:start w:val="1"/>
      <w:numFmt w:val="decimal"/>
      <w:pStyle w:val="SummaryText"/>
      <w:lvlText w:val="%1."/>
      <w:lvlJc w:val="left"/>
      <w:pPr>
        <w:ind w:left="360" w:hanging="360"/>
      </w:pPr>
    </w:lvl>
    <w:lvl w:ilvl="1" w:tplc="6EFAE840" w:tentative="1">
      <w:start w:val="1"/>
      <w:numFmt w:val="lowerLetter"/>
      <w:lvlText w:val="%2."/>
      <w:lvlJc w:val="left"/>
      <w:pPr>
        <w:ind w:left="1080" w:hanging="360"/>
      </w:pPr>
    </w:lvl>
    <w:lvl w:ilvl="2" w:tplc="6DC4533A" w:tentative="1">
      <w:start w:val="1"/>
      <w:numFmt w:val="lowerRoman"/>
      <w:lvlText w:val="%3."/>
      <w:lvlJc w:val="right"/>
      <w:pPr>
        <w:ind w:left="1800" w:hanging="180"/>
      </w:pPr>
    </w:lvl>
    <w:lvl w:ilvl="3" w:tplc="69BCADB2" w:tentative="1">
      <w:start w:val="1"/>
      <w:numFmt w:val="decimal"/>
      <w:lvlText w:val="%4."/>
      <w:lvlJc w:val="left"/>
      <w:pPr>
        <w:ind w:left="2520" w:hanging="360"/>
      </w:pPr>
    </w:lvl>
    <w:lvl w:ilvl="4" w:tplc="F252CE1E" w:tentative="1">
      <w:start w:val="1"/>
      <w:numFmt w:val="lowerLetter"/>
      <w:lvlText w:val="%5."/>
      <w:lvlJc w:val="left"/>
      <w:pPr>
        <w:ind w:left="3240" w:hanging="360"/>
      </w:pPr>
    </w:lvl>
    <w:lvl w:ilvl="5" w:tplc="DFFC689E" w:tentative="1">
      <w:start w:val="1"/>
      <w:numFmt w:val="lowerRoman"/>
      <w:lvlText w:val="%6."/>
      <w:lvlJc w:val="right"/>
      <w:pPr>
        <w:ind w:left="3960" w:hanging="180"/>
      </w:pPr>
    </w:lvl>
    <w:lvl w:ilvl="6" w:tplc="E9669E2E" w:tentative="1">
      <w:start w:val="1"/>
      <w:numFmt w:val="decimal"/>
      <w:lvlText w:val="%7."/>
      <w:lvlJc w:val="left"/>
      <w:pPr>
        <w:ind w:left="4680" w:hanging="360"/>
      </w:pPr>
    </w:lvl>
    <w:lvl w:ilvl="7" w:tplc="E51272CC" w:tentative="1">
      <w:start w:val="1"/>
      <w:numFmt w:val="lowerLetter"/>
      <w:lvlText w:val="%8."/>
      <w:lvlJc w:val="left"/>
      <w:pPr>
        <w:ind w:left="5400" w:hanging="360"/>
      </w:pPr>
    </w:lvl>
    <w:lvl w:ilvl="8" w:tplc="77F8CA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0949"/>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490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338A"/>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2B0F"/>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55D68"/>
    <w:rsid w:val="00D747AE"/>
    <w:rsid w:val="00D9226C"/>
    <w:rsid w:val="00D95F69"/>
    <w:rsid w:val="00DA20BD"/>
    <w:rsid w:val="00DA4169"/>
    <w:rsid w:val="00DC1434"/>
    <w:rsid w:val="00DD3D47"/>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42EE2"/>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6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2/659/introduction/m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425</Words>
  <Characters>2385</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2022-09-02T10:28:00Z</dcterms:created>
  <dcterms:modified xsi:type="dcterms:W3CDTF">2022-09-02T10:35:00Z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