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9B9E" w14:textId="45F432E8" w:rsidR="00D67386" w:rsidRPr="004029BB" w:rsidRDefault="004029BB" w:rsidP="004029BB">
      <w:pPr>
        <w:pStyle w:val="Title"/>
        <w:rPr>
          <w:caps w:val="0"/>
          <w:kern w:val="0"/>
        </w:rPr>
      </w:pPr>
      <w:bookmarkStart w:id="8" w:name="_Hlk94876050"/>
      <w:r w:rsidRPr="004029BB">
        <w:rPr>
          <w:caps w:val="0"/>
          <w:kern w:val="0"/>
        </w:rPr>
        <w:t>NOTIFICATION</w:t>
      </w:r>
    </w:p>
    <w:p w14:paraId="6CB0BAD0" w14:textId="77777777" w:rsidR="00D67386" w:rsidRPr="004029BB" w:rsidRDefault="0061094C" w:rsidP="004029BB">
      <w:pPr>
        <w:jc w:val="center"/>
      </w:pPr>
      <w:r w:rsidRPr="004029BB">
        <w:t>The following notification is being circulated in accordance with Article 10.6.</w:t>
      </w:r>
    </w:p>
    <w:p w14:paraId="52FBA32A" w14:textId="77777777" w:rsidR="00D67386" w:rsidRPr="004029BB" w:rsidRDefault="00D67386" w:rsidP="004029BB"/>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029BB" w:rsidRPr="004029BB" w14:paraId="72A96FB8" w14:textId="77777777" w:rsidTr="004029BB">
        <w:tc>
          <w:tcPr>
            <w:tcW w:w="709" w:type="dxa"/>
            <w:tcBorders>
              <w:top w:val="double" w:sz="6" w:space="0" w:color="auto"/>
              <w:bottom w:val="single" w:sz="6" w:space="0" w:color="auto"/>
            </w:tcBorders>
            <w:shd w:val="clear" w:color="auto" w:fill="auto"/>
          </w:tcPr>
          <w:p w14:paraId="1AAF67CA" w14:textId="77777777" w:rsidR="008D58AD" w:rsidRPr="004029BB" w:rsidRDefault="0061094C" w:rsidP="004029BB">
            <w:pPr>
              <w:spacing w:before="120" w:after="120"/>
              <w:rPr>
                <w:b/>
              </w:rPr>
            </w:pPr>
            <w:r w:rsidRPr="004029BB">
              <w:rPr>
                <w:b/>
              </w:rPr>
              <w:t>1.</w:t>
            </w:r>
          </w:p>
        </w:tc>
        <w:tc>
          <w:tcPr>
            <w:tcW w:w="8284" w:type="dxa"/>
            <w:tcBorders>
              <w:top w:val="double" w:sz="6" w:space="0" w:color="auto"/>
              <w:bottom w:val="single" w:sz="6" w:space="0" w:color="auto"/>
            </w:tcBorders>
            <w:shd w:val="clear" w:color="auto" w:fill="auto"/>
          </w:tcPr>
          <w:p w14:paraId="562D6894" w14:textId="252C34EB" w:rsidR="008D58AD" w:rsidRPr="004029BB" w:rsidRDefault="0061094C" w:rsidP="004029BB">
            <w:pPr>
              <w:spacing w:before="120" w:after="120"/>
            </w:pPr>
            <w:r w:rsidRPr="004029BB">
              <w:rPr>
                <w:b/>
              </w:rPr>
              <w:t>Notifying Member</w:t>
            </w:r>
            <w:r w:rsidR="004029BB" w:rsidRPr="004029BB">
              <w:rPr>
                <w:b/>
              </w:rPr>
              <w:t xml:space="preserve">: </w:t>
            </w:r>
            <w:r w:rsidR="004029BB" w:rsidRPr="004029BB">
              <w:rPr>
                <w:bCs/>
                <w:u w:val="single"/>
              </w:rPr>
              <w:t>F</w:t>
            </w:r>
            <w:r w:rsidRPr="004029BB">
              <w:rPr>
                <w:bCs/>
                <w:u w:val="single"/>
              </w:rPr>
              <w:t>RANCE</w:t>
            </w:r>
          </w:p>
          <w:p w14:paraId="2711D873" w14:textId="7D3926B0" w:rsidR="008D58AD" w:rsidRPr="004029BB" w:rsidRDefault="0061094C" w:rsidP="004029BB">
            <w:pPr>
              <w:spacing w:after="120"/>
            </w:pPr>
            <w:r w:rsidRPr="004029BB">
              <w:rPr>
                <w:b/>
              </w:rPr>
              <w:t>If applicable, name of local government involved (Articles 3.2 and 7.2):</w:t>
            </w:r>
          </w:p>
        </w:tc>
      </w:tr>
      <w:tr w:rsidR="004029BB" w:rsidRPr="004029BB" w14:paraId="13A220D0" w14:textId="77777777" w:rsidTr="004029BB">
        <w:tc>
          <w:tcPr>
            <w:tcW w:w="709" w:type="dxa"/>
            <w:tcBorders>
              <w:top w:val="single" w:sz="6" w:space="0" w:color="auto"/>
              <w:bottom w:val="single" w:sz="6" w:space="0" w:color="auto"/>
            </w:tcBorders>
            <w:shd w:val="clear" w:color="auto" w:fill="auto"/>
          </w:tcPr>
          <w:p w14:paraId="692FCBAB" w14:textId="77777777" w:rsidR="008D58AD" w:rsidRPr="004029BB" w:rsidRDefault="0061094C" w:rsidP="004029BB">
            <w:pPr>
              <w:spacing w:before="120" w:after="120"/>
              <w:rPr>
                <w:b/>
              </w:rPr>
            </w:pPr>
            <w:r w:rsidRPr="004029BB">
              <w:rPr>
                <w:b/>
              </w:rPr>
              <w:t>2.</w:t>
            </w:r>
          </w:p>
        </w:tc>
        <w:tc>
          <w:tcPr>
            <w:tcW w:w="8284" w:type="dxa"/>
            <w:tcBorders>
              <w:top w:val="single" w:sz="6" w:space="0" w:color="auto"/>
              <w:bottom w:val="single" w:sz="6" w:space="0" w:color="auto"/>
            </w:tcBorders>
            <w:shd w:val="clear" w:color="auto" w:fill="auto"/>
          </w:tcPr>
          <w:p w14:paraId="3D390976" w14:textId="77777777" w:rsidR="00B768A0" w:rsidRPr="004029BB" w:rsidRDefault="0061094C" w:rsidP="004029BB">
            <w:pPr>
              <w:spacing w:before="120" w:after="120"/>
              <w:jc w:val="left"/>
              <w:rPr>
                <w:bCs/>
              </w:rPr>
            </w:pPr>
            <w:r w:rsidRPr="004029BB">
              <w:rPr>
                <w:b/>
              </w:rPr>
              <w:t>Agency responsible:</w:t>
            </w:r>
          </w:p>
          <w:p w14:paraId="4BA9A874" w14:textId="77777777" w:rsidR="00B768A0" w:rsidRPr="004029BB" w:rsidRDefault="0061094C" w:rsidP="004029BB">
            <w:pPr>
              <w:jc w:val="left"/>
              <w:rPr>
                <w:bCs/>
              </w:rPr>
            </w:pPr>
            <w:r w:rsidRPr="004029BB">
              <w:rPr>
                <w:i/>
                <w:iCs/>
              </w:rPr>
              <w:t>Ministère de la transition écologique</w:t>
            </w:r>
            <w:r w:rsidRPr="004029BB">
              <w:t xml:space="preserve"> (Ministry for Ecological Transition)</w:t>
            </w:r>
          </w:p>
          <w:p w14:paraId="71CE15A1" w14:textId="77777777" w:rsidR="00B768A0" w:rsidRPr="004029BB" w:rsidRDefault="0061094C" w:rsidP="004029BB">
            <w:pPr>
              <w:jc w:val="left"/>
              <w:rPr>
                <w:bCs/>
              </w:rPr>
            </w:pPr>
            <w:r w:rsidRPr="004029BB">
              <w:rPr>
                <w:i/>
                <w:iCs/>
              </w:rPr>
              <w:t>Commissariat général au développement durable</w:t>
            </w:r>
            <w:r w:rsidRPr="004029BB">
              <w:t xml:space="preserve"> (General Commission for Sustainable Development)</w:t>
            </w:r>
          </w:p>
          <w:p w14:paraId="263D6ED8" w14:textId="77777777" w:rsidR="00B768A0" w:rsidRPr="004029BB" w:rsidRDefault="0061094C" w:rsidP="004029BB">
            <w:pPr>
              <w:jc w:val="left"/>
              <w:rPr>
                <w:bCs/>
              </w:rPr>
            </w:pPr>
            <w:r w:rsidRPr="004029BB">
              <w:rPr>
                <w:i/>
                <w:iCs/>
              </w:rPr>
              <w:t>Service de l'économie verte et solidaire</w:t>
            </w:r>
            <w:r w:rsidRPr="004029BB">
              <w:t xml:space="preserve"> (Solidarity and Green Economy Service)</w:t>
            </w:r>
          </w:p>
          <w:p w14:paraId="1D9BBFAF" w14:textId="77777777" w:rsidR="00B768A0" w:rsidRPr="004029BB" w:rsidRDefault="0061094C" w:rsidP="004029BB">
            <w:pPr>
              <w:jc w:val="left"/>
              <w:rPr>
                <w:bCs/>
              </w:rPr>
            </w:pPr>
            <w:r w:rsidRPr="004029BB">
              <w:t>Tour Séquoïa</w:t>
            </w:r>
          </w:p>
          <w:p w14:paraId="076C4EA8" w14:textId="516AB94A" w:rsidR="003D1001" w:rsidRPr="004029BB" w:rsidRDefault="0061094C" w:rsidP="004029BB">
            <w:pPr>
              <w:spacing w:before="120" w:after="120"/>
              <w:jc w:val="left"/>
              <w:rPr>
                <w:bCs/>
              </w:rPr>
            </w:pPr>
            <w:r w:rsidRPr="004029BB">
              <w:t>92055 Paris</w:t>
            </w:r>
            <w:r w:rsidR="004029BB" w:rsidRPr="004029BB">
              <w:t>-</w:t>
            </w:r>
            <w:r w:rsidRPr="004029BB">
              <w:t>La Défense Cedex</w:t>
            </w:r>
          </w:p>
          <w:p w14:paraId="61123C5A" w14:textId="7EC2E0F6" w:rsidR="008D58AD" w:rsidRPr="004029BB" w:rsidRDefault="0061094C" w:rsidP="004029BB">
            <w:pPr>
              <w:spacing w:after="120"/>
            </w:pPr>
            <w:r w:rsidRPr="004029BB">
              <w:rPr>
                <w:b/>
              </w:rPr>
              <w:t>Name and address (including telephone and fax numbers, email and website addresses, if available) of agency or authority designated to handle comments regarding the notification shall be indicated if different from above:</w:t>
            </w:r>
          </w:p>
        </w:tc>
      </w:tr>
      <w:tr w:rsidR="004029BB" w:rsidRPr="004029BB" w14:paraId="7A62BB9C" w14:textId="77777777" w:rsidTr="004029BB">
        <w:tc>
          <w:tcPr>
            <w:tcW w:w="709" w:type="dxa"/>
            <w:tcBorders>
              <w:top w:val="single" w:sz="6" w:space="0" w:color="auto"/>
              <w:bottom w:val="single" w:sz="6" w:space="0" w:color="auto"/>
            </w:tcBorders>
            <w:shd w:val="clear" w:color="auto" w:fill="auto"/>
          </w:tcPr>
          <w:p w14:paraId="4DD1966A" w14:textId="77777777" w:rsidR="008D58AD" w:rsidRPr="004029BB" w:rsidRDefault="0061094C" w:rsidP="004029BB">
            <w:pPr>
              <w:spacing w:before="120" w:after="120"/>
              <w:rPr>
                <w:b/>
              </w:rPr>
            </w:pPr>
            <w:r w:rsidRPr="004029BB">
              <w:rPr>
                <w:b/>
              </w:rPr>
              <w:t>3.</w:t>
            </w:r>
          </w:p>
        </w:tc>
        <w:tc>
          <w:tcPr>
            <w:tcW w:w="8284" w:type="dxa"/>
            <w:tcBorders>
              <w:top w:val="single" w:sz="6" w:space="0" w:color="auto"/>
              <w:bottom w:val="single" w:sz="6" w:space="0" w:color="auto"/>
            </w:tcBorders>
            <w:shd w:val="clear" w:color="auto" w:fill="auto"/>
          </w:tcPr>
          <w:p w14:paraId="7C844BF4" w14:textId="4EF33A9F" w:rsidR="008D58AD" w:rsidRPr="004029BB" w:rsidRDefault="0061094C" w:rsidP="004029BB">
            <w:pPr>
              <w:spacing w:before="120" w:after="120"/>
            </w:pPr>
            <w:r w:rsidRPr="004029BB">
              <w:rPr>
                <w:b/>
              </w:rPr>
              <w:t xml:space="preserve">Notified under Article 2.9.2 [X], 2.10.1 </w:t>
            </w:r>
            <w:r w:rsidR="004029BB" w:rsidRPr="004029BB">
              <w:rPr>
                <w:b/>
              </w:rPr>
              <w:t>[ ]</w:t>
            </w:r>
            <w:r w:rsidRPr="004029BB">
              <w:rPr>
                <w:b/>
              </w:rPr>
              <w:t xml:space="preserve">, 5.6.2 </w:t>
            </w:r>
            <w:r w:rsidR="004029BB" w:rsidRPr="004029BB">
              <w:rPr>
                <w:b/>
              </w:rPr>
              <w:t>[ ]</w:t>
            </w:r>
            <w:r w:rsidRPr="004029BB">
              <w:rPr>
                <w:b/>
              </w:rPr>
              <w:t xml:space="preserve">, 5.7.1 </w:t>
            </w:r>
            <w:r w:rsidR="004029BB" w:rsidRPr="004029BB">
              <w:rPr>
                <w:b/>
              </w:rPr>
              <w:t>[ ]</w:t>
            </w:r>
            <w:r w:rsidRPr="004029BB">
              <w:rPr>
                <w:b/>
              </w:rPr>
              <w:t>, other:</w:t>
            </w:r>
          </w:p>
        </w:tc>
      </w:tr>
      <w:tr w:rsidR="004029BB" w:rsidRPr="004029BB" w14:paraId="4F50BDD5" w14:textId="77777777" w:rsidTr="004029BB">
        <w:tc>
          <w:tcPr>
            <w:tcW w:w="709" w:type="dxa"/>
            <w:tcBorders>
              <w:top w:val="single" w:sz="6" w:space="0" w:color="auto"/>
              <w:bottom w:val="single" w:sz="6" w:space="0" w:color="auto"/>
            </w:tcBorders>
            <w:shd w:val="clear" w:color="auto" w:fill="auto"/>
          </w:tcPr>
          <w:p w14:paraId="38C44622" w14:textId="77777777" w:rsidR="008D58AD" w:rsidRPr="004029BB" w:rsidRDefault="0061094C" w:rsidP="004029BB">
            <w:pPr>
              <w:spacing w:before="120" w:after="120"/>
              <w:rPr>
                <w:b/>
              </w:rPr>
            </w:pPr>
            <w:r w:rsidRPr="004029BB">
              <w:rPr>
                <w:b/>
              </w:rPr>
              <w:t>4.</w:t>
            </w:r>
          </w:p>
        </w:tc>
        <w:tc>
          <w:tcPr>
            <w:tcW w:w="8284" w:type="dxa"/>
            <w:tcBorders>
              <w:top w:val="single" w:sz="6" w:space="0" w:color="auto"/>
              <w:bottom w:val="single" w:sz="6" w:space="0" w:color="auto"/>
            </w:tcBorders>
            <w:shd w:val="clear" w:color="auto" w:fill="auto"/>
          </w:tcPr>
          <w:p w14:paraId="5CC366EF" w14:textId="36502FE7" w:rsidR="008D58AD" w:rsidRPr="004029BB" w:rsidRDefault="0061094C" w:rsidP="004029BB">
            <w:pPr>
              <w:spacing w:before="120" w:after="120"/>
            </w:pPr>
            <w:r w:rsidRPr="004029BB">
              <w:rPr>
                <w:b/>
              </w:rPr>
              <w:t>Products covered (HS or CCCN where applicable, otherwise national tariff heading</w:t>
            </w:r>
            <w:r w:rsidR="004029BB" w:rsidRPr="004029BB">
              <w:rPr>
                <w:b/>
              </w:rPr>
              <w:t>. I</w:t>
            </w:r>
            <w:r w:rsidRPr="004029BB">
              <w:rPr>
                <w:b/>
              </w:rPr>
              <w:t>CS numbers may be provided in addition, where applicable)</w:t>
            </w:r>
            <w:r w:rsidR="004029BB" w:rsidRPr="004029BB">
              <w:rPr>
                <w:b/>
              </w:rPr>
              <w:t xml:space="preserve">: </w:t>
            </w:r>
            <w:r w:rsidR="004029BB" w:rsidRPr="004029BB">
              <w:t>R</w:t>
            </w:r>
            <w:r w:rsidRPr="004029BB">
              <w:t>obot and household vacuum cleaners</w:t>
            </w:r>
          </w:p>
        </w:tc>
      </w:tr>
      <w:tr w:rsidR="004029BB" w:rsidRPr="004029BB" w14:paraId="02B544EA" w14:textId="77777777" w:rsidTr="004029BB">
        <w:tc>
          <w:tcPr>
            <w:tcW w:w="709" w:type="dxa"/>
            <w:tcBorders>
              <w:top w:val="single" w:sz="6" w:space="0" w:color="auto"/>
              <w:bottom w:val="single" w:sz="6" w:space="0" w:color="auto"/>
            </w:tcBorders>
            <w:shd w:val="clear" w:color="auto" w:fill="auto"/>
          </w:tcPr>
          <w:p w14:paraId="678F7A81" w14:textId="77777777" w:rsidR="008D58AD" w:rsidRPr="004029BB" w:rsidRDefault="0061094C" w:rsidP="004029BB">
            <w:pPr>
              <w:spacing w:before="120" w:after="120"/>
              <w:rPr>
                <w:b/>
              </w:rPr>
            </w:pPr>
            <w:r w:rsidRPr="004029BB">
              <w:rPr>
                <w:b/>
              </w:rPr>
              <w:t>5.</w:t>
            </w:r>
          </w:p>
        </w:tc>
        <w:tc>
          <w:tcPr>
            <w:tcW w:w="8284" w:type="dxa"/>
            <w:tcBorders>
              <w:top w:val="single" w:sz="6" w:space="0" w:color="auto"/>
              <w:bottom w:val="single" w:sz="6" w:space="0" w:color="auto"/>
            </w:tcBorders>
            <w:shd w:val="clear" w:color="auto" w:fill="auto"/>
          </w:tcPr>
          <w:p w14:paraId="065B96CF" w14:textId="421F763F" w:rsidR="008D58AD" w:rsidRPr="004029BB" w:rsidRDefault="0061094C" w:rsidP="004029BB">
            <w:pPr>
              <w:spacing w:before="120" w:after="120"/>
            </w:pPr>
            <w:r w:rsidRPr="004029BB">
              <w:rPr>
                <w:b/>
              </w:rPr>
              <w:t>Title, number of pages and language(s) of the notified document</w:t>
            </w:r>
            <w:r w:rsidR="004029BB" w:rsidRPr="004029BB">
              <w:rPr>
                <w:b/>
              </w:rPr>
              <w:t xml:space="preserve">: </w:t>
            </w:r>
            <w:r w:rsidR="004029BB" w:rsidRPr="004029BB">
              <w:rPr>
                <w:i/>
                <w:iCs/>
              </w:rPr>
              <w:t>A</w:t>
            </w:r>
            <w:r w:rsidRPr="004029BB">
              <w:rPr>
                <w:i/>
                <w:iCs/>
              </w:rPr>
              <w:t xml:space="preserve">rrêté relatif aux critères, aux sous critères et au système de notation pour le calcul et l'affichage de l'indice de réparabilité des aspirateurs robots </w:t>
            </w:r>
            <w:r w:rsidRPr="004029BB">
              <w:t>(Order relating to the criteria, sub</w:t>
            </w:r>
            <w:r w:rsidR="004029BB" w:rsidRPr="004029BB">
              <w:t>-</w:t>
            </w:r>
            <w:r w:rsidRPr="004029BB">
              <w:t>criteria and scoring system for the calculation and display of the repairability index of robot vacuum cleaners) (12 pages, in French)</w:t>
            </w:r>
          </w:p>
        </w:tc>
      </w:tr>
      <w:tr w:rsidR="004029BB" w:rsidRPr="004029BB" w14:paraId="043343D3" w14:textId="77777777" w:rsidTr="004029BB">
        <w:tc>
          <w:tcPr>
            <w:tcW w:w="709" w:type="dxa"/>
            <w:tcBorders>
              <w:top w:val="single" w:sz="6" w:space="0" w:color="auto"/>
              <w:bottom w:val="single" w:sz="6" w:space="0" w:color="auto"/>
            </w:tcBorders>
            <w:shd w:val="clear" w:color="auto" w:fill="auto"/>
          </w:tcPr>
          <w:p w14:paraId="7F2183F2" w14:textId="77777777" w:rsidR="008D58AD" w:rsidRPr="004029BB" w:rsidRDefault="0061094C" w:rsidP="004029BB">
            <w:pPr>
              <w:spacing w:before="120" w:after="120"/>
              <w:rPr>
                <w:b/>
              </w:rPr>
            </w:pPr>
            <w:r w:rsidRPr="004029BB">
              <w:rPr>
                <w:b/>
              </w:rPr>
              <w:t>6.</w:t>
            </w:r>
          </w:p>
        </w:tc>
        <w:tc>
          <w:tcPr>
            <w:tcW w:w="8284" w:type="dxa"/>
            <w:tcBorders>
              <w:top w:val="single" w:sz="6" w:space="0" w:color="auto"/>
              <w:bottom w:val="single" w:sz="6" w:space="0" w:color="auto"/>
            </w:tcBorders>
            <w:shd w:val="clear" w:color="auto" w:fill="auto"/>
          </w:tcPr>
          <w:p w14:paraId="17A66D3A" w14:textId="768E49AE" w:rsidR="00535DA8" w:rsidRPr="004029BB" w:rsidRDefault="0061094C" w:rsidP="004029BB">
            <w:pPr>
              <w:spacing w:before="120" w:after="120"/>
            </w:pPr>
            <w:r w:rsidRPr="004029BB">
              <w:rPr>
                <w:b/>
              </w:rPr>
              <w:t>Description of content</w:t>
            </w:r>
            <w:r w:rsidR="004029BB" w:rsidRPr="004029BB">
              <w:rPr>
                <w:b/>
              </w:rPr>
              <w:t xml:space="preserve">: </w:t>
            </w:r>
            <w:r w:rsidR="004029BB" w:rsidRPr="004029BB">
              <w:t>T</w:t>
            </w:r>
            <w:r w:rsidRPr="004029BB">
              <w:t>he repairability index consists of a score out of 10 intended to be displayed at the time of purchase to inform consumers of the categories of electrical and electronic products</w:t>
            </w:r>
            <w:r w:rsidR="004029BB" w:rsidRPr="004029BB">
              <w:t>. T</w:t>
            </w:r>
            <w:r w:rsidRPr="004029BB">
              <w:t>his score is obtained by dividing an overall score of 100 points by 10 according to five criteria, each scored out of 20 and of equal weight, making it possible to assess the repairability of the products concerned</w:t>
            </w:r>
            <w:r w:rsidR="004029BB" w:rsidRPr="004029BB">
              <w:t>. T</w:t>
            </w:r>
            <w:r w:rsidRPr="004029BB">
              <w:t>hese criteria are as follows</w:t>
            </w:r>
            <w:r w:rsidR="004029BB" w:rsidRPr="004029BB">
              <w:t>: d</w:t>
            </w:r>
            <w:r w:rsidRPr="004029BB">
              <w:t>ocumentation provided by the manufacturer, ease of disassembly of the product, availability of spare parts, relationship between the price of the most expensive spare part and the price of the original product, usage counter (optional) or other criteria specific to the category of products concerned</w:t>
            </w:r>
            <w:r w:rsidR="004029BB" w:rsidRPr="004029BB">
              <w:t>. T</w:t>
            </w:r>
            <w:r w:rsidRPr="004029BB">
              <w:t xml:space="preserve">his Order applies to robot and household vacuum cleaners as defined in Article 2(8) and (16) respectively of the amended Commission Regulation (EU) 666/2013 of </w:t>
            </w:r>
            <w:r w:rsidR="004029BB" w:rsidRPr="004029BB">
              <w:t>8 July 2</w:t>
            </w:r>
            <w:r w:rsidRPr="004029BB">
              <w:t>013 laying down ecodesign requirements for vacuum cleaners</w:t>
            </w:r>
            <w:r w:rsidR="00B82546" w:rsidRPr="004029BB">
              <w:t>.</w:t>
            </w:r>
          </w:p>
          <w:p w14:paraId="3D91D9C6" w14:textId="6E7FAB37" w:rsidR="00535DA8" w:rsidRPr="004029BB" w:rsidRDefault="00B82546" w:rsidP="004029BB">
            <w:pPr>
              <w:spacing w:before="120" w:after="120"/>
            </w:pPr>
            <w:r w:rsidRPr="004029BB">
              <w:t>I</w:t>
            </w:r>
            <w:r w:rsidR="0061094C" w:rsidRPr="004029BB">
              <w:t>t specifies the criteria, sub</w:t>
            </w:r>
            <w:r w:rsidR="004029BB" w:rsidRPr="004029BB">
              <w:t>-</w:t>
            </w:r>
            <w:r w:rsidR="0061094C" w:rsidRPr="004029BB">
              <w:t>criteria and scoring system applicable to robot vacuum cleaners to calculate the repairability index by model</w:t>
            </w:r>
            <w:r w:rsidRPr="004029BB">
              <w:t>.</w:t>
            </w:r>
          </w:p>
          <w:p w14:paraId="1237DD58" w14:textId="3E863451" w:rsidR="006F55D1" w:rsidRPr="004029BB" w:rsidRDefault="00B82546" w:rsidP="004029BB">
            <w:pPr>
              <w:spacing w:before="120" w:after="120"/>
            </w:pPr>
            <w:r w:rsidRPr="004029BB">
              <w:t>P</w:t>
            </w:r>
            <w:r w:rsidR="0061094C" w:rsidRPr="004029BB">
              <w:t>roducers, importers, or other parties placing electrical and electronic equipment on the market, including robot vacuum cleaners, shall be required to calculate the index for the categories of products concerned, and to make this information available.</w:t>
            </w:r>
          </w:p>
        </w:tc>
      </w:tr>
      <w:tr w:rsidR="004029BB" w:rsidRPr="004029BB" w14:paraId="64DDE917" w14:textId="77777777" w:rsidTr="004029BB">
        <w:tc>
          <w:tcPr>
            <w:tcW w:w="709" w:type="dxa"/>
            <w:tcBorders>
              <w:top w:val="single" w:sz="6" w:space="0" w:color="auto"/>
              <w:bottom w:val="single" w:sz="6" w:space="0" w:color="auto"/>
            </w:tcBorders>
            <w:shd w:val="clear" w:color="auto" w:fill="auto"/>
          </w:tcPr>
          <w:p w14:paraId="3DBDBABD" w14:textId="77777777" w:rsidR="008D58AD" w:rsidRPr="004029BB" w:rsidRDefault="0061094C" w:rsidP="004029BB">
            <w:pPr>
              <w:spacing w:before="120" w:after="120"/>
              <w:rPr>
                <w:b/>
              </w:rPr>
            </w:pPr>
            <w:r w:rsidRPr="004029BB">
              <w:rPr>
                <w:b/>
              </w:rPr>
              <w:lastRenderedPageBreak/>
              <w:t>7.</w:t>
            </w:r>
          </w:p>
        </w:tc>
        <w:tc>
          <w:tcPr>
            <w:tcW w:w="8284" w:type="dxa"/>
            <w:tcBorders>
              <w:top w:val="single" w:sz="6" w:space="0" w:color="auto"/>
              <w:bottom w:val="single" w:sz="6" w:space="0" w:color="auto"/>
            </w:tcBorders>
            <w:shd w:val="clear" w:color="auto" w:fill="auto"/>
          </w:tcPr>
          <w:p w14:paraId="32B1AA45" w14:textId="711F0CFB" w:rsidR="008D58AD" w:rsidRPr="004029BB" w:rsidRDefault="0061094C" w:rsidP="004029BB">
            <w:pPr>
              <w:spacing w:before="120" w:after="120"/>
            </w:pPr>
            <w:r w:rsidRPr="004029BB">
              <w:rPr>
                <w:b/>
              </w:rPr>
              <w:t>Objective and rationale, including the nature of urgent problems where applicable</w:t>
            </w:r>
            <w:r w:rsidR="004029BB" w:rsidRPr="004029BB">
              <w:rPr>
                <w:b/>
              </w:rPr>
              <w:t xml:space="preserve">: </w:t>
            </w:r>
            <w:r w:rsidR="004029BB" w:rsidRPr="004029BB">
              <w:t>D</w:t>
            </w:r>
            <w:r w:rsidRPr="004029BB">
              <w:t>irective (EU) 2018/851 on waste encourages Member States to take appropriate measures to prevent waste generation</w:t>
            </w:r>
            <w:r w:rsidR="004029BB" w:rsidRPr="004029BB">
              <w:t>. I</w:t>
            </w:r>
            <w:r w:rsidRPr="004029BB">
              <w:t>n addition, one of the objectives of the European action plan for the circular economy (COM (2020) 98) is to improve the durability and repairability of products</w:t>
            </w:r>
            <w:r w:rsidR="004029BB" w:rsidRPr="004029BB">
              <w:t>. T</w:t>
            </w:r>
            <w:r w:rsidRPr="004029BB">
              <w:t>he stakeholder consultation held in the context of the Roadmap for the circular economy, which was presented by the Government on 2</w:t>
            </w:r>
            <w:r w:rsidR="004029BB" w:rsidRPr="004029BB">
              <w:t>3 April 2</w:t>
            </w:r>
            <w:r w:rsidRPr="004029BB">
              <w:t xml:space="preserve">018, resulted in measure </w:t>
            </w:r>
            <w:r w:rsidR="004029BB" w:rsidRPr="004029BB">
              <w:t xml:space="preserve">No. </w:t>
            </w:r>
            <w:r w:rsidRPr="004029BB">
              <w:t>10, which provides for mandatory information on the repairability of electrical and electronic products</w:t>
            </w:r>
            <w:r w:rsidR="004029BB" w:rsidRPr="004029BB">
              <w:t>. T</w:t>
            </w:r>
            <w:r w:rsidRPr="004029BB">
              <w:t>he measure aims to promote responsible consumption by improving consumer information through the establishment and mandatory display of a simple repairability index for some of these products</w:t>
            </w:r>
            <w:r w:rsidR="004029BB" w:rsidRPr="004029BB">
              <w:t>. T</w:t>
            </w:r>
            <w:r w:rsidRPr="004029BB">
              <w:t>his index aims to inform the consumer regarding how easy it is to repair the product concerned</w:t>
            </w:r>
            <w:r w:rsidR="004029BB" w:rsidRPr="004029BB">
              <w:t>. T</w:t>
            </w:r>
            <w:r w:rsidRPr="004029BB">
              <w:t xml:space="preserve">his measure thus aims on the one hand to compensate for the asymmetry of information between consumers and manufacturers or distributors concerning the repairability of products and, on the other hand, to encourage manufacturers to integrate repairability criteria into the design of their products, thus tending towards products that are more durable because they are more robust because they are </w:t>
            </w:r>
            <w:r w:rsidR="00B82546" w:rsidRPr="004029BB">
              <w:t>'</w:t>
            </w:r>
            <w:r w:rsidRPr="004029BB">
              <w:t>eco</w:t>
            </w:r>
            <w:r w:rsidR="004029BB" w:rsidRPr="004029BB">
              <w:t>-</w:t>
            </w:r>
            <w:r w:rsidRPr="004029BB">
              <w:t>designed</w:t>
            </w:r>
            <w:r w:rsidR="00B82546" w:rsidRPr="004029BB">
              <w:t>'</w:t>
            </w:r>
            <w:r w:rsidR="004029BB" w:rsidRPr="004029BB">
              <w:t>. W</w:t>
            </w:r>
            <w:r w:rsidRPr="004029BB">
              <w:t>ith this measure, a reasonable ambition is to reduce breakdowns of electrical and electronic products giving rise to repair in the network of French repairers to 60%, within five years, as compared to around 40% today</w:t>
            </w:r>
            <w:r w:rsidR="004029BB" w:rsidRPr="004029BB">
              <w:t>. F</w:t>
            </w:r>
            <w:r w:rsidRPr="004029BB">
              <w:t>rom an environmental standpoint, this measure will allow France to pursue its national objective of reducing the resource consumption linked to French consumption</w:t>
            </w:r>
            <w:r w:rsidR="004029BB" w:rsidRPr="004029BB">
              <w:t>: t</w:t>
            </w:r>
            <w:r w:rsidRPr="004029BB">
              <w:t xml:space="preserve">o reduce resource consumption relative to GDP by 30% compared to 2010, by 2030 (Law </w:t>
            </w:r>
            <w:r w:rsidR="004029BB" w:rsidRPr="004029BB">
              <w:t xml:space="preserve">No. </w:t>
            </w:r>
            <w:r w:rsidRPr="004029BB">
              <w:t>2015</w:t>
            </w:r>
            <w:r w:rsidR="004029BB" w:rsidRPr="004029BB">
              <w:t>-</w:t>
            </w:r>
            <w:r w:rsidRPr="004029BB">
              <w:t>992)</w:t>
            </w:r>
            <w:r w:rsidR="004029BB" w:rsidRPr="004029BB">
              <w:t>. M</w:t>
            </w:r>
            <w:r w:rsidRPr="004029BB">
              <w:t>ore repairable and therefore more durable products will effectively lead to a reduction in resource consumption (reduction in the need for new products), a reduction in the quantity of waste electrical and electronic products and an associated reduction in greenhouse gas emissions</w:t>
            </w:r>
            <w:r w:rsidR="004029BB" w:rsidRPr="004029BB">
              <w:t>. T</w:t>
            </w:r>
            <w:r w:rsidRPr="004029BB">
              <w:t>he category</w:t>
            </w:r>
            <w:r w:rsidR="00864572" w:rsidRPr="004029BB">
              <w:t xml:space="preserve"> of cordless vacuum cleaners</w:t>
            </w:r>
            <w:r w:rsidRPr="004029BB">
              <w:t xml:space="preserve"> was selected for implementation of the repairability index because these appliances are in general use in France,</w:t>
            </w:r>
            <w:r w:rsidR="00864572" w:rsidRPr="004029BB">
              <w:t xml:space="preserve"> and because of</w:t>
            </w:r>
            <w:r w:rsidRPr="004029BB">
              <w:t xml:space="preserve"> the impact of this use on household budgets and the environmental impacts generated by this product</w:t>
            </w:r>
            <w:r w:rsidR="004029BB" w:rsidRPr="004029BB">
              <w:t>; P</w:t>
            </w:r>
            <w:r w:rsidRPr="004029BB">
              <w:t>rotection of the environment</w:t>
            </w:r>
            <w:r w:rsidR="00864572" w:rsidRPr="004029BB">
              <w:t>.</w:t>
            </w:r>
          </w:p>
        </w:tc>
      </w:tr>
      <w:tr w:rsidR="004029BB" w:rsidRPr="004029BB" w14:paraId="72F4C0C3" w14:textId="77777777" w:rsidTr="004029BB">
        <w:tc>
          <w:tcPr>
            <w:tcW w:w="709" w:type="dxa"/>
            <w:tcBorders>
              <w:top w:val="single" w:sz="6" w:space="0" w:color="auto"/>
              <w:bottom w:val="single" w:sz="6" w:space="0" w:color="auto"/>
            </w:tcBorders>
            <w:shd w:val="clear" w:color="auto" w:fill="auto"/>
          </w:tcPr>
          <w:p w14:paraId="3043F0E5" w14:textId="77777777" w:rsidR="008D58AD" w:rsidRPr="004029BB" w:rsidRDefault="0061094C" w:rsidP="004029BB">
            <w:pPr>
              <w:spacing w:before="120" w:after="120"/>
              <w:rPr>
                <w:b/>
              </w:rPr>
            </w:pPr>
            <w:r w:rsidRPr="004029BB">
              <w:rPr>
                <w:b/>
              </w:rPr>
              <w:t>8.</w:t>
            </w:r>
          </w:p>
        </w:tc>
        <w:tc>
          <w:tcPr>
            <w:tcW w:w="8284" w:type="dxa"/>
            <w:tcBorders>
              <w:top w:val="single" w:sz="6" w:space="0" w:color="auto"/>
              <w:bottom w:val="single" w:sz="6" w:space="0" w:color="auto"/>
            </w:tcBorders>
            <w:shd w:val="clear" w:color="auto" w:fill="auto"/>
          </w:tcPr>
          <w:p w14:paraId="028D20DE" w14:textId="77777777" w:rsidR="00B768A0" w:rsidRPr="004029BB" w:rsidRDefault="0061094C" w:rsidP="004029BB">
            <w:pPr>
              <w:spacing w:before="120" w:after="120"/>
            </w:pPr>
            <w:r w:rsidRPr="004029BB">
              <w:rPr>
                <w:b/>
              </w:rPr>
              <w:t>Relevant documents:</w:t>
            </w:r>
          </w:p>
          <w:p w14:paraId="19732F92" w14:textId="20587B43" w:rsidR="008D58AD" w:rsidRPr="004029BB" w:rsidRDefault="0061094C" w:rsidP="004029BB">
            <w:pPr>
              <w:spacing w:before="120" w:after="120"/>
            </w:pPr>
            <w:r w:rsidRPr="004029BB">
              <w:t xml:space="preserve">Decree </w:t>
            </w:r>
            <w:r w:rsidR="004029BB" w:rsidRPr="004029BB">
              <w:t xml:space="preserve">No. </w:t>
            </w:r>
            <w:r w:rsidRPr="004029BB">
              <w:t>2020</w:t>
            </w:r>
            <w:r w:rsidR="004029BB" w:rsidRPr="004029BB">
              <w:t>-</w:t>
            </w:r>
            <w:r w:rsidRPr="004029BB">
              <w:t>1757 of 2</w:t>
            </w:r>
            <w:r w:rsidR="004029BB" w:rsidRPr="004029BB">
              <w:t>9 December 2</w:t>
            </w:r>
            <w:r w:rsidRPr="004029BB">
              <w:t>020 relating to the repairability index of electrical and electronic equipment</w:t>
            </w:r>
          </w:p>
        </w:tc>
      </w:tr>
      <w:tr w:rsidR="004029BB" w:rsidRPr="004029BB" w14:paraId="23F91ADC" w14:textId="77777777" w:rsidTr="004029BB">
        <w:tc>
          <w:tcPr>
            <w:tcW w:w="709" w:type="dxa"/>
            <w:tcBorders>
              <w:top w:val="single" w:sz="6" w:space="0" w:color="auto"/>
              <w:bottom w:val="single" w:sz="6" w:space="0" w:color="auto"/>
            </w:tcBorders>
            <w:shd w:val="clear" w:color="auto" w:fill="auto"/>
          </w:tcPr>
          <w:p w14:paraId="3293F90B" w14:textId="77777777" w:rsidR="006F55D1" w:rsidRPr="004029BB" w:rsidRDefault="0061094C" w:rsidP="004029BB">
            <w:pPr>
              <w:spacing w:before="120" w:after="120"/>
              <w:rPr>
                <w:b/>
              </w:rPr>
            </w:pPr>
            <w:r w:rsidRPr="004029BB">
              <w:rPr>
                <w:b/>
              </w:rPr>
              <w:t>9.</w:t>
            </w:r>
          </w:p>
        </w:tc>
        <w:tc>
          <w:tcPr>
            <w:tcW w:w="8284" w:type="dxa"/>
            <w:tcBorders>
              <w:top w:val="single" w:sz="6" w:space="0" w:color="auto"/>
              <w:bottom w:val="single" w:sz="6" w:space="0" w:color="auto"/>
            </w:tcBorders>
            <w:shd w:val="clear" w:color="auto" w:fill="auto"/>
          </w:tcPr>
          <w:p w14:paraId="71C5ECBD" w14:textId="344F7A22" w:rsidR="006F55D1" w:rsidRPr="004029BB" w:rsidRDefault="0061094C" w:rsidP="004029BB">
            <w:pPr>
              <w:spacing w:before="120" w:after="120"/>
              <w:ind w:left="34"/>
              <w:rPr>
                <w:bCs/>
              </w:rPr>
            </w:pPr>
            <w:r w:rsidRPr="004029BB">
              <w:rPr>
                <w:b/>
              </w:rPr>
              <w:t>Proposed date of adoption</w:t>
            </w:r>
            <w:r w:rsidR="004029BB" w:rsidRPr="004029BB">
              <w:rPr>
                <w:b/>
              </w:rPr>
              <w:t xml:space="preserve">: </w:t>
            </w:r>
            <w:r w:rsidR="004029BB" w:rsidRPr="004029BB">
              <w:t>2 May 2</w:t>
            </w:r>
            <w:r w:rsidRPr="004029BB">
              <w:t>022</w:t>
            </w:r>
          </w:p>
          <w:p w14:paraId="51181561" w14:textId="298F6728" w:rsidR="006F55D1" w:rsidRPr="004029BB" w:rsidRDefault="0061094C" w:rsidP="004029BB">
            <w:pPr>
              <w:spacing w:after="120"/>
              <w:ind w:left="34"/>
              <w:rPr>
                <w:b/>
              </w:rPr>
            </w:pPr>
            <w:r w:rsidRPr="004029BB">
              <w:rPr>
                <w:b/>
              </w:rPr>
              <w:t>Proposed date of entry into force</w:t>
            </w:r>
            <w:r w:rsidR="004029BB" w:rsidRPr="004029BB">
              <w:rPr>
                <w:b/>
              </w:rPr>
              <w:t xml:space="preserve">: </w:t>
            </w:r>
            <w:r w:rsidR="004029BB" w:rsidRPr="004029BB">
              <w:t>31 October 2</w:t>
            </w:r>
            <w:r w:rsidRPr="004029BB">
              <w:t>022</w:t>
            </w:r>
          </w:p>
        </w:tc>
      </w:tr>
      <w:tr w:rsidR="004029BB" w:rsidRPr="004029BB" w14:paraId="4C552DA2" w14:textId="77777777" w:rsidTr="004029BB">
        <w:tc>
          <w:tcPr>
            <w:tcW w:w="709" w:type="dxa"/>
            <w:tcBorders>
              <w:top w:val="single" w:sz="6" w:space="0" w:color="auto"/>
              <w:bottom w:val="single" w:sz="6" w:space="0" w:color="auto"/>
            </w:tcBorders>
            <w:shd w:val="clear" w:color="auto" w:fill="auto"/>
          </w:tcPr>
          <w:p w14:paraId="26881DA0" w14:textId="77777777" w:rsidR="008D58AD" w:rsidRPr="004029BB" w:rsidRDefault="0061094C" w:rsidP="004029BB">
            <w:pPr>
              <w:spacing w:before="120" w:after="120"/>
              <w:rPr>
                <w:b/>
              </w:rPr>
            </w:pPr>
            <w:r w:rsidRPr="004029BB">
              <w:rPr>
                <w:b/>
              </w:rPr>
              <w:t>10.</w:t>
            </w:r>
          </w:p>
        </w:tc>
        <w:tc>
          <w:tcPr>
            <w:tcW w:w="8284" w:type="dxa"/>
            <w:tcBorders>
              <w:top w:val="single" w:sz="6" w:space="0" w:color="auto"/>
              <w:bottom w:val="single" w:sz="6" w:space="0" w:color="auto"/>
            </w:tcBorders>
            <w:shd w:val="clear" w:color="auto" w:fill="auto"/>
          </w:tcPr>
          <w:p w14:paraId="4EE54357" w14:textId="49D3184B" w:rsidR="008D58AD" w:rsidRPr="004029BB" w:rsidRDefault="0061094C" w:rsidP="004029BB">
            <w:pPr>
              <w:spacing w:before="120" w:after="120"/>
            </w:pPr>
            <w:r w:rsidRPr="004029BB">
              <w:rPr>
                <w:b/>
              </w:rPr>
              <w:t>Final date for comments</w:t>
            </w:r>
            <w:r w:rsidR="004029BB" w:rsidRPr="004029BB">
              <w:rPr>
                <w:b/>
              </w:rPr>
              <w:t xml:space="preserve">: </w:t>
            </w:r>
            <w:r w:rsidR="004029BB" w:rsidRPr="004029BB">
              <w:t>6</w:t>
            </w:r>
            <w:r w:rsidRPr="004029BB">
              <w:t>0 days from the date of notification</w:t>
            </w:r>
          </w:p>
        </w:tc>
      </w:tr>
      <w:tr w:rsidR="00940268" w:rsidRPr="004029BB" w14:paraId="0642C76A" w14:textId="77777777" w:rsidTr="004029BB">
        <w:tc>
          <w:tcPr>
            <w:tcW w:w="709" w:type="dxa"/>
            <w:tcBorders>
              <w:top w:val="single" w:sz="6" w:space="0" w:color="auto"/>
              <w:bottom w:val="double" w:sz="6" w:space="0" w:color="auto"/>
            </w:tcBorders>
            <w:shd w:val="clear" w:color="auto" w:fill="auto"/>
          </w:tcPr>
          <w:p w14:paraId="7AC46F33" w14:textId="77777777" w:rsidR="008D58AD" w:rsidRPr="004029BB" w:rsidRDefault="0061094C" w:rsidP="004029BB">
            <w:pPr>
              <w:keepNext/>
              <w:keepLines/>
              <w:spacing w:before="120" w:after="120"/>
              <w:rPr>
                <w:b/>
              </w:rPr>
            </w:pPr>
            <w:r w:rsidRPr="004029BB">
              <w:rPr>
                <w:b/>
              </w:rPr>
              <w:t>11.</w:t>
            </w:r>
          </w:p>
        </w:tc>
        <w:tc>
          <w:tcPr>
            <w:tcW w:w="8284" w:type="dxa"/>
            <w:tcBorders>
              <w:top w:val="single" w:sz="6" w:space="0" w:color="auto"/>
              <w:bottom w:val="double" w:sz="6" w:space="0" w:color="auto"/>
            </w:tcBorders>
            <w:shd w:val="clear" w:color="auto" w:fill="auto"/>
          </w:tcPr>
          <w:p w14:paraId="47BBEDA5" w14:textId="16C8E3A2" w:rsidR="00B768A0" w:rsidRPr="004029BB" w:rsidRDefault="0061094C" w:rsidP="004029BB">
            <w:pPr>
              <w:keepNext/>
              <w:keepLines/>
              <w:spacing w:before="120" w:after="120"/>
            </w:pPr>
            <w:r w:rsidRPr="004029BB">
              <w:rPr>
                <w:b/>
              </w:rPr>
              <w:t>Texts available from</w:t>
            </w:r>
            <w:r w:rsidR="004029BB" w:rsidRPr="004029BB">
              <w:rPr>
                <w:b/>
              </w:rPr>
              <w:t>: N</w:t>
            </w:r>
            <w:r w:rsidRPr="004029BB">
              <w:rPr>
                <w:b/>
              </w:rPr>
              <w:t xml:space="preserve">ational enquiry point </w:t>
            </w:r>
            <w:r w:rsidR="004029BB" w:rsidRPr="004029BB">
              <w:rPr>
                <w:b/>
              </w:rPr>
              <w:t>[ ]</w:t>
            </w:r>
            <w:r w:rsidRPr="004029BB">
              <w:rPr>
                <w:b/>
              </w:rPr>
              <w:t xml:space="preserve"> or address, telephone and fax numbers and email and website addresses, if available, of other body:</w:t>
            </w:r>
          </w:p>
          <w:p w14:paraId="7D08A4BE" w14:textId="2145FCA5" w:rsidR="00B768A0" w:rsidRPr="004029BB" w:rsidRDefault="004301A0" w:rsidP="004029BB">
            <w:pPr>
              <w:keepNext/>
              <w:keepLines/>
              <w:jc w:val="left"/>
              <w:rPr>
                <w:rStyle w:val="Hyperlink"/>
              </w:rPr>
            </w:pPr>
            <w:hyperlink r:id="rId8" w:history="1">
              <w:r w:rsidR="004029BB" w:rsidRPr="004029BB">
                <w:rPr>
                  <w:rStyle w:val="Hyperlink"/>
                </w:rPr>
                <w:t>https://ec.europa.eu/growth/tools-databases/tris/fr/search/?trisaction=search.detail&amp;year=2022&amp;num=32</w:t>
              </w:r>
            </w:hyperlink>
          </w:p>
          <w:p w14:paraId="397CDD4E" w14:textId="5D723D07" w:rsidR="003D1001" w:rsidRPr="004029BB" w:rsidRDefault="004301A0" w:rsidP="004029BB">
            <w:pPr>
              <w:keepNext/>
              <w:keepLines/>
              <w:spacing w:before="120" w:after="120"/>
              <w:jc w:val="left"/>
              <w:rPr>
                <w:rStyle w:val="Hyperlink"/>
              </w:rPr>
            </w:pPr>
            <w:hyperlink r:id="rId9" w:history="1">
              <w:r w:rsidR="004029BB" w:rsidRPr="004029BB">
                <w:rPr>
                  <w:rStyle w:val="Hyperlink"/>
                </w:rPr>
                <w:t>https://members.wto.org/crnattachments/2022/TBT/FRA/22_1306_00_f.pdf</w:t>
              </w:r>
            </w:hyperlink>
          </w:p>
        </w:tc>
      </w:tr>
      <w:bookmarkEnd w:id="8"/>
    </w:tbl>
    <w:p w14:paraId="4AE8EB53" w14:textId="77777777" w:rsidR="006F55D1" w:rsidRPr="004029BB" w:rsidRDefault="006F55D1" w:rsidP="004029BB"/>
    <w:sectPr w:rsidR="006F55D1" w:rsidRPr="004029BB" w:rsidSect="004029B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5F64" w14:textId="77777777" w:rsidR="0073091A" w:rsidRPr="004029BB" w:rsidRDefault="0061094C">
      <w:bookmarkStart w:id="4" w:name="_Hlk94876067"/>
      <w:bookmarkStart w:id="5" w:name="_Hlk94876068"/>
      <w:r w:rsidRPr="004029BB">
        <w:separator/>
      </w:r>
      <w:bookmarkEnd w:id="4"/>
      <w:bookmarkEnd w:id="5"/>
    </w:p>
  </w:endnote>
  <w:endnote w:type="continuationSeparator" w:id="0">
    <w:p w14:paraId="2CEB9D78" w14:textId="77777777" w:rsidR="0073091A" w:rsidRPr="004029BB" w:rsidRDefault="0061094C">
      <w:bookmarkStart w:id="6" w:name="_Hlk94876069"/>
      <w:bookmarkStart w:id="7" w:name="_Hlk94876070"/>
      <w:r w:rsidRPr="004029BB">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EE79" w14:textId="3A2A060D" w:rsidR="00D67386" w:rsidRPr="004029BB" w:rsidRDefault="004029BB" w:rsidP="004029BB">
    <w:pPr>
      <w:pStyle w:val="Footer"/>
    </w:pPr>
    <w:bookmarkStart w:id="13" w:name="_Hlk94876055"/>
    <w:bookmarkStart w:id="14" w:name="_Hlk94876056"/>
    <w:r w:rsidRPr="004029BB">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69BB" w14:textId="3ADE4EA0" w:rsidR="00DD65B2" w:rsidRPr="004029BB" w:rsidRDefault="004029BB" w:rsidP="004029BB">
    <w:pPr>
      <w:pStyle w:val="Footer"/>
    </w:pPr>
    <w:bookmarkStart w:id="15" w:name="_Hlk94876057"/>
    <w:bookmarkStart w:id="16" w:name="_Hlk94876058"/>
    <w:r w:rsidRPr="004029BB">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04A" w14:textId="791139E2" w:rsidR="00DD65B2" w:rsidRPr="004029BB" w:rsidRDefault="004029BB" w:rsidP="004029BB">
    <w:pPr>
      <w:pStyle w:val="Footer"/>
    </w:pPr>
    <w:bookmarkStart w:id="19" w:name="_Hlk94876061"/>
    <w:bookmarkStart w:id="20" w:name="_Hlk94876062"/>
    <w:r w:rsidRPr="004029BB">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A35F" w14:textId="77777777" w:rsidR="0073091A" w:rsidRPr="004029BB" w:rsidRDefault="0061094C">
      <w:bookmarkStart w:id="0" w:name="_Hlk94876063"/>
      <w:bookmarkStart w:id="1" w:name="_Hlk94876064"/>
      <w:r w:rsidRPr="004029BB">
        <w:separator/>
      </w:r>
      <w:bookmarkEnd w:id="0"/>
      <w:bookmarkEnd w:id="1"/>
    </w:p>
  </w:footnote>
  <w:footnote w:type="continuationSeparator" w:id="0">
    <w:p w14:paraId="4355BC81" w14:textId="77777777" w:rsidR="0073091A" w:rsidRPr="004029BB" w:rsidRDefault="0061094C">
      <w:bookmarkStart w:id="2" w:name="_Hlk94876065"/>
      <w:bookmarkStart w:id="3" w:name="_Hlk94876066"/>
      <w:r w:rsidRPr="004029BB">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D9B" w14:textId="77777777" w:rsidR="004029BB" w:rsidRPr="004029BB" w:rsidRDefault="004029BB" w:rsidP="004029BB">
    <w:pPr>
      <w:pStyle w:val="Header"/>
      <w:spacing w:after="240"/>
      <w:jc w:val="center"/>
    </w:pPr>
    <w:bookmarkStart w:id="9" w:name="_Hlk94876051"/>
    <w:bookmarkStart w:id="10" w:name="_Hlk94876052"/>
    <w:r w:rsidRPr="004029BB">
      <w:t>G/TBT/N/FRA/219</w:t>
    </w:r>
  </w:p>
  <w:p w14:paraId="538E702F" w14:textId="77777777" w:rsidR="004029BB" w:rsidRPr="004029BB" w:rsidRDefault="004029BB" w:rsidP="004029BB">
    <w:pPr>
      <w:pStyle w:val="Header"/>
      <w:pBdr>
        <w:bottom w:val="single" w:sz="4" w:space="1" w:color="auto"/>
      </w:pBdr>
      <w:jc w:val="center"/>
    </w:pPr>
    <w:r w:rsidRPr="004029BB">
      <w:t xml:space="preserve">- </w:t>
    </w:r>
    <w:r w:rsidRPr="004029BB">
      <w:fldChar w:fldCharType="begin"/>
    </w:r>
    <w:r w:rsidRPr="004029BB">
      <w:instrText xml:space="preserve"> PAGE  \* Arabic  \* MERGEFORMAT </w:instrText>
    </w:r>
    <w:r w:rsidRPr="004029BB">
      <w:fldChar w:fldCharType="separate"/>
    </w:r>
    <w:r w:rsidRPr="004029BB">
      <w:t>1</w:t>
    </w:r>
    <w:r w:rsidRPr="004029BB">
      <w:fldChar w:fldCharType="end"/>
    </w:r>
    <w:r w:rsidRPr="004029BB">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8C11" w14:textId="77777777" w:rsidR="004029BB" w:rsidRPr="004029BB" w:rsidRDefault="004029BB" w:rsidP="004029BB">
    <w:pPr>
      <w:pStyle w:val="Header"/>
      <w:spacing w:after="240"/>
      <w:jc w:val="center"/>
    </w:pPr>
    <w:bookmarkStart w:id="11" w:name="_Hlk94876053"/>
    <w:bookmarkStart w:id="12" w:name="_Hlk94876054"/>
    <w:r w:rsidRPr="004029BB">
      <w:t>G/TBT/N/FRA/219</w:t>
    </w:r>
  </w:p>
  <w:p w14:paraId="32D23A13" w14:textId="77777777" w:rsidR="004029BB" w:rsidRPr="004029BB" w:rsidRDefault="004029BB" w:rsidP="004029BB">
    <w:pPr>
      <w:pStyle w:val="Header"/>
      <w:pBdr>
        <w:bottom w:val="single" w:sz="4" w:space="1" w:color="auto"/>
      </w:pBdr>
      <w:jc w:val="center"/>
    </w:pPr>
    <w:r w:rsidRPr="004029BB">
      <w:t xml:space="preserve">- </w:t>
    </w:r>
    <w:r w:rsidRPr="004029BB">
      <w:fldChar w:fldCharType="begin"/>
    </w:r>
    <w:r w:rsidRPr="004029BB">
      <w:instrText xml:space="preserve"> PAGE  \* Arabic  \* MERGEFORMAT </w:instrText>
    </w:r>
    <w:r w:rsidRPr="004029BB">
      <w:fldChar w:fldCharType="separate"/>
    </w:r>
    <w:r w:rsidRPr="004029BB">
      <w:t>1</w:t>
    </w:r>
    <w:r w:rsidRPr="004029BB">
      <w:fldChar w:fldCharType="end"/>
    </w:r>
    <w:r w:rsidRPr="004029BB">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029BB" w:rsidRPr="004029BB" w14:paraId="55E257A4" w14:textId="77777777" w:rsidTr="004029BB">
      <w:trPr>
        <w:trHeight w:val="240"/>
        <w:jc w:val="center"/>
      </w:trPr>
      <w:tc>
        <w:tcPr>
          <w:tcW w:w="2053" w:type="pct"/>
          <w:shd w:val="clear" w:color="auto" w:fill="auto"/>
          <w:tcMar>
            <w:left w:w="108" w:type="dxa"/>
            <w:right w:w="108" w:type="dxa"/>
          </w:tcMar>
          <w:vAlign w:val="center"/>
        </w:tcPr>
        <w:p w14:paraId="293B8E0A" w14:textId="77777777" w:rsidR="004029BB" w:rsidRPr="004029BB" w:rsidRDefault="004029BB" w:rsidP="004029BB">
          <w:pPr>
            <w:rPr>
              <w:rFonts w:eastAsia="Verdana" w:cs="Verdana"/>
              <w:noProof/>
              <w:szCs w:val="18"/>
              <w:lang w:eastAsia="en-GB"/>
            </w:rPr>
          </w:pPr>
          <w:bookmarkStart w:id="17" w:name="_Hlk94876059"/>
          <w:bookmarkStart w:id="18" w:name="_Hlk94876060"/>
        </w:p>
      </w:tc>
      <w:tc>
        <w:tcPr>
          <w:tcW w:w="2947" w:type="pct"/>
          <w:gridSpan w:val="2"/>
          <w:shd w:val="clear" w:color="auto" w:fill="auto"/>
          <w:tcMar>
            <w:left w:w="108" w:type="dxa"/>
            <w:right w:w="108" w:type="dxa"/>
          </w:tcMar>
          <w:vAlign w:val="center"/>
        </w:tcPr>
        <w:p w14:paraId="6CC4D312" w14:textId="77777777" w:rsidR="004029BB" w:rsidRPr="004029BB" w:rsidRDefault="004029BB" w:rsidP="004029BB">
          <w:pPr>
            <w:jc w:val="right"/>
            <w:rPr>
              <w:rFonts w:eastAsia="Verdana" w:cs="Verdana"/>
              <w:b/>
              <w:color w:val="FF0000"/>
              <w:szCs w:val="18"/>
            </w:rPr>
          </w:pPr>
        </w:p>
      </w:tc>
    </w:tr>
    <w:tr w:rsidR="004029BB" w:rsidRPr="004029BB" w14:paraId="4B3D1086" w14:textId="77777777" w:rsidTr="004029BB">
      <w:trPr>
        <w:trHeight w:val="213"/>
        <w:jc w:val="center"/>
      </w:trPr>
      <w:tc>
        <w:tcPr>
          <w:tcW w:w="2053" w:type="pct"/>
          <w:vMerge w:val="restart"/>
          <w:shd w:val="clear" w:color="auto" w:fill="auto"/>
          <w:tcMar>
            <w:left w:w="0" w:type="dxa"/>
            <w:right w:w="0" w:type="dxa"/>
          </w:tcMar>
        </w:tcPr>
        <w:p w14:paraId="67492364" w14:textId="34990763" w:rsidR="004029BB" w:rsidRPr="004029BB" w:rsidRDefault="004029BB" w:rsidP="004029BB">
          <w:pPr>
            <w:jc w:val="left"/>
            <w:rPr>
              <w:rFonts w:eastAsia="Verdana" w:cs="Verdana"/>
              <w:szCs w:val="18"/>
            </w:rPr>
          </w:pPr>
          <w:r w:rsidRPr="004029BB">
            <w:rPr>
              <w:rFonts w:eastAsia="Verdana" w:cs="Verdana"/>
              <w:noProof/>
              <w:szCs w:val="18"/>
            </w:rPr>
            <w:drawing>
              <wp:inline distT="0" distB="0" distL="0" distR="0" wp14:anchorId="6DBD2CB7" wp14:editId="11394E4D">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BDF93FB" w14:textId="77777777" w:rsidR="004029BB" w:rsidRPr="004029BB" w:rsidRDefault="004029BB" w:rsidP="004029BB">
          <w:pPr>
            <w:jc w:val="right"/>
            <w:rPr>
              <w:rFonts w:eastAsia="Verdana" w:cs="Verdana"/>
              <w:b/>
              <w:szCs w:val="18"/>
            </w:rPr>
          </w:pPr>
        </w:p>
      </w:tc>
    </w:tr>
    <w:tr w:rsidR="004029BB" w:rsidRPr="004029BB" w14:paraId="3FF5D446" w14:textId="77777777" w:rsidTr="004029BB">
      <w:trPr>
        <w:trHeight w:val="868"/>
        <w:jc w:val="center"/>
      </w:trPr>
      <w:tc>
        <w:tcPr>
          <w:tcW w:w="2053" w:type="pct"/>
          <w:vMerge/>
          <w:shd w:val="clear" w:color="auto" w:fill="auto"/>
          <w:tcMar>
            <w:left w:w="108" w:type="dxa"/>
            <w:right w:w="108" w:type="dxa"/>
          </w:tcMar>
        </w:tcPr>
        <w:p w14:paraId="00AFC6C4" w14:textId="77777777" w:rsidR="004029BB" w:rsidRPr="004029BB" w:rsidRDefault="004029BB" w:rsidP="004029BB">
          <w:pPr>
            <w:jc w:val="left"/>
            <w:rPr>
              <w:rFonts w:eastAsia="Verdana" w:cs="Verdana"/>
              <w:noProof/>
              <w:szCs w:val="18"/>
              <w:lang w:eastAsia="en-GB"/>
            </w:rPr>
          </w:pPr>
        </w:p>
      </w:tc>
      <w:tc>
        <w:tcPr>
          <w:tcW w:w="2947" w:type="pct"/>
          <w:gridSpan w:val="2"/>
          <w:shd w:val="clear" w:color="auto" w:fill="auto"/>
          <w:tcMar>
            <w:left w:w="108" w:type="dxa"/>
            <w:right w:w="108" w:type="dxa"/>
          </w:tcMar>
        </w:tcPr>
        <w:p w14:paraId="7268F7C2" w14:textId="4E5E2EF6" w:rsidR="004029BB" w:rsidRPr="004029BB" w:rsidRDefault="004029BB" w:rsidP="004029BB">
          <w:pPr>
            <w:jc w:val="right"/>
            <w:rPr>
              <w:rFonts w:eastAsia="Verdana" w:cs="Verdana"/>
              <w:b/>
              <w:szCs w:val="18"/>
            </w:rPr>
          </w:pPr>
          <w:r w:rsidRPr="004029BB">
            <w:rPr>
              <w:b/>
              <w:szCs w:val="18"/>
            </w:rPr>
            <w:t>G/TBT/N/FRA/219</w:t>
          </w:r>
        </w:p>
      </w:tc>
    </w:tr>
    <w:tr w:rsidR="004029BB" w:rsidRPr="004029BB" w14:paraId="33F1DEE5" w14:textId="77777777" w:rsidTr="004029BB">
      <w:trPr>
        <w:trHeight w:val="240"/>
        <w:jc w:val="center"/>
      </w:trPr>
      <w:tc>
        <w:tcPr>
          <w:tcW w:w="2053" w:type="pct"/>
          <w:vMerge/>
          <w:shd w:val="clear" w:color="auto" w:fill="auto"/>
          <w:tcMar>
            <w:left w:w="108" w:type="dxa"/>
            <w:right w:w="108" w:type="dxa"/>
          </w:tcMar>
          <w:vAlign w:val="center"/>
        </w:tcPr>
        <w:p w14:paraId="54DD5E1D" w14:textId="77777777" w:rsidR="004029BB" w:rsidRPr="004029BB" w:rsidRDefault="004029BB" w:rsidP="004029BB">
          <w:pPr>
            <w:rPr>
              <w:rFonts w:eastAsia="Verdana" w:cs="Verdana"/>
              <w:szCs w:val="18"/>
            </w:rPr>
          </w:pPr>
        </w:p>
      </w:tc>
      <w:tc>
        <w:tcPr>
          <w:tcW w:w="2947" w:type="pct"/>
          <w:gridSpan w:val="2"/>
          <w:shd w:val="clear" w:color="auto" w:fill="auto"/>
          <w:tcMar>
            <w:left w:w="108" w:type="dxa"/>
            <w:right w:w="108" w:type="dxa"/>
          </w:tcMar>
          <w:vAlign w:val="center"/>
        </w:tcPr>
        <w:p w14:paraId="4B7072D3" w14:textId="5E329ADC" w:rsidR="004029BB" w:rsidRPr="004029BB" w:rsidRDefault="004029BB" w:rsidP="004029BB">
          <w:pPr>
            <w:jc w:val="right"/>
            <w:rPr>
              <w:rFonts w:eastAsia="Verdana" w:cs="Verdana"/>
              <w:szCs w:val="18"/>
            </w:rPr>
          </w:pPr>
          <w:r w:rsidRPr="004029BB">
            <w:rPr>
              <w:rFonts w:eastAsia="Verdana" w:cs="Verdana"/>
              <w:szCs w:val="18"/>
            </w:rPr>
            <w:t>3 February 2022</w:t>
          </w:r>
        </w:p>
      </w:tc>
    </w:tr>
    <w:tr w:rsidR="004029BB" w:rsidRPr="004029BB" w14:paraId="4A640E54" w14:textId="77777777" w:rsidTr="004029B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100D3A7" w14:textId="375F8B3A" w:rsidR="004029BB" w:rsidRPr="004029BB" w:rsidRDefault="004029BB" w:rsidP="004029BB">
          <w:pPr>
            <w:jc w:val="left"/>
            <w:rPr>
              <w:rFonts w:eastAsia="Verdana" w:cs="Verdana"/>
              <w:b/>
              <w:szCs w:val="18"/>
            </w:rPr>
          </w:pPr>
          <w:r w:rsidRPr="004029BB">
            <w:rPr>
              <w:rFonts w:eastAsia="Verdana" w:cs="Verdana"/>
              <w:color w:val="FF0000"/>
              <w:szCs w:val="18"/>
            </w:rPr>
            <w:t>(22</w:t>
          </w:r>
          <w:r w:rsidRPr="004029BB">
            <w:rPr>
              <w:rFonts w:eastAsia="Verdana" w:cs="Verdana"/>
              <w:color w:val="FF0000"/>
              <w:szCs w:val="18"/>
            </w:rPr>
            <w:noBreakHyphen/>
          </w:r>
          <w:r w:rsidR="004301A0">
            <w:rPr>
              <w:rFonts w:eastAsia="Verdana" w:cs="Verdana"/>
              <w:color w:val="FF0000"/>
              <w:szCs w:val="18"/>
            </w:rPr>
            <w:t>0814</w:t>
          </w:r>
          <w:r w:rsidRPr="004029B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7C48D0C" w14:textId="3813B69B" w:rsidR="004029BB" w:rsidRPr="004029BB" w:rsidRDefault="004029BB" w:rsidP="004029BB">
          <w:pPr>
            <w:jc w:val="right"/>
            <w:rPr>
              <w:rFonts w:eastAsia="Verdana" w:cs="Verdana"/>
              <w:szCs w:val="18"/>
            </w:rPr>
          </w:pPr>
          <w:r w:rsidRPr="004029BB">
            <w:rPr>
              <w:rFonts w:eastAsia="Verdana" w:cs="Verdana"/>
              <w:szCs w:val="18"/>
            </w:rPr>
            <w:t xml:space="preserve">Page: </w:t>
          </w:r>
          <w:r w:rsidRPr="004029BB">
            <w:rPr>
              <w:rFonts w:eastAsia="Verdana" w:cs="Verdana"/>
              <w:szCs w:val="18"/>
            </w:rPr>
            <w:fldChar w:fldCharType="begin"/>
          </w:r>
          <w:r w:rsidRPr="004029BB">
            <w:rPr>
              <w:rFonts w:eastAsia="Verdana" w:cs="Verdana"/>
              <w:szCs w:val="18"/>
            </w:rPr>
            <w:instrText xml:space="preserve"> PAGE  \* Arabic  \* MERGEFORMAT </w:instrText>
          </w:r>
          <w:r w:rsidRPr="004029BB">
            <w:rPr>
              <w:rFonts w:eastAsia="Verdana" w:cs="Verdana"/>
              <w:szCs w:val="18"/>
            </w:rPr>
            <w:fldChar w:fldCharType="separate"/>
          </w:r>
          <w:r w:rsidRPr="004029BB">
            <w:rPr>
              <w:rFonts w:eastAsia="Verdana" w:cs="Verdana"/>
              <w:szCs w:val="18"/>
            </w:rPr>
            <w:t>1</w:t>
          </w:r>
          <w:r w:rsidRPr="004029BB">
            <w:rPr>
              <w:rFonts w:eastAsia="Verdana" w:cs="Verdana"/>
              <w:szCs w:val="18"/>
            </w:rPr>
            <w:fldChar w:fldCharType="end"/>
          </w:r>
          <w:r w:rsidRPr="004029BB">
            <w:rPr>
              <w:rFonts w:eastAsia="Verdana" w:cs="Verdana"/>
              <w:szCs w:val="18"/>
            </w:rPr>
            <w:t>/</w:t>
          </w:r>
          <w:r w:rsidRPr="004029BB">
            <w:rPr>
              <w:rFonts w:eastAsia="Verdana" w:cs="Verdana"/>
              <w:szCs w:val="18"/>
            </w:rPr>
            <w:fldChar w:fldCharType="begin"/>
          </w:r>
          <w:r w:rsidRPr="004029BB">
            <w:rPr>
              <w:rFonts w:eastAsia="Verdana" w:cs="Verdana"/>
              <w:szCs w:val="18"/>
            </w:rPr>
            <w:instrText xml:space="preserve"> NUMPAGES  \# "0" \* Arabic  \* MERGEFORMAT </w:instrText>
          </w:r>
          <w:r w:rsidRPr="004029BB">
            <w:rPr>
              <w:rFonts w:eastAsia="Verdana" w:cs="Verdana"/>
              <w:szCs w:val="18"/>
            </w:rPr>
            <w:fldChar w:fldCharType="separate"/>
          </w:r>
          <w:r w:rsidRPr="004029BB">
            <w:rPr>
              <w:rFonts w:eastAsia="Verdana" w:cs="Verdana"/>
              <w:szCs w:val="18"/>
            </w:rPr>
            <w:t>2</w:t>
          </w:r>
          <w:r w:rsidRPr="004029BB">
            <w:rPr>
              <w:rFonts w:eastAsia="Verdana" w:cs="Verdana"/>
              <w:szCs w:val="18"/>
            </w:rPr>
            <w:fldChar w:fldCharType="end"/>
          </w:r>
        </w:p>
      </w:tc>
    </w:tr>
    <w:tr w:rsidR="004029BB" w:rsidRPr="004029BB" w14:paraId="460A7F49" w14:textId="77777777" w:rsidTr="004029B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B8687DA" w14:textId="63034FE6" w:rsidR="004029BB" w:rsidRPr="004029BB" w:rsidRDefault="004029BB" w:rsidP="004029BB">
          <w:pPr>
            <w:jc w:val="left"/>
            <w:rPr>
              <w:rFonts w:eastAsia="Verdana" w:cs="Verdana"/>
              <w:szCs w:val="18"/>
            </w:rPr>
          </w:pPr>
          <w:r w:rsidRPr="004029B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316A024" w14:textId="5E7DA2BB" w:rsidR="004029BB" w:rsidRPr="004029BB" w:rsidRDefault="004029BB" w:rsidP="004029BB">
          <w:pPr>
            <w:jc w:val="right"/>
            <w:rPr>
              <w:rFonts w:eastAsia="Verdana" w:cs="Verdana"/>
              <w:bCs/>
              <w:szCs w:val="18"/>
            </w:rPr>
          </w:pPr>
          <w:r w:rsidRPr="004029BB">
            <w:rPr>
              <w:rFonts w:eastAsia="Verdana" w:cs="Verdana"/>
              <w:bCs/>
              <w:szCs w:val="18"/>
            </w:rPr>
            <w:t>Original: French</w:t>
          </w:r>
        </w:p>
      </w:tc>
    </w:tr>
    <w:bookmarkEnd w:id="17"/>
    <w:bookmarkEnd w:id="18"/>
  </w:tbl>
  <w:p w14:paraId="568793EB" w14:textId="77777777" w:rsidR="00DD65B2" w:rsidRPr="004029BB" w:rsidRDefault="00DD65B2" w:rsidP="004029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5DA999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9C87D7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900D8"/>
    <w:multiLevelType w:val="multilevel"/>
    <w:tmpl w:val="FB8E11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53E948C5"/>
    <w:multiLevelType w:val="multilevel"/>
    <w:tmpl w:val="4AFADF6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61E1B78"/>
    <w:numStyleLink w:val="LegalHeadings"/>
  </w:abstractNum>
  <w:abstractNum w:abstractNumId="14" w15:restartNumberingAfterBreak="0">
    <w:nsid w:val="57551E12"/>
    <w:multiLevelType w:val="multilevel"/>
    <w:tmpl w:val="661E1B7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74D5"/>
    <w:rsid w:val="00016F3F"/>
    <w:rsid w:val="0002424F"/>
    <w:rsid w:val="00064E8E"/>
    <w:rsid w:val="00067D73"/>
    <w:rsid w:val="00071B26"/>
    <w:rsid w:val="000763C1"/>
    <w:rsid w:val="00090836"/>
    <w:rsid w:val="000A04DA"/>
    <w:rsid w:val="000A7098"/>
    <w:rsid w:val="000C2A6F"/>
    <w:rsid w:val="000C3951"/>
    <w:rsid w:val="000C724C"/>
    <w:rsid w:val="000D032C"/>
    <w:rsid w:val="000D23F0"/>
    <w:rsid w:val="000D65C0"/>
    <w:rsid w:val="000E24C5"/>
    <w:rsid w:val="000F3D5B"/>
    <w:rsid w:val="000F4576"/>
    <w:rsid w:val="00104D9E"/>
    <w:rsid w:val="00114B29"/>
    <w:rsid w:val="001171A2"/>
    <w:rsid w:val="00120B96"/>
    <w:rsid w:val="001273FC"/>
    <w:rsid w:val="00130C98"/>
    <w:rsid w:val="001338F0"/>
    <w:rsid w:val="0014012F"/>
    <w:rsid w:val="00154B32"/>
    <w:rsid w:val="00172B05"/>
    <w:rsid w:val="001B50DF"/>
    <w:rsid w:val="001D7618"/>
    <w:rsid w:val="002149CB"/>
    <w:rsid w:val="002242B5"/>
    <w:rsid w:val="00250466"/>
    <w:rsid w:val="00254BF0"/>
    <w:rsid w:val="00255119"/>
    <w:rsid w:val="00287066"/>
    <w:rsid w:val="00295BF7"/>
    <w:rsid w:val="002A0D9B"/>
    <w:rsid w:val="002A4277"/>
    <w:rsid w:val="002D5A5B"/>
    <w:rsid w:val="00302ADD"/>
    <w:rsid w:val="00305401"/>
    <w:rsid w:val="00307B0F"/>
    <w:rsid w:val="003267CD"/>
    <w:rsid w:val="00334600"/>
    <w:rsid w:val="00337700"/>
    <w:rsid w:val="003422F5"/>
    <w:rsid w:val="00342A86"/>
    <w:rsid w:val="003553C7"/>
    <w:rsid w:val="003711B0"/>
    <w:rsid w:val="00371F55"/>
    <w:rsid w:val="0037719F"/>
    <w:rsid w:val="003A0E78"/>
    <w:rsid w:val="003A19CB"/>
    <w:rsid w:val="003A4A65"/>
    <w:rsid w:val="003B6D4C"/>
    <w:rsid w:val="003D1001"/>
    <w:rsid w:val="003E7669"/>
    <w:rsid w:val="003F0353"/>
    <w:rsid w:val="004029BB"/>
    <w:rsid w:val="00410C09"/>
    <w:rsid w:val="00425766"/>
    <w:rsid w:val="004301A0"/>
    <w:rsid w:val="0043612A"/>
    <w:rsid w:val="00450063"/>
    <w:rsid w:val="00461179"/>
    <w:rsid w:val="00462D22"/>
    <w:rsid w:val="00481B71"/>
    <w:rsid w:val="00496CD2"/>
    <w:rsid w:val="004A030D"/>
    <w:rsid w:val="004B6E98"/>
    <w:rsid w:val="004D5FBF"/>
    <w:rsid w:val="004E15E1"/>
    <w:rsid w:val="0051241E"/>
    <w:rsid w:val="00516FF3"/>
    <w:rsid w:val="005238D2"/>
    <w:rsid w:val="00535DA8"/>
    <w:rsid w:val="00543041"/>
    <w:rsid w:val="005469C3"/>
    <w:rsid w:val="005631BA"/>
    <w:rsid w:val="00571AD4"/>
    <w:rsid w:val="00571EE1"/>
    <w:rsid w:val="00574437"/>
    <w:rsid w:val="00585782"/>
    <w:rsid w:val="00592965"/>
    <w:rsid w:val="005B571A"/>
    <w:rsid w:val="005C6D4E"/>
    <w:rsid w:val="005D20E7"/>
    <w:rsid w:val="005D21E5"/>
    <w:rsid w:val="005E14C9"/>
    <w:rsid w:val="00606AB0"/>
    <w:rsid w:val="0061094C"/>
    <w:rsid w:val="006248DB"/>
    <w:rsid w:val="006717EC"/>
    <w:rsid w:val="00671868"/>
    <w:rsid w:val="00674833"/>
    <w:rsid w:val="00695861"/>
    <w:rsid w:val="006A41F1"/>
    <w:rsid w:val="006A4BAD"/>
    <w:rsid w:val="006C14E7"/>
    <w:rsid w:val="006D265C"/>
    <w:rsid w:val="006E0C67"/>
    <w:rsid w:val="006E5050"/>
    <w:rsid w:val="006E5BFC"/>
    <w:rsid w:val="006F3C8D"/>
    <w:rsid w:val="006F55D1"/>
    <w:rsid w:val="00713807"/>
    <w:rsid w:val="00727F5B"/>
    <w:rsid w:val="0073091A"/>
    <w:rsid w:val="0073192C"/>
    <w:rsid w:val="00735ADA"/>
    <w:rsid w:val="00795114"/>
    <w:rsid w:val="007A761F"/>
    <w:rsid w:val="007B4290"/>
    <w:rsid w:val="007B7BB1"/>
    <w:rsid w:val="007C4316"/>
    <w:rsid w:val="007C4766"/>
    <w:rsid w:val="007D39B5"/>
    <w:rsid w:val="007E2EBA"/>
    <w:rsid w:val="007E7445"/>
    <w:rsid w:val="008034CB"/>
    <w:rsid w:val="00817E7E"/>
    <w:rsid w:val="008258B3"/>
    <w:rsid w:val="00834FB6"/>
    <w:rsid w:val="008402D9"/>
    <w:rsid w:val="00842D59"/>
    <w:rsid w:val="008474BD"/>
    <w:rsid w:val="0085388D"/>
    <w:rsid w:val="00854DE0"/>
    <w:rsid w:val="00864572"/>
    <w:rsid w:val="00885409"/>
    <w:rsid w:val="00894675"/>
    <w:rsid w:val="008A1305"/>
    <w:rsid w:val="008C6AD2"/>
    <w:rsid w:val="008D58AD"/>
    <w:rsid w:val="008E4599"/>
    <w:rsid w:val="00903A6F"/>
    <w:rsid w:val="00906008"/>
    <w:rsid w:val="009112F2"/>
    <w:rsid w:val="0091417D"/>
    <w:rsid w:val="009304CB"/>
    <w:rsid w:val="0093775F"/>
    <w:rsid w:val="00940268"/>
    <w:rsid w:val="00944E2E"/>
    <w:rsid w:val="0096154C"/>
    <w:rsid w:val="00966CFA"/>
    <w:rsid w:val="0099285A"/>
    <w:rsid w:val="009A0D78"/>
    <w:rsid w:val="009B0524"/>
    <w:rsid w:val="009B6601"/>
    <w:rsid w:val="009C5CF0"/>
    <w:rsid w:val="009D63FB"/>
    <w:rsid w:val="009D7E91"/>
    <w:rsid w:val="009F3C58"/>
    <w:rsid w:val="009F491D"/>
    <w:rsid w:val="00A047EB"/>
    <w:rsid w:val="00A21B67"/>
    <w:rsid w:val="00A21DC7"/>
    <w:rsid w:val="00A268E2"/>
    <w:rsid w:val="00A37621"/>
    <w:rsid w:val="00A37C79"/>
    <w:rsid w:val="00A46611"/>
    <w:rsid w:val="00A55940"/>
    <w:rsid w:val="00A55DA2"/>
    <w:rsid w:val="00A60556"/>
    <w:rsid w:val="00A67526"/>
    <w:rsid w:val="00A73F8C"/>
    <w:rsid w:val="00AC5D34"/>
    <w:rsid w:val="00AC7C4D"/>
    <w:rsid w:val="00AD1003"/>
    <w:rsid w:val="00AE3C0C"/>
    <w:rsid w:val="00AF33E8"/>
    <w:rsid w:val="00B016F2"/>
    <w:rsid w:val="00B20481"/>
    <w:rsid w:val="00B24B85"/>
    <w:rsid w:val="00B30392"/>
    <w:rsid w:val="00B456CD"/>
    <w:rsid w:val="00B45F9E"/>
    <w:rsid w:val="00B46156"/>
    <w:rsid w:val="00B50024"/>
    <w:rsid w:val="00B62E2A"/>
    <w:rsid w:val="00B739EE"/>
    <w:rsid w:val="00B768A0"/>
    <w:rsid w:val="00B82546"/>
    <w:rsid w:val="00B83FE6"/>
    <w:rsid w:val="00B86771"/>
    <w:rsid w:val="00BA183C"/>
    <w:rsid w:val="00BC17E5"/>
    <w:rsid w:val="00BC2650"/>
    <w:rsid w:val="00BC2866"/>
    <w:rsid w:val="00C03F29"/>
    <w:rsid w:val="00C34F2D"/>
    <w:rsid w:val="00C464FD"/>
    <w:rsid w:val="00C47345"/>
    <w:rsid w:val="00C63ED5"/>
    <w:rsid w:val="00C64B9D"/>
    <w:rsid w:val="00C65229"/>
    <w:rsid w:val="00C67AA4"/>
    <w:rsid w:val="00C71274"/>
    <w:rsid w:val="00C7379C"/>
    <w:rsid w:val="00CB2591"/>
    <w:rsid w:val="00CB44EC"/>
    <w:rsid w:val="00CC106D"/>
    <w:rsid w:val="00CD0195"/>
    <w:rsid w:val="00CD563B"/>
    <w:rsid w:val="00CD5EC3"/>
    <w:rsid w:val="00CE1C9D"/>
    <w:rsid w:val="00D1143F"/>
    <w:rsid w:val="00D420F2"/>
    <w:rsid w:val="00D46F58"/>
    <w:rsid w:val="00D534F4"/>
    <w:rsid w:val="00D65AF6"/>
    <w:rsid w:val="00D66DCB"/>
    <w:rsid w:val="00D66F5C"/>
    <w:rsid w:val="00D67386"/>
    <w:rsid w:val="00D82AF6"/>
    <w:rsid w:val="00D94B13"/>
    <w:rsid w:val="00DB3A8A"/>
    <w:rsid w:val="00DB47DD"/>
    <w:rsid w:val="00DB7CB0"/>
    <w:rsid w:val="00DD1BF7"/>
    <w:rsid w:val="00DD65B2"/>
    <w:rsid w:val="00E1753D"/>
    <w:rsid w:val="00E205CA"/>
    <w:rsid w:val="00E464CD"/>
    <w:rsid w:val="00E63B77"/>
    <w:rsid w:val="00E80F91"/>
    <w:rsid w:val="00E81A56"/>
    <w:rsid w:val="00E820D6"/>
    <w:rsid w:val="00E827D3"/>
    <w:rsid w:val="00E864B3"/>
    <w:rsid w:val="00E9705F"/>
    <w:rsid w:val="00E97806"/>
    <w:rsid w:val="00EA1572"/>
    <w:rsid w:val="00EA27E2"/>
    <w:rsid w:val="00EA72E2"/>
    <w:rsid w:val="00EB1D8F"/>
    <w:rsid w:val="00EB4640"/>
    <w:rsid w:val="00EB4982"/>
    <w:rsid w:val="00EE26BA"/>
    <w:rsid w:val="00EE50B7"/>
    <w:rsid w:val="00EE5F18"/>
    <w:rsid w:val="00EF0F1B"/>
    <w:rsid w:val="00EF6AA6"/>
    <w:rsid w:val="00F11625"/>
    <w:rsid w:val="00F2031D"/>
    <w:rsid w:val="00F25AF6"/>
    <w:rsid w:val="00F321E7"/>
    <w:rsid w:val="00F325A3"/>
    <w:rsid w:val="00F62259"/>
    <w:rsid w:val="00F65351"/>
    <w:rsid w:val="00F6594D"/>
    <w:rsid w:val="00F84652"/>
    <w:rsid w:val="00F84BAB"/>
    <w:rsid w:val="00F854DF"/>
    <w:rsid w:val="00F94FC2"/>
    <w:rsid w:val="00FA7E3F"/>
    <w:rsid w:val="00FB1B56"/>
    <w:rsid w:val="00FC4ECA"/>
    <w:rsid w:val="00FE24E9"/>
    <w:rsid w:val="00FE550F"/>
    <w:rsid w:val="00FF0620"/>
    <w:rsid w:val="00FF0748"/>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BB"/>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029BB"/>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029BB"/>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029BB"/>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029B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029B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029B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029B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029B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029B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029BB"/>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029BB"/>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029BB"/>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029BB"/>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029BB"/>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029BB"/>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029BB"/>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029BB"/>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029BB"/>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029BB"/>
    <w:rPr>
      <w:rFonts w:ascii="Tahoma" w:hAnsi="Tahoma" w:cs="Tahoma"/>
      <w:sz w:val="16"/>
      <w:szCs w:val="16"/>
    </w:rPr>
  </w:style>
  <w:style w:type="character" w:customStyle="1" w:styleId="BalloonTextChar">
    <w:name w:val="Balloon Text Char"/>
    <w:basedOn w:val="DefaultParagraphFont"/>
    <w:link w:val="BalloonText"/>
    <w:uiPriority w:val="99"/>
    <w:semiHidden/>
    <w:rsid w:val="004029B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029BB"/>
    <w:pPr>
      <w:spacing w:after="240"/>
      <w:ind w:left="1077"/>
    </w:pPr>
    <w:rPr>
      <w:rFonts w:eastAsia="Calibri" w:cs="Times New Roman"/>
    </w:rPr>
  </w:style>
  <w:style w:type="character" w:customStyle="1" w:styleId="AnswerChar">
    <w:name w:val="Answer Char"/>
    <w:link w:val="Answer"/>
    <w:uiPriority w:val="6"/>
    <w:rsid w:val="004029BB"/>
    <w:rPr>
      <w:rFonts w:ascii="Verdana" w:hAnsi="Verdana"/>
      <w:sz w:val="18"/>
      <w:szCs w:val="22"/>
      <w:lang w:eastAsia="en-US"/>
    </w:rPr>
  </w:style>
  <w:style w:type="paragraph" w:styleId="BodyText">
    <w:name w:val="Body Text"/>
    <w:basedOn w:val="Normal"/>
    <w:link w:val="BodyTextChar"/>
    <w:uiPriority w:val="1"/>
    <w:qFormat/>
    <w:rsid w:val="004029BB"/>
    <w:pPr>
      <w:numPr>
        <w:ilvl w:val="6"/>
        <w:numId w:val="3"/>
      </w:numPr>
      <w:spacing w:after="240"/>
    </w:pPr>
  </w:style>
  <w:style w:type="character" w:customStyle="1" w:styleId="BodyTextChar">
    <w:name w:val="Body Text Char"/>
    <w:basedOn w:val="DefaultParagraphFont"/>
    <w:link w:val="BodyText"/>
    <w:uiPriority w:val="1"/>
    <w:rsid w:val="004029BB"/>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029BB"/>
    <w:pPr>
      <w:numPr>
        <w:ilvl w:val="7"/>
        <w:numId w:val="3"/>
      </w:numPr>
      <w:spacing w:after="240"/>
    </w:pPr>
  </w:style>
  <w:style w:type="character" w:customStyle="1" w:styleId="BodyText2Char">
    <w:name w:val="Body Text 2 Char"/>
    <w:basedOn w:val="DefaultParagraphFont"/>
    <w:link w:val="BodyText2"/>
    <w:uiPriority w:val="1"/>
    <w:rsid w:val="004029BB"/>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029BB"/>
    <w:pPr>
      <w:numPr>
        <w:ilvl w:val="8"/>
        <w:numId w:val="3"/>
      </w:numPr>
      <w:spacing w:after="240"/>
    </w:pPr>
    <w:rPr>
      <w:szCs w:val="16"/>
    </w:rPr>
  </w:style>
  <w:style w:type="character" w:customStyle="1" w:styleId="BodyText3Char">
    <w:name w:val="Body Text 3 Char"/>
    <w:basedOn w:val="DefaultParagraphFont"/>
    <w:link w:val="BodyText3"/>
    <w:uiPriority w:val="1"/>
    <w:rsid w:val="004029BB"/>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029B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029BB"/>
    <w:rPr>
      <w:vertAlign w:val="superscript"/>
      <w:lang w:val="en-GB"/>
    </w:rPr>
  </w:style>
  <w:style w:type="paragraph" w:styleId="FootnoteText">
    <w:name w:val="footnote text"/>
    <w:basedOn w:val="Normal"/>
    <w:link w:val="FootnoteTextChar"/>
    <w:uiPriority w:val="5"/>
    <w:rsid w:val="004029B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029BB"/>
    <w:rPr>
      <w:rFonts w:ascii="Verdana" w:hAnsi="Verdana"/>
      <w:sz w:val="16"/>
      <w:szCs w:val="18"/>
    </w:rPr>
  </w:style>
  <w:style w:type="paragraph" w:styleId="EndnoteText">
    <w:name w:val="endnote text"/>
    <w:basedOn w:val="FootnoteText"/>
    <w:link w:val="EndnoteTextChar"/>
    <w:uiPriority w:val="49"/>
    <w:rsid w:val="004029BB"/>
    <w:rPr>
      <w:szCs w:val="20"/>
    </w:rPr>
  </w:style>
  <w:style w:type="character" w:customStyle="1" w:styleId="EndnoteTextChar">
    <w:name w:val="Endnote Text Char"/>
    <w:link w:val="EndnoteText"/>
    <w:uiPriority w:val="49"/>
    <w:rsid w:val="004029BB"/>
    <w:rPr>
      <w:rFonts w:ascii="Verdana" w:hAnsi="Verdana"/>
      <w:sz w:val="16"/>
    </w:rPr>
  </w:style>
  <w:style w:type="paragraph" w:customStyle="1" w:styleId="FollowUp">
    <w:name w:val="FollowUp"/>
    <w:basedOn w:val="Normal"/>
    <w:link w:val="FollowUpChar"/>
    <w:uiPriority w:val="6"/>
    <w:qFormat/>
    <w:rsid w:val="004029BB"/>
    <w:pPr>
      <w:spacing w:after="240"/>
      <w:ind w:left="720"/>
    </w:pPr>
    <w:rPr>
      <w:rFonts w:eastAsia="Calibri" w:cs="Times New Roman"/>
      <w:i/>
    </w:rPr>
  </w:style>
  <w:style w:type="character" w:customStyle="1" w:styleId="FollowUpChar">
    <w:name w:val="FollowUp Char"/>
    <w:link w:val="FollowUp"/>
    <w:uiPriority w:val="6"/>
    <w:rsid w:val="004029BB"/>
    <w:rPr>
      <w:rFonts w:ascii="Verdana" w:hAnsi="Verdana"/>
      <w:i/>
      <w:sz w:val="18"/>
      <w:szCs w:val="22"/>
      <w:lang w:eastAsia="en-US"/>
    </w:rPr>
  </w:style>
  <w:style w:type="paragraph" w:styleId="Footer">
    <w:name w:val="footer"/>
    <w:basedOn w:val="Normal"/>
    <w:link w:val="FooterChar"/>
    <w:uiPriority w:val="3"/>
    <w:rsid w:val="004029B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029BB"/>
    <w:rPr>
      <w:rFonts w:ascii="Verdana" w:hAnsi="Verdana"/>
      <w:sz w:val="18"/>
      <w:szCs w:val="18"/>
    </w:rPr>
  </w:style>
  <w:style w:type="paragraph" w:customStyle="1" w:styleId="FootnoteQuotation">
    <w:name w:val="Footnote Quotation"/>
    <w:basedOn w:val="FootnoteText"/>
    <w:uiPriority w:val="5"/>
    <w:rsid w:val="004029BB"/>
    <w:pPr>
      <w:ind w:left="567" w:right="567" w:firstLine="0"/>
    </w:pPr>
  </w:style>
  <w:style w:type="character" w:styleId="FootnoteReference">
    <w:name w:val="footnote reference"/>
    <w:uiPriority w:val="5"/>
    <w:rsid w:val="004029BB"/>
    <w:rPr>
      <w:vertAlign w:val="superscript"/>
      <w:lang w:val="en-GB"/>
    </w:rPr>
  </w:style>
  <w:style w:type="paragraph" w:styleId="Header">
    <w:name w:val="header"/>
    <w:basedOn w:val="Normal"/>
    <w:link w:val="HeaderChar"/>
    <w:uiPriority w:val="3"/>
    <w:rsid w:val="004029B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029BB"/>
    <w:rPr>
      <w:rFonts w:ascii="Verdana" w:hAnsi="Verdana"/>
      <w:sz w:val="18"/>
      <w:szCs w:val="18"/>
    </w:rPr>
  </w:style>
  <w:style w:type="numbering" w:customStyle="1" w:styleId="LegalHeadings">
    <w:name w:val="LegalHeadings"/>
    <w:uiPriority w:val="99"/>
    <w:rsid w:val="004029BB"/>
    <w:pPr>
      <w:numPr>
        <w:numId w:val="6"/>
      </w:numPr>
    </w:pPr>
  </w:style>
  <w:style w:type="paragraph" w:styleId="ListBullet">
    <w:name w:val="List Bullet"/>
    <w:basedOn w:val="Normal"/>
    <w:uiPriority w:val="1"/>
    <w:rsid w:val="004029BB"/>
    <w:pPr>
      <w:numPr>
        <w:numId w:val="5"/>
      </w:numPr>
      <w:tabs>
        <w:tab w:val="left" w:pos="567"/>
      </w:tabs>
      <w:spacing w:after="240"/>
      <w:contextualSpacing/>
    </w:pPr>
  </w:style>
  <w:style w:type="paragraph" w:styleId="ListBullet2">
    <w:name w:val="List Bullet 2"/>
    <w:basedOn w:val="Normal"/>
    <w:uiPriority w:val="1"/>
    <w:rsid w:val="004029BB"/>
    <w:pPr>
      <w:numPr>
        <w:ilvl w:val="1"/>
        <w:numId w:val="5"/>
      </w:numPr>
      <w:tabs>
        <w:tab w:val="left" w:pos="907"/>
      </w:tabs>
      <w:spacing w:after="240"/>
      <w:contextualSpacing/>
    </w:pPr>
  </w:style>
  <w:style w:type="paragraph" w:styleId="ListBullet3">
    <w:name w:val="List Bullet 3"/>
    <w:basedOn w:val="Normal"/>
    <w:uiPriority w:val="1"/>
    <w:rsid w:val="004029BB"/>
    <w:pPr>
      <w:numPr>
        <w:ilvl w:val="2"/>
        <w:numId w:val="5"/>
      </w:numPr>
      <w:tabs>
        <w:tab w:val="left" w:pos="1247"/>
      </w:tabs>
      <w:spacing w:after="240"/>
      <w:contextualSpacing/>
    </w:pPr>
  </w:style>
  <w:style w:type="paragraph" w:styleId="ListBullet4">
    <w:name w:val="List Bullet 4"/>
    <w:basedOn w:val="Normal"/>
    <w:uiPriority w:val="1"/>
    <w:rsid w:val="004029BB"/>
    <w:pPr>
      <w:numPr>
        <w:ilvl w:val="3"/>
        <w:numId w:val="5"/>
      </w:numPr>
      <w:tabs>
        <w:tab w:val="clear" w:pos="1587"/>
        <w:tab w:val="left" w:pos="1588"/>
      </w:tabs>
      <w:spacing w:after="240"/>
      <w:contextualSpacing/>
    </w:pPr>
  </w:style>
  <w:style w:type="paragraph" w:styleId="ListBullet5">
    <w:name w:val="List Bullet 5"/>
    <w:basedOn w:val="Normal"/>
    <w:uiPriority w:val="1"/>
    <w:rsid w:val="004029BB"/>
    <w:pPr>
      <w:numPr>
        <w:ilvl w:val="4"/>
        <w:numId w:val="5"/>
      </w:numPr>
      <w:tabs>
        <w:tab w:val="left" w:pos="1928"/>
      </w:tabs>
      <w:spacing w:after="240"/>
      <w:contextualSpacing/>
    </w:pPr>
  </w:style>
  <w:style w:type="paragraph" w:styleId="ListParagraph">
    <w:name w:val="List Paragraph"/>
    <w:basedOn w:val="Normal"/>
    <w:uiPriority w:val="59"/>
    <w:semiHidden/>
    <w:qFormat/>
    <w:rsid w:val="004029BB"/>
    <w:pPr>
      <w:ind w:left="720"/>
      <w:contextualSpacing/>
    </w:pPr>
  </w:style>
  <w:style w:type="numbering" w:customStyle="1" w:styleId="ListBullets">
    <w:name w:val="ListBullets"/>
    <w:uiPriority w:val="99"/>
    <w:rsid w:val="004029BB"/>
    <w:pPr>
      <w:numPr>
        <w:numId w:val="7"/>
      </w:numPr>
    </w:pPr>
  </w:style>
  <w:style w:type="paragraph" w:customStyle="1" w:styleId="Quotation">
    <w:name w:val="Quotation"/>
    <w:basedOn w:val="Normal"/>
    <w:uiPriority w:val="5"/>
    <w:qFormat/>
    <w:rsid w:val="004029B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029BB"/>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029B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029B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029B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029BB"/>
    <w:pPr>
      <w:spacing w:after="240"/>
      <w:outlineLvl w:val="1"/>
    </w:pPr>
    <w:rPr>
      <w:b/>
      <w:color w:val="006283"/>
    </w:rPr>
  </w:style>
  <w:style w:type="paragraph" w:customStyle="1" w:styleId="SummaryText">
    <w:name w:val="SummaryText"/>
    <w:basedOn w:val="Normal"/>
    <w:uiPriority w:val="4"/>
    <w:qFormat/>
    <w:rsid w:val="004029BB"/>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029B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029BB"/>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029B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029B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029B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029B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029B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029BB"/>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029BB"/>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029BB"/>
    <w:pPr>
      <w:spacing w:before="240"/>
      <w:jc w:val="center"/>
    </w:pPr>
    <w:rPr>
      <w:rFonts w:eastAsia="Times New Roman" w:cs="Times New Roman"/>
      <w:b/>
      <w:bCs/>
      <w:szCs w:val="28"/>
      <w:lang w:eastAsia="en-GB"/>
    </w:rPr>
  </w:style>
  <w:style w:type="table" w:customStyle="1" w:styleId="WTOBox1">
    <w:name w:val="WTOBox1"/>
    <w:basedOn w:val="TableNormal"/>
    <w:uiPriority w:val="99"/>
    <w:rsid w:val="004029B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029B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029B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029BB"/>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4029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4029BB"/>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4029BB"/>
    <w:pPr>
      <w:tabs>
        <w:tab w:val="left" w:pos="851"/>
      </w:tabs>
      <w:ind w:left="851" w:hanging="851"/>
      <w:jc w:val="left"/>
    </w:pPr>
    <w:rPr>
      <w:sz w:val="16"/>
    </w:rPr>
  </w:style>
  <w:style w:type="character" w:styleId="Hyperlink">
    <w:name w:val="Hyperlink"/>
    <w:basedOn w:val="DefaultParagraphFont"/>
    <w:uiPriority w:val="9"/>
    <w:unhideWhenUsed/>
    <w:rsid w:val="004029BB"/>
    <w:rPr>
      <w:color w:val="0000FF" w:themeColor="hyperlink"/>
      <w:u w:val="single"/>
      <w:lang w:val="en-GB"/>
    </w:rPr>
  </w:style>
  <w:style w:type="paragraph" w:styleId="Bibliography">
    <w:name w:val="Bibliography"/>
    <w:basedOn w:val="Normal"/>
    <w:next w:val="Normal"/>
    <w:uiPriority w:val="49"/>
    <w:semiHidden/>
    <w:unhideWhenUsed/>
    <w:rsid w:val="004029BB"/>
  </w:style>
  <w:style w:type="paragraph" w:styleId="BlockText">
    <w:name w:val="Block Text"/>
    <w:basedOn w:val="Normal"/>
    <w:uiPriority w:val="99"/>
    <w:semiHidden/>
    <w:unhideWhenUsed/>
    <w:rsid w:val="004029B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029B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029BB"/>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029BB"/>
    <w:pPr>
      <w:spacing w:after="120"/>
      <w:ind w:left="283"/>
    </w:pPr>
  </w:style>
  <w:style w:type="character" w:customStyle="1" w:styleId="BodyTextIndentChar">
    <w:name w:val="Body Text Indent Char"/>
    <w:basedOn w:val="DefaultParagraphFont"/>
    <w:link w:val="BodyTextIndent"/>
    <w:uiPriority w:val="99"/>
    <w:semiHidden/>
    <w:rsid w:val="004029BB"/>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029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029BB"/>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029BB"/>
    <w:pPr>
      <w:spacing w:after="120" w:line="480" w:lineRule="auto"/>
      <w:ind w:left="283"/>
    </w:pPr>
  </w:style>
  <w:style w:type="character" w:customStyle="1" w:styleId="BodyTextIndent2Char">
    <w:name w:val="Body Text Indent 2 Char"/>
    <w:basedOn w:val="DefaultParagraphFont"/>
    <w:link w:val="BodyTextIndent2"/>
    <w:uiPriority w:val="99"/>
    <w:semiHidden/>
    <w:rsid w:val="004029BB"/>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029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029BB"/>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029BB"/>
    <w:rPr>
      <w:b/>
      <w:bCs/>
      <w:smallCaps/>
      <w:spacing w:val="5"/>
      <w:lang w:val="en-GB"/>
    </w:rPr>
  </w:style>
  <w:style w:type="paragraph" w:styleId="Closing">
    <w:name w:val="Closing"/>
    <w:basedOn w:val="Normal"/>
    <w:link w:val="ClosingChar"/>
    <w:uiPriority w:val="99"/>
    <w:semiHidden/>
    <w:unhideWhenUsed/>
    <w:rsid w:val="004029BB"/>
    <w:pPr>
      <w:ind w:left="4252"/>
    </w:pPr>
  </w:style>
  <w:style w:type="character" w:customStyle="1" w:styleId="ClosingChar">
    <w:name w:val="Closing Char"/>
    <w:basedOn w:val="DefaultParagraphFont"/>
    <w:link w:val="Closing"/>
    <w:uiPriority w:val="99"/>
    <w:semiHidden/>
    <w:rsid w:val="004029BB"/>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029BB"/>
    <w:rPr>
      <w:sz w:val="16"/>
      <w:szCs w:val="16"/>
      <w:lang w:val="en-GB"/>
    </w:rPr>
  </w:style>
  <w:style w:type="paragraph" w:styleId="CommentText">
    <w:name w:val="annotation text"/>
    <w:basedOn w:val="Normal"/>
    <w:link w:val="CommentTextChar"/>
    <w:uiPriority w:val="99"/>
    <w:unhideWhenUsed/>
    <w:rsid w:val="004029BB"/>
    <w:rPr>
      <w:sz w:val="20"/>
      <w:szCs w:val="20"/>
    </w:rPr>
  </w:style>
  <w:style w:type="character" w:customStyle="1" w:styleId="CommentTextChar">
    <w:name w:val="Comment Text Char"/>
    <w:basedOn w:val="DefaultParagraphFont"/>
    <w:link w:val="CommentText"/>
    <w:uiPriority w:val="99"/>
    <w:rsid w:val="004029BB"/>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029BB"/>
    <w:rPr>
      <w:b/>
      <w:bCs/>
    </w:rPr>
  </w:style>
  <w:style w:type="character" w:customStyle="1" w:styleId="CommentSubjectChar">
    <w:name w:val="Comment Subject Char"/>
    <w:basedOn w:val="CommentTextChar"/>
    <w:link w:val="CommentSubject"/>
    <w:uiPriority w:val="99"/>
    <w:rsid w:val="004029BB"/>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029BB"/>
  </w:style>
  <w:style w:type="character" w:customStyle="1" w:styleId="DateChar">
    <w:name w:val="Date Char"/>
    <w:basedOn w:val="DefaultParagraphFont"/>
    <w:link w:val="Date"/>
    <w:uiPriority w:val="99"/>
    <w:semiHidden/>
    <w:rsid w:val="004029BB"/>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029BB"/>
    <w:rPr>
      <w:rFonts w:ascii="Tahoma" w:hAnsi="Tahoma" w:cs="Tahoma"/>
      <w:sz w:val="16"/>
      <w:szCs w:val="16"/>
    </w:rPr>
  </w:style>
  <w:style w:type="character" w:customStyle="1" w:styleId="DocumentMapChar">
    <w:name w:val="Document Map Char"/>
    <w:basedOn w:val="DefaultParagraphFont"/>
    <w:link w:val="DocumentMap"/>
    <w:uiPriority w:val="99"/>
    <w:semiHidden/>
    <w:rsid w:val="004029BB"/>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029BB"/>
  </w:style>
  <w:style w:type="character" w:customStyle="1" w:styleId="E-mailSignatureChar">
    <w:name w:val="E-mail Signature Char"/>
    <w:basedOn w:val="DefaultParagraphFont"/>
    <w:link w:val="E-mailSignature"/>
    <w:uiPriority w:val="99"/>
    <w:semiHidden/>
    <w:rsid w:val="004029BB"/>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029BB"/>
    <w:rPr>
      <w:i/>
      <w:iCs/>
      <w:lang w:val="en-GB"/>
    </w:rPr>
  </w:style>
  <w:style w:type="paragraph" w:styleId="EnvelopeAddress">
    <w:name w:val="envelope address"/>
    <w:basedOn w:val="Normal"/>
    <w:uiPriority w:val="99"/>
    <w:semiHidden/>
    <w:unhideWhenUsed/>
    <w:rsid w:val="004029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29B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029BB"/>
    <w:rPr>
      <w:color w:val="800080" w:themeColor="followedHyperlink"/>
      <w:u w:val="single"/>
      <w:lang w:val="en-GB"/>
    </w:rPr>
  </w:style>
  <w:style w:type="character" w:styleId="HTMLAcronym">
    <w:name w:val="HTML Acronym"/>
    <w:basedOn w:val="DefaultParagraphFont"/>
    <w:uiPriority w:val="99"/>
    <w:semiHidden/>
    <w:unhideWhenUsed/>
    <w:rsid w:val="004029BB"/>
    <w:rPr>
      <w:lang w:val="en-GB"/>
    </w:rPr>
  </w:style>
  <w:style w:type="paragraph" w:styleId="HTMLAddress">
    <w:name w:val="HTML Address"/>
    <w:basedOn w:val="Normal"/>
    <w:link w:val="HTMLAddressChar"/>
    <w:uiPriority w:val="99"/>
    <w:semiHidden/>
    <w:unhideWhenUsed/>
    <w:rsid w:val="004029BB"/>
    <w:rPr>
      <w:i/>
      <w:iCs/>
    </w:rPr>
  </w:style>
  <w:style w:type="character" w:customStyle="1" w:styleId="HTMLAddressChar">
    <w:name w:val="HTML Address Char"/>
    <w:basedOn w:val="DefaultParagraphFont"/>
    <w:link w:val="HTMLAddress"/>
    <w:uiPriority w:val="99"/>
    <w:semiHidden/>
    <w:rsid w:val="004029BB"/>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029BB"/>
    <w:rPr>
      <w:i/>
      <w:iCs/>
      <w:lang w:val="en-GB"/>
    </w:rPr>
  </w:style>
  <w:style w:type="character" w:styleId="HTMLCode">
    <w:name w:val="HTML Code"/>
    <w:basedOn w:val="DefaultParagraphFont"/>
    <w:uiPriority w:val="99"/>
    <w:semiHidden/>
    <w:unhideWhenUsed/>
    <w:rsid w:val="004029BB"/>
    <w:rPr>
      <w:rFonts w:ascii="Consolas" w:hAnsi="Consolas" w:cs="Consolas"/>
      <w:sz w:val="20"/>
      <w:szCs w:val="20"/>
      <w:lang w:val="en-GB"/>
    </w:rPr>
  </w:style>
  <w:style w:type="character" w:styleId="HTMLDefinition">
    <w:name w:val="HTML Definition"/>
    <w:basedOn w:val="DefaultParagraphFont"/>
    <w:uiPriority w:val="99"/>
    <w:semiHidden/>
    <w:unhideWhenUsed/>
    <w:rsid w:val="004029BB"/>
    <w:rPr>
      <w:i/>
      <w:iCs/>
      <w:lang w:val="en-GB"/>
    </w:rPr>
  </w:style>
  <w:style w:type="character" w:styleId="HTMLKeyboard">
    <w:name w:val="HTML Keyboard"/>
    <w:basedOn w:val="DefaultParagraphFont"/>
    <w:uiPriority w:val="99"/>
    <w:semiHidden/>
    <w:unhideWhenUsed/>
    <w:rsid w:val="004029B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029B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029BB"/>
    <w:rPr>
      <w:rFonts w:ascii="Consolas" w:eastAsiaTheme="minorHAnsi" w:hAnsi="Consolas" w:cs="Consolas"/>
      <w:lang w:val="en-GB" w:eastAsia="en-US"/>
    </w:rPr>
  </w:style>
  <w:style w:type="character" w:styleId="HTMLSample">
    <w:name w:val="HTML Sample"/>
    <w:basedOn w:val="DefaultParagraphFont"/>
    <w:uiPriority w:val="99"/>
    <w:semiHidden/>
    <w:unhideWhenUsed/>
    <w:rsid w:val="004029BB"/>
    <w:rPr>
      <w:rFonts w:ascii="Consolas" w:hAnsi="Consolas" w:cs="Consolas"/>
      <w:sz w:val="24"/>
      <w:szCs w:val="24"/>
      <w:lang w:val="en-GB"/>
    </w:rPr>
  </w:style>
  <w:style w:type="character" w:styleId="HTMLTypewriter">
    <w:name w:val="HTML Typewriter"/>
    <w:basedOn w:val="DefaultParagraphFont"/>
    <w:uiPriority w:val="99"/>
    <w:semiHidden/>
    <w:unhideWhenUsed/>
    <w:rsid w:val="004029BB"/>
    <w:rPr>
      <w:rFonts w:ascii="Consolas" w:hAnsi="Consolas" w:cs="Consolas"/>
      <w:sz w:val="20"/>
      <w:szCs w:val="20"/>
      <w:lang w:val="en-GB"/>
    </w:rPr>
  </w:style>
  <w:style w:type="character" w:styleId="HTMLVariable">
    <w:name w:val="HTML Variable"/>
    <w:basedOn w:val="DefaultParagraphFont"/>
    <w:uiPriority w:val="99"/>
    <w:semiHidden/>
    <w:unhideWhenUsed/>
    <w:rsid w:val="004029BB"/>
    <w:rPr>
      <w:i/>
      <w:iCs/>
      <w:lang w:val="en-GB"/>
    </w:rPr>
  </w:style>
  <w:style w:type="paragraph" w:styleId="Index1">
    <w:name w:val="index 1"/>
    <w:basedOn w:val="Normal"/>
    <w:next w:val="Normal"/>
    <w:uiPriority w:val="99"/>
    <w:semiHidden/>
    <w:unhideWhenUsed/>
    <w:rsid w:val="004029BB"/>
    <w:pPr>
      <w:ind w:left="180" w:hanging="180"/>
    </w:pPr>
  </w:style>
  <w:style w:type="paragraph" w:styleId="Index2">
    <w:name w:val="index 2"/>
    <w:basedOn w:val="Normal"/>
    <w:next w:val="Normal"/>
    <w:uiPriority w:val="99"/>
    <w:semiHidden/>
    <w:unhideWhenUsed/>
    <w:rsid w:val="004029BB"/>
    <w:pPr>
      <w:ind w:left="360" w:hanging="180"/>
    </w:pPr>
  </w:style>
  <w:style w:type="paragraph" w:styleId="Index3">
    <w:name w:val="index 3"/>
    <w:basedOn w:val="Normal"/>
    <w:next w:val="Normal"/>
    <w:uiPriority w:val="99"/>
    <w:semiHidden/>
    <w:unhideWhenUsed/>
    <w:rsid w:val="004029BB"/>
    <w:pPr>
      <w:ind w:left="540" w:hanging="180"/>
    </w:pPr>
  </w:style>
  <w:style w:type="paragraph" w:styleId="Index4">
    <w:name w:val="index 4"/>
    <w:basedOn w:val="Normal"/>
    <w:next w:val="Normal"/>
    <w:uiPriority w:val="99"/>
    <w:semiHidden/>
    <w:unhideWhenUsed/>
    <w:rsid w:val="004029BB"/>
    <w:pPr>
      <w:ind w:left="720" w:hanging="180"/>
    </w:pPr>
  </w:style>
  <w:style w:type="paragraph" w:styleId="Index5">
    <w:name w:val="index 5"/>
    <w:basedOn w:val="Normal"/>
    <w:next w:val="Normal"/>
    <w:uiPriority w:val="99"/>
    <w:semiHidden/>
    <w:unhideWhenUsed/>
    <w:rsid w:val="004029BB"/>
    <w:pPr>
      <w:ind w:left="900" w:hanging="180"/>
    </w:pPr>
  </w:style>
  <w:style w:type="paragraph" w:styleId="Index6">
    <w:name w:val="index 6"/>
    <w:basedOn w:val="Normal"/>
    <w:next w:val="Normal"/>
    <w:uiPriority w:val="99"/>
    <w:semiHidden/>
    <w:unhideWhenUsed/>
    <w:rsid w:val="004029BB"/>
    <w:pPr>
      <w:ind w:left="1080" w:hanging="180"/>
    </w:pPr>
  </w:style>
  <w:style w:type="paragraph" w:styleId="Index7">
    <w:name w:val="index 7"/>
    <w:basedOn w:val="Normal"/>
    <w:next w:val="Normal"/>
    <w:uiPriority w:val="99"/>
    <w:semiHidden/>
    <w:unhideWhenUsed/>
    <w:rsid w:val="004029BB"/>
    <w:pPr>
      <w:ind w:left="1260" w:hanging="180"/>
    </w:pPr>
  </w:style>
  <w:style w:type="paragraph" w:styleId="Index8">
    <w:name w:val="index 8"/>
    <w:basedOn w:val="Normal"/>
    <w:next w:val="Normal"/>
    <w:uiPriority w:val="99"/>
    <w:semiHidden/>
    <w:unhideWhenUsed/>
    <w:rsid w:val="004029BB"/>
    <w:pPr>
      <w:ind w:left="1440" w:hanging="180"/>
    </w:pPr>
  </w:style>
  <w:style w:type="paragraph" w:styleId="Index9">
    <w:name w:val="index 9"/>
    <w:basedOn w:val="Normal"/>
    <w:next w:val="Normal"/>
    <w:uiPriority w:val="99"/>
    <w:semiHidden/>
    <w:unhideWhenUsed/>
    <w:rsid w:val="004029BB"/>
    <w:pPr>
      <w:ind w:left="1620" w:hanging="180"/>
    </w:pPr>
  </w:style>
  <w:style w:type="paragraph" w:styleId="IndexHeading">
    <w:name w:val="index heading"/>
    <w:basedOn w:val="Normal"/>
    <w:next w:val="Index1"/>
    <w:uiPriority w:val="99"/>
    <w:semiHidden/>
    <w:unhideWhenUsed/>
    <w:rsid w:val="004029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029BB"/>
    <w:rPr>
      <w:b/>
      <w:bCs/>
      <w:i/>
      <w:iCs/>
      <w:color w:val="4F81BD" w:themeColor="accent1"/>
      <w:lang w:val="en-GB"/>
    </w:rPr>
  </w:style>
  <w:style w:type="paragraph" w:styleId="IntenseQuote">
    <w:name w:val="Intense Quote"/>
    <w:basedOn w:val="Normal"/>
    <w:next w:val="Normal"/>
    <w:link w:val="IntenseQuoteChar"/>
    <w:uiPriority w:val="59"/>
    <w:semiHidden/>
    <w:qFormat/>
    <w:rsid w:val="004029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029BB"/>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029BB"/>
    <w:rPr>
      <w:b/>
      <w:bCs/>
      <w:smallCaps/>
      <w:color w:val="C0504D" w:themeColor="accent2"/>
      <w:spacing w:val="5"/>
      <w:u w:val="single"/>
      <w:lang w:val="en-GB"/>
    </w:rPr>
  </w:style>
  <w:style w:type="character" w:styleId="LineNumber">
    <w:name w:val="line number"/>
    <w:basedOn w:val="DefaultParagraphFont"/>
    <w:uiPriority w:val="99"/>
    <w:semiHidden/>
    <w:unhideWhenUsed/>
    <w:rsid w:val="004029BB"/>
    <w:rPr>
      <w:lang w:val="en-GB"/>
    </w:rPr>
  </w:style>
  <w:style w:type="paragraph" w:styleId="List">
    <w:name w:val="List"/>
    <w:basedOn w:val="Normal"/>
    <w:uiPriority w:val="99"/>
    <w:semiHidden/>
    <w:unhideWhenUsed/>
    <w:rsid w:val="004029BB"/>
    <w:pPr>
      <w:ind w:left="283" w:hanging="283"/>
      <w:contextualSpacing/>
    </w:pPr>
  </w:style>
  <w:style w:type="paragraph" w:styleId="List2">
    <w:name w:val="List 2"/>
    <w:basedOn w:val="Normal"/>
    <w:uiPriority w:val="99"/>
    <w:semiHidden/>
    <w:unhideWhenUsed/>
    <w:rsid w:val="004029BB"/>
    <w:pPr>
      <w:ind w:left="566" w:hanging="283"/>
      <w:contextualSpacing/>
    </w:pPr>
  </w:style>
  <w:style w:type="paragraph" w:styleId="List3">
    <w:name w:val="List 3"/>
    <w:basedOn w:val="Normal"/>
    <w:uiPriority w:val="99"/>
    <w:semiHidden/>
    <w:unhideWhenUsed/>
    <w:rsid w:val="004029BB"/>
    <w:pPr>
      <w:ind w:left="849" w:hanging="283"/>
      <w:contextualSpacing/>
    </w:pPr>
  </w:style>
  <w:style w:type="paragraph" w:styleId="List4">
    <w:name w:val="List 4"/>
    <w:basedOn w:val="Normal"/>
    <w:uiPriority w:val="99"/>
    <w:semiHidden/>
    <w:unhideWhenUsed/>
    <w:rsid w:val="004029BB"/>
    <w:pPr>
      <w:ind w:left="1132" w:hanging="283"/>
      <w:contextualSpacing/>
    </w:pPr>
  </w:style>
  <w:style w:type="paragraph" w:styleId="List5">
    <w:name w:val="List 5"/>
    <w:basedOn w:val="Normal"/>
    <w:uiPriority w:val="99"/>
    <w:semiHidden/>
    <w:unhideWhenUsed/>
    <w:rsid w:val="004029BB"/>
    <w:pPr>
      <w:ind w:left="1415" w:hanging="283"/>
      <w:contextualSpacing/>
    </w:pPr>
  </w:style>
  <w:style w:type="paragraph" w:styleId="ListContinue">
    <w:name w:val="List Continue"/>
    <w:basedOn w:val="Normal"/>
    <w:uiPriority w:val="99"/>
    <w:semiHidden/>
    <w:unhideWhenUsed/>
    <w:rsid w:val="004029BB"/>
    <w:pPr>
      <w:spacing w:after="120"/>
      <w:ind w:left="283"/>
      <w:contextualSpacing/>
    </w:pPr>
  </w:style>
  <w:style w:type="paragraph" w:styleId="ListContinue2">
    <w:name w:val="List Continue 2"/>
    <w:basedOn w:val="Normal"/>
    <w:uiPriority w:val="99"/>
    <w:semiHidden/>
    <w:unhideWhenUsed/>
    <w:rsid w:val="004029BB"/>
    <w:pPr>
      <w:spacing w:after="120"/>
      <w:ind w:left="566"/>
      <w:contextualSpacing/>
    </w:pPr>
  </w:style>
  <w:style w:type="paragraph" w:styleId="ListContinue3">
    <w:name w:val="List Continue 3"/>
    <w:basedOn w:val="Normal"/>
    <w:uiPriority w:val="99"/>
    <w:semiHidden/>
    <w:unhideWhenUsed/>
    <w:rsid w:val="004029BB"/>
    <w:pPr>
      <w:spacing w:after="120"/>
      <w:ind w:left="849"/>
      <w:contextualSpacing/>
    </w:pPr>
  </w:style>
  <w:style w:type="paragraph" w:styleId="ListContinue4">
    <w:name w:val="List Continue 4"/>
    <w:basedOn w:val="Normal"/>
    <w:uiPriority w:val="99"/>
    <w:semiHidden/>
    <w:unhideWhenUsed/>
    <w:rsid w:val="004029BB"/>
    <w:pPr>
      <w:spacing w:after="120"/>
      <w:ind w:left="1132"/>
      <w:contextualSpacing/>
    </w:pPr>
  </w:style>
  <w:style w:type="paragraph" w:styleId="ListContinue5">
    <w:name w:val="List Continue 5"/>
    <w:basedOn w:val="Normal"/>
    <w:uiPriority w:val="99"/>
    <w:semiHidden/>
    <w:unhideWhenUsed/>
    <w:rsid w:val="004029BB"/>
    <w:pPr>
      <w:spacing w:after="120"/>
      <w:ind w:left="1415"/>
      <w:contextualSpacing/>
    </w:pPr>
  </w:style>
  <w:style w:type="paragraph" w:styleId="ListNumber">
    <w:name w:val="List Number"/>
    <w:basedOn w:val="Normal"/>
    <w:uiPriority w:val="49"/>
    <w:semiHidden/>
    <w:unhideWhenUsed/>
    <w:rsid w:val="004029BB"/>
    <w:pPr>
      <w:numPr>
        <w:numId w:val="1"/>
      </w:numPr>
      <w:contextualSpacing/>
    </w:pPr>
  </w:style>
  <w:style w:type="paragraph" w:styleId="ListNumber2">
    <w:name w:val="List Number 2"/>
    <w:basedOn w:val="Normal"/>
    <w:uiPriority w:val="49"/>
    <w:semiHidden/>
    <w:unhideWhenUsed/>
    <w:rsid w:val="004029BB"/>
    <w:pPr>
      <w:numPr>
        <w:numId w:val="2"/>
      </w:numPr>
      <w:contextualSpacing/>
    </w:pPr>
  </w:style>
  <w:style w:type="paragraph" w:styleId="ListNumber3">
    <w:name w:val="List Number 3"/>
    <w:basedOn w:val="Normal"/>
    <w:uiPriority w:val="49"/>
    <w:semiHidden/>
    <w:unhideWhenUsed/>
    <w:rsid w:val="004029BB"/>
    <w:pPr>
      <w:contextualSpacing/>
    </w:pPr>
  </w:style>
  <w:style w:type="paragraph" w:styleId="ListNumber4">
    <w:name w:val="List Number 4"/>
    <w:basedOn w:val="Normal"/>
    <w:uiPriority w:val="49"/>
    <w:semiHidden/>
    <w:unhideWhenUsed/>
    <w:rsid w:val="004029BB"/>
    <w:pPr>
      <w:numPr>
        <w:numId w:val="4"/>
      </w:numPr>
      <w:contextualSpacing/>
    </w:pPr>
  </w:style>
  <w:style w:type="paragraph" w:styleId="ListNumber5">
    <w:name w:val="List Number 5"/>
    <w:basedOn w:val="Normal"/>
    <w:uiPriority w:val="49"/>
    <w:semiHidden/>
    <w:unhideWhenUsed/>
    <w:rsid w:val="004029BB"/>
    <w:pPr>
      <w:contextualSpacing/>
    </w:pPr>
  </w:style>
  <w:style w:type="paragraph" w:styleId="MacroText">
    <w:name w:val="macro"/>
    <w:link w:val="MacroTextChar"/>
    <w:uiPriority w:val="99"/>
    <w:semiHidden/>
    <w:unhideWhenUsed/>
    <w:rsid w:val="004029B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029BB"/>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029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29B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029B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029BB"/>
    <w:rPr>
      <w:rFonts w:ascii="Times New Roman" w:hAnsi="Times New Roman" w:cs="Times New Roman"/>
      <w:sz w:val="24"/>
      <w:szCs w:val="24"/>
    </w:rPr>
  </w:style>
  <w:style w:type="paragraph" w:styleId="NormalIndent">
    <w:name w:val="Normal Indent"/>
    <w:basedOn w:val="Normal"/>
    <w:uiPriority w:val="99"/>
    <w:semiHidden/>
    <w:unhideWhenUsed/>
    <w:rsid w:val="004029BB"/>
    <w:pPr>
      <w:ind w:left="567"/>
    </w:pPr>
  </w:style>
  <w:style w:type="paragraph" w:styleId="NoteHeading">
    <w:name w:val="Note Heading"/>
    <w:basedOn w:val="Normal"/>
    <w:next w:val="Normal"/>
    <w:link w:val="NoteHeadingChar"/>
    <w:uiPriority w:val="99"/>
    <w:semiHidden/>
    <w:unhideWhenUsed/>
    <w:rsid w:val="004029BB"/>
  </w:style>
  <w:style w:type="character" w:customStyle="1" w:styleId="NoteHeadingChar">
    <w:name w:val="Note Heading Char"/>
    <w:basedOn w:val="DefaultParagraphFont"/>
    <w:link w:val="NoteHeading"/>
    <w:uiPriority w:val="99"/>
    <w:semiHidden/>
    <w:rsid w:val="004029BB"/>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029BB"/>
    <w:rPr>
      <w:lang w:val="en-GB"/>
    </w:rPr>
  </w:style>
  <w:style w:type="character" w:styleId="PlaceholderText">
    <w:name w:val="Placeholder Text"/>
    <w:basedOn w:val="DefaultParagraphFont"/>
    <w:uiPriority w:val="99"/>
    <w:semiHidden/>
    <w:rsid w:val="004029BB"/>
    <w:rPr>
      <w:color w:val="808080"/>
      <w:lang w:val="en-GB"/>
    </w:rPr>
  </w:style>
  <w:style w:type="paragraph" w:styleId="PlainText">
    <w:name w:val="Plain Text"/>
    <w:basedOn w:val="Normal"/>
    <w:link w:val="PlainTextChar"/>
    <w:uiPriority w:val="99"/>
    <w:unhideWhenUsed/>
    <w:rsid w:val="004029BB"/>
    <w:rPr>
      <w:rFonts w:ascii="Consolas" w:hAnsi="Consolas" w:cs="Consolas"/>
      <w:sz w:val="21"/>
      <w:szCs w:val="21"/>
    </w:rPr>
  </w:style>
  <w:style w:type="character" w:customStyle="1" w:styleId="PlainTextChar">
    <w:name w:val="Plain Text Char"/>
    <w:basedOn w:val="DefaultParagraphFont"/>
    <w:link w:val="PlainText"/>
    <w:uiPriority w:val="99"/>
    <w:rsid w:val="004029BB"/>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029BB"/>
    <w:rPr>
      <w:i/>
      <w:iCs/>
      <w:color w:val="000000" w:themeColor="text1"/>
    </w:rPr>
  </w:style>
  <w:style w:type="character" w:customStyle="1" w:styleId="QuoteChar">
    <w:name w:val="Quote Char"/>
    <w:basedOn w:val="DefaultParagraphFont"/>
    <w:link w:val="Quote"/>
    <w:uiPriority w:val="59"/>
    <w:rsid w:val="004029BB"/>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029BB"/>
  </w:style>
  <w:style w:type="character" w:customStyle="1" w:styleId="SalutationChar">
    <w:name w:val="Salutation Char"/>
    <w:basedOn w:val="DefaultParagraphFont"/>
    <w:link w:val="Salutation"/>
    <w:uiPriority w:val="99"/>
    <w:semiHidden/>
    <w:rsid w:val="004029BB"/>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029BB"/>
    <w:pPr>
      <w:ind w:left="4252"/>
    </w:pPr>
  </w:style>
  <w:style w:type="character" w:customStyle="1" w:styleId="SignatureChar">
    <w:name w:val="Signature Char"/>
    <w:basedOn w:val="DefaultParagraphFont"/>
    <w:link w:val="Signature"/>
    <w:uiPriority w:val="99"/>
    <w:semiHidden/>
    <w:rsid w:val="004029BB"/>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029BB"/>
    <w:rPr>
      <w:b/>
      <w:bCs/>
      <w:lang w:val="en-GB"/>
    </w:rPr>
  </w:style>
  <w:style w:type="character" w:styleId="SubtleEmphasis">
    <w:name w:val="Subtle Emphasis"/>
    <w:basedOn w:val="DefaultParagraphFont"/>
    <w:uiPriority w:val="99"/>
    <w:semiHidden/>
    <w:qFormat/>
    <w:rsid w:val="004029BB"/>
    <w:rPr>
      <w:i/>
      <w:iCs/>
      <w:color w:val="808080" w:themeColor="text1" w:themeTint="7F"/>
      <w:lang w:val="en-GB"/>
    </w:rPr>
  </w:style>
  <w:style w:type="character" w:styleId="SubtleReference">
    <w:name w:val="Subtle Reference"/>
    <w:basedOn w:val="DefaultParagraphFont"/>
    <w:uiPriority w:val="99"/>
    <w:semiHidden/>
    <w:qFormat/>
    <w:rsid w:val="004029BB"/>
    <w:rPr>
      <w:smallCaps/>
      <w:color w:val="C0504D" w:themeColor="accent2"/>
      <w:u w:val="single"/>
      <w:lang w:val="en-GB"/>
    </w:rPr>
  </w:style>
  <w:style w:type="paragraph" w:customStyle="1" w:styleId="Corpsdetexte4">
    <w:name w:val="Corps de texte 4"/>
    <w:basedOn w:val="Normal"/>
    <w:uiPriority w:val="99"/>
    <w:semiHidden/>
    <w:rsid w:val="00D67386"/>
    <w:pPr>
      <w:tabs>
        <w:tab w:val="num" w:pos="2160"/>
      </w:tabs>
      <w:spacing w:after="240"/>
      <w:ind w:left="2160" w:hanging="720"/>
    </w:pPr>
    <w:rPr>
      <w:rFonts w:ascii="Times New Roman" w:eastAsia="Times New Roman" w:hAnsi="Times New Roman"/>
      <w:sz w:val="22"/>
      <w:lang w:eastAsia="fr-FR"/>
    </w:rPr>
  </w:style>
  <w:style w:type="paragraph" w:customStyle="1" w:styleId="Titredudocument">
    <w:name w:val="Titre du document"/>
    <w:basedOn w:val="Normal"/>
    <w:next w:val="Normal"/>
    <w:uiPriority w:val="99"/>
    <w:semiHidden/>
    <w:rsid w:val="00D67386"/>
    <w:pPr>
      <w:tabs>
        <w:tab w:val="left" w:pos="720"/>
      </w:tabs>
      <w:jc w:val="center"/>
      <w:outlineLvl w:val="0"/>
    </w:pPr>
    <w:rPr>
      <w:rFonts w:ascii="Times New Roman" w:eastAsia="Times New Roman" w:hAnsi="Times New Roman"/>
      <w:b/>
      <w:caps/>
      <w:kern w:val="28"/>
      <w:sz w:val="22"/>
      <w:lang w:eastAsia="fr-FR"/>
    </w:rPr>
  </w:style>
  <w:style w:type="table" w:styleId="ColorfulGrid">
    <w:name w:val="Colorful Grid"/>
    <w:basedOn w:val="TableNormal"/>
    <w:uiPriority w:val="73"/>
    <w:rsid w:val="009D7E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7E9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7E9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7E9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7E9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7E9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7E9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7E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7E9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7E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7E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7E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7E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7E9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7E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7E9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7E9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7E9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7E9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7E9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7E9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7E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7E9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7E9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7E9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7E9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7E9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7E9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7E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7E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7E9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7E9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7E9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7E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7E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7E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7E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7E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7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7E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7E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7E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7E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7E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7E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7E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7E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7E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7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7E9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7E9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7E9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7E9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7E9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7E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7E9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7E9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7E9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7E9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7E9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7E9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7E9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7E9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7E9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7E9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7E9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7E9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7E9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7E9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7E9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7E9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7E9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7E9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7E9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7E9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7E9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7E9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7E9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7E9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7E9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7E9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7E9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7E9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7E9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7E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7E9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7E9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7E9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029BB"/>
    <w:pPr>
      <w:spacing w:after="240"/>
      <w:jc w:val="center"/>
    </w:pPr>
    <w:rPr>
      <w:rFonts w:eastAsia="Calibri" w:cs="Times New Roman"/>
      <w:color w:val="006283"/>
    </w:rPr>
  </w:style>
  <w:style w:type="table" w:styleId="GridTable1Light">
    <w:name w:val="Grid Table 1 Light"/>
    <w:basedOn w:val="TableNormal"/>
    <w:uiPriority w:val="46"/>
    <w:rsid w:val="00B768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768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768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768A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768A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768A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768A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768A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768A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768A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768A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768A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768A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768A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768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768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768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768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768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768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768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768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768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768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768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768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768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768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7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7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7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7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7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7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7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768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768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768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768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768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768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768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768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68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768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768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768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768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768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B768A0"/>
    <w:rPr>
      <w:color w:val="2B579A"/>
      <w:shd w:val="clear" w:color="auto" w:fill="E1DFDD"/>
      <w:lang w:val="en-GB"/>
    </w:rPr>
  </w:style>
  <w:style w:type="table" w:styleId="ListTable1Light">
    <w:name w:val="List Table 1 Light"/>
    <w:basedOn w:val="TableNormal"/>
    <w:uiPriority w:val="46"/>
    <w:rsid w:val="00B768A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768A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768A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768A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768A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768A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768A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768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768A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768A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768A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768A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768A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768A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768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768A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768A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768A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768A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768A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768A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768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768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768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768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768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768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768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768A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768A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768A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768A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768A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768A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768A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768A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768A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768A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768A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768A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768A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768A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768A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768A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768A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768A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768A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768A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768A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B768A0"/>
    <w:rPr>
      <w:color w:val="2B579A"/>
      <w:shd w:val="clear" w:color="auto" w:fill="E1DFDD"/>
      <w:lang w:val="en-GB"/>
    </w:rPr>
  </w:style>
  <w:style w:type="table" w:styleId="PlainTable1">
    <w:name w:val="Plain Table 1"/>
    <w:basedOn w:val="TableNormal"/>
    <w:uiPriority w:val="41"/>
    <w:rsid w:val="00B76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68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68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68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768A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B768A0"/>
    <w:rPr>
      <w:u w:val="dotted"/>
      <w:lang w:val="en-GB"/>
    </w:rPr>
  </w:style>
  <w:style w:type="character" w:styleId="SmartLink">
    <w:name w:val="Smart Link"/>
    <w:basedOn w:val="DefaultParagraphFont"/>
    <w:uiPriority w:val="99"/>
    <w:rsid w:val="00B768A0"/>
    <w:rPr>
      <w:color w:val="0000FF"/>
      <w:u w:val="single"/>
      <w:shd w:val="clear" w:color="auto" w:fill="F3F2F1"/>
      <w:lang w:val="en-GB"/>
    </w:rPr>
  </w:style>
  <w:style w:type="table" w:styleId="TableGridLight">
    <w:name w:val="Grid Table Light"/>
    <w:basedOn w:val="TableNormal"/>
    <w:uiPriority w:val="40"/>
    <w:rsid w:val="00B768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B768A0"/>
    <w:rPr>
      <w:color w:val="605E5C"/>
      <w:shd w:val="clear" w:color="auto" w:fill="E1DFDD"/>
      <w:lang w:val="en-GB"/>
    </w:rPr>
  </w:style>
  <w:style w:type="paragraph" w:customStyle="1" w:styleId="Query">
    <w:name w:val="Query"/>
    <w:qFormat/>
    <w:rsid w:val="004029BB"/>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fr/search/?trisaction=search.detail&amp;year=2022&amp;num=3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FRA/22_1306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6</TotalTime>
  <Pages>2</Pages>
  <Words>856</Words>
  <Characters>4951</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7</cp:revision>
  <dcterms:created xsi:type="dcterms:W3CDTF">2022-02-03T15:31:00Z</dcterms:created>
  <dcterms:modified xsi:type="dcterms:W3CDTF">2022-02-04T13:47:00Z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425a1724-ed93-4b69-9801-ab50d50d47a7</vt:lpwstr>
  </property>
  <property fmtid="{D5CDD505-2E9C-101B-9397-08002B2CF9AE}" pid="3" name="WTOCLASSIFICATION">
    <vt:lpwstr>WTO OFFICIAL</vt:lpwstr>
  </property>
</Properties>
</file>