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8A1D" w14:textId="77777777" w:rsidR="009239F7" w:rsidRPr="002F6A28" w:rsidRDefault="00AC773C" w:rsidP="002F6A28">
      <w:pPr>
        <w:pStyle w:val="Titre"/>
        <w:rPr>
          <w:caps w:val="0"/>
          <w:kern w:val="0"/>
        </w:rPr>
      </w:pPr>
      <w:r w:rsidRPr="002F6A28">
        <w:rPr>
          <w:caps w:val="0"/>
          <w:kern w:val="0"/>
        </w:rPr>
        <w:t>NOTIFICATION</w:t>
      </w:r>
    </w:p>
    <w:p w14:paraId="3DDB3A3A" w14:textId="77777777" w:rsidR="009239F7" w:rsidRPr="002F6A28" w:rsidRDefault="00AC773C" w:rsidP="002F6A28">
      <w:pPr>
        <w:jc w:val="center"/>
      </w:pPr>
      <w:r w:rsidRPr="002F6A28">
        <w:t>The following notification is being circulated in accordance with Article 10.6</w:t>
      </w:r>
    </w:p>
    <w:p w14:paraId="1E5585A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81559" w14:paraId="39365BAF" w14:textId="77777777" w:rsidTr="0069259F">
        <w:tc>
          <w:tcPr>
            <w:tcW w:w="713" w:type="dxa"/>
            <w:tcBorders>
              <w:bottom w:val="single" w:sz="6" w:space="0" w:color="auto"/>
            </w:tcBorders>
            <w:shd w:val="clear" w:color="auto" w:fill="auto"/>
          </w:tcPr>
          <w:p w14:paraId="51F65068" w14:textId="77777777" w:rsidR="00F85C99" w:rsidRPr="002F6A28" w:rsidRDefault="00AC773C" w:rsidP="002F6A28">
            <w:pPr>
              <w:spacing w:before="120" w:after="120"/>
              <w:jc w:val="left"/>
            </w:pPr>
            <w:r w:rsidRPr="002F6A28">
              <w:rPr>
                <w:b/>
              </w:rPr>
              <w:t>1.</w:t>
            </w:r>
          </w:p>
        </w:tc>
        <w:tc>
          <w:tcPr>
            <w:tcW w:w="8546" w:type="dxa"/>
            <w:tcBorders>
              <w:bottom w:val="single" w:sz="6" w:space="0" w:color="auto"/>
            </w:tcBorders>
            <w:shd w:val="clear" w:color="auto" w:fill="auto"/>
          </w:tcPr>
          <w:p w14:paraId="71778AB5" w14:textId="77777777" w:rsidR="00F85C99" w:rsidRPr="002F6A28" w:rsidRDefault="00AC773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211354C" w14:textId="77777777" w:rsidR="00F85C99" w:rsidRPr="002F6A28" w:rsidRDefault="00AC773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81559" w14:paraId="154AAB15" w14:textId="77777777" w:rsidTr="0069259F">
        <w:tc>
          <w:tcPr>
            <w:tcW w:w="713" w:type="dxa"/>
            <w:tcBorders>
              <w:top w:val="single" w:sz="6" w:space="0" w:color="auto"/>
              <w:bottom w:val="single" w:sz="6" w:space="0" w:color="auto"/>
            </w:tcBorders>
            <w:shd w:val="clear" w:color="auto" w:fill="auto"/>
          </w:tcPr>
          <w:p w14:paraId="75680F74" w14:textId="77777777" w:rsidR="00F85C99" w:rsidRPr="002F6A28" w:rsidRDefault="00AC773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425CEE6" w14:textId="77777777" w:rsidR="00F85C99" w:rsidRPr="002F6A28" w:rsidRDefault="00AC773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97F2DD7" w14:textId="77777777" w:rsidR="00EE3A11" w:rsidRPr="00C379C8" w:rsidRDefault="00AC773C" w:rsidP="00155128">
            <w:pPr>
              <w:spacing w:after="120"/>
            </w:pPr>
            <w:r w:rsidRPr="00C379C8">
              <w:t>European Commission</w:t>
            </w:r>
            <w:bookmarkEnd w:id="5"/>
          </w:p>
          <w:p w14:paraId="0F0E543F" w14:textId="77777777" w:rsidR="00F85C99" w:rsidRPr="002F6A28" w:rsidRDefault="00AC773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3C29EC6" w14:textId="77777777" w:rsidR="00AC6C6E" w:rsidRPr="00C379C8" w:rsidRDefault="00AC773C" w:rsidP="00AA646C">
            <w:r w:rsidRPr="00C379C8">
              <w:t>European Commission,</w:t>
            </w:r>
          </w:p>
          <w:p w14:paraId="4C51DA03" w14:textId="77777777" w:rsidR="00AC6C6E" w:rsidRPr="00C379C8" w:rsidRDefault="00AC773C" w:rsidP="00AA646C">
            <w:r w:rsidRPr="00C379C8">
              <w:t>EU-TBT Enquiry Point,</w:t>
            </w:r>
          </w:p>
          <w:p w14:paraId="7B2574E3" w14:textId="77777777" w:rsidR="00AC6C6E" w:rsidRPr="00C379C8" w:rsidRDefault="00AC773C" w:rsidP="00AA646C">
            <w:r w:rsidRPr="00C379C8">
              <w:t>Fax: +(32) 2 299 80 43,</w:t>
            </w:r>
          </w:p>
          <w:p w14:paraId="67021376" w14:textId="77777777" w:rsidR="00AC6C6E" w:rsidRPr="00C379C8" w:rsidRDefault="00AC773C" w:rsidP="00AA646C">
            <w:r w:rsidRPr="00C379C8">
              <w:t xml:space="preserve">E-mail: </w:t>
            </w:r>
            <w:hyperlink r:id="rId8" w:history="1">
              <w:r w:rsidRPr="00C379C8">
                <w:rPr>
                  <w:color w:val="0000FF"/>
                  <w:u w:val="single"/>
                </w:rPr>
                <w:t>grow-eu-tbt@ec.europa.eu</w:t>
              </w:r>
            </w:hyperlink>
          </w:p>
          <w:p w14:paraId="55B17E64" w14:textId="77777777" w:rsidR="00AC6C6E" w:rsidRPr="00C379C8" w:rsidRDefault="00AC773C"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A81559" w14:paraId="566738CA" w14:textId="77777777" w:rsidTr="0069259F">
        <w:tc>
          <w:tcPr>
            <w:tcW w:w="713" w:type="dxa"/>
            <w:tcBorders>
              <w:top w:val="single" w:sz="6" w:space="0" w:color="auto"/>
              <w:bottom w:val="single" w:sz="6" w:space="0" w:color="auto"/>
            </w:tcBorders>
            <w:shd w:val="clear" w:color="auto" w:fill="auto"/>
          </w:tcPr>
          <w:p w14:paraId="6C91F58E" w14:textId="77777777" w:rsidR="00F85C99" w:rsidRPr="002F6A28" w:rsidRDefault="00AC773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8639E1" w14:textId="77777777" w:rsidR="00F85C99" w:rsidRPr="0058336F" w:rsidRDefault="00AC773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81559" w14:paraId="7277972E" w14:textId="77777777" w:rsidTr="0069259F">
        <w:tc>
          <w:tcPr>
            <w:tcW w:w="713" w:type="dxa"/>
            <w:tcBorders>
              <w:top w:val="single" w:sz="6" w:space="0" w:color="auto"/>
              <w:bottom w:val="single" w:sz="6" w:space="0" w:color="auto"/>
            </w:tcBorders>
            <w:shd w:val="clear" w:color="auto" w:fill="auto"/>
          </w:tcPr>
          <w:p w14:paraId="50FA853C" w14:textId="77777777" w:rsidR="00F85C99" w:rsidRPr="002F6A28" w:rsidRDefault="00AC773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D61F32" w14:textId="77777777" w:rsidR="00F85C99" w:rsidRPr="002F6A28" w:rsidRDefault="00AC773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All products</w:t>
            </w:r>
            <w:bookmarkEnd w:id="22"/>
          </w:p>
        </w:tc>
      </w:tr>
      <w:tr w:rsidR="00A81559" w14:paraId="293DF03A" w14:textId="77777777" w:rsidTr="0069259F">
        <w:tc>
          <w:tcPr>
            <w:tcW w:w="713" w:type="dxa"/>
            <w:tcBorders>
              <w:top w:val="single" w:sz="6" w:space="0" w:color="auto"/>
              <w:bottom w:val="single" w:sz="6" w:space="0" w:color="auto"/>
            </w:tcBorders>
            <w:shd w:val="clear" w:color="auto" w:fill="auto"/>
          </w:tcPr>
          <w:p w14:paraId="70EFADA1" w14:textId="77777777" w:rsidR="00F85C99" w:rsidRPr="002F6A28" w:rsidRDefault="00AC773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5E4E550" w14:textId="77777777" w:rsidR="00F85C99" w:rsidRPr="002F6A28" w:rsidRDefault="00AC773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 Directive of the European Parliament and of the Council on substantiation and communication of explicit environmental claims (Green Claims Directive) (COM(2023) 166 final); (80 page(s), in English)</w:t>
            </w:r>
            <w:bookmarkEnd w:id="24"/>
          </w:p>
        </w:tc>
      </w:tr>
      <w:tr w:rsidR="00A81559" w14:paraId="415E536D" w14:textId="77777777" w:rsidTr="0069259F">
        <w:tc>
          <w:tcPr>
            <w:tcW w:w="713" w:type="dxa"/>
            <w:tcBorders>
              <w:top w:val="single" w:sz="6" w:space="0" w:color="auto"/>
              <w:bottom w:val="single" w:sz="6" w:space="0" w:color="auto"/>
            </w:tcBorders>
            <w:shd w:val="clear" w:color="auto" w:fill="auto"/>
          </w:tcPr>
          <w:p w14:paraId="4835A375" w14:textId="77777777" w:rsidR="00F85C99" w:rsidRPr="002F6A28" w:rsidRDefault="00AC773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CCC96CB" w14:textId="77777777" w:rsidR="00F85C99" w:rsidRPr="002F6A28" w:rsidRDefault="00AC773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proposal for a directive concerns voluntary environmental claims in business-to-consumer commercial communications.</w:t>
            </w:r>
          </w:p>
          <w:p w14:paraId="5FC1DB09" w14:textId="77777777" w:rsidR="00FE448B" w:rsidRPr="00C379C8" w:rsidRDefault="00AC773C" w:rsidP="002F6A28">
            <w:pPr>
              <w:spacing w:before="120" w:after="120"/>
            </w:pPr>
            <w:r w:rsidRPr="00C379C8">
              <w:t>It sets out requirements for the substantiation and communication of voluntary environmental claims and labels on goods, services and organisations. It also sets out requirements for environmental labelling schemes. As such, the notified draft sets down technical regulations covering: terminology, symbols, packaging, marking and labelling requirements as they apply to a product, process or production method.</w:t>
            </w:r>
          </w:p>
          <w:p w14:paraId="2AFCDAB0" w14:textId="77777777" w:rsidR="00FE448B" w:rsidRPr="00C379C8" w:rsidRDefault="00AC773C" w:rsidP="002F6A28">
            <w:pPr>
              <w:spacing w:before="120" w:after="120"/>
            </w:pPr>
            <w:r w:rsidRPr="00C379C8">
              <w:t>The notified draft also introduces a procedure of ex-ante verification of the claim's fulfilment of the technical requirements, i.e. a conformity assessment.</w:t>
            </w:r>
            <w:bookmarkEnd w:id="26"/>
          </w:p>
        </w:tc>
      </w:tr>
      <w:tr w:rsidR="00A81559" w14:paraId="16A84C7C" w14:textId="77777777" w:rsidTr="0069259F">
        <w:tc>
          <w:tcPr>
            <w:tcW w:w="713" w:type="dxa"/>
            <w:tcBorders>
              <w:top w:val="single" w:sz="6" w:space="0" w:color="auto"/>
              <w:bottom w:val="single" w:sz="6" w:space="0" w:color="auto"/>
            </w:tcBorders>
            <w:shd w:val="clear" w:color="auto" w:fill="auto"/>
          </w:tcPr>
          <w:p w14:paraId="5AB34CFF" w14:textId="77777777" w:rsidR="00F85C99" w:rsidRPr="002F6A28" w:rsidRDefault="00AC773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B9DA8A8" w14:textId="77777777" w:rsidR="00F85C99" w:rsidRPr="002F6A28" w:rsidRDefault="00AC773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5A5BFC96" w14:textId="77777777" w:rsidR="00EE3A11" w:rsidRPr="00C379C8" w:rsidRDefault="00AC773C" w:rsidP="002F6A28">
            <w:pPr>
              <w:spacing w:before="120" w:after="120"/>
            </w:pPr>
            <w:r w:rsidRPr="00C379C8">
              <w:t>The notified draft aims at protecting consumers and companies from the misleading practice of unclear or poorly-substantiated environmental claims ('greenwashing').</w:t>
            </w:r>
          </w:p>
          <w:p w14:paraId="15F5F23E" w14:textId="77777777" w:rsidR="00EE3A11" w:rsidRPr="00C379C8" w:rsidRDefault="00AC773C" w:rsidP="002F6A28">
            <w:pPr>
              <w:spacing w:before="120" w:after="120"/>
            </w:pPr>
            <w:r w:rsidRPr="00C379C8">
              <w:lastRenderedPageBreak/>
              <w:t>Environmental Protection: The proposal on environmental claims also supports the objectives of the European Green Deal and contributes to resolving the triple crises of climate change, pollution, and biodiversity loss.</w:t>
            </w:r>
          </w:p>
          <w:p w14:paraId="175AEFA5" w14:textId="77777777" w:rsidR="00EE3A11" w:rsidRPr="00C379C8" w:rsidRDefault="00AC773C" w:rsidP="002F6A28">
            <w:pPr>
              <w:spacing w:before="120" w:after="120"/>
            </w:pPr>
            <w:r w:rsidRPr="00C379C8">
              <w:t>Consumer information, labelling; Prevention of deceptive practices and consumer protection</w:t>
            </w:r>
            <w:bookmarkEnd w:id="28"/>
          </w:p>
        </w:tc>
      </w:tr>
      <w:tr w:rsidR="00A81559" w14:paraId="62784000" w14:textId="77777777" w:rsidTr="0069259F">
        <w:tc>
          <w:tcPr>
            <w:tcW w:w="713" w:type="dxa"/>
            <w:tcBorders>
              <w:top w:val="single" w:sz="6" w:space="0" w:color="auto"/>
              <w:bottom w:val="single" w:sz="6" w:space="0" w:color="auto"/>
            </w:tcBorders>
            <w:shd w:val="clear" w:color="auto" w:fill="auto"/>
          </w:tcPr>
          <w:p w14:paraId="518AE5B9" w14:textId="77777777" w:rsidR="00F85C99" w:rsidRPr="002F6A28" w:rsidRDefault="00AC773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589BB848" w14:textId="77777777" w:rsidR="00072B36" w:rsidRPr="002F6A28" w:rsidRDefault="00AC773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8F98655" w14:textId="77777777" w:rsidR="00F85C99" w:rsidRPr="002F6A28" w:rsidRDefault="00AC773C" w:rsidP="009E75ED">
            <w:pPr>
              <w:spacing w:before="120" w:after="120"/>
            </w:pPr>
            <w:bookmarkStart w:id="30" w:name="sps9a"/>
            <w:r w:rsidRPr="002F6A28">
              <w:t>Proposal for a Directive of the European Parliament and of the Council amending Directives 2005/29/EC and 2011/83/EU as regards empowering consumers for the green transition through better protection against unfair practices and better information (COM(2022) 143 final).</w:t>
            </w:r>
          </w:p>
          <w:p w14:paraId="47A36576" w14:textId="77777777" w:rsidR="00F85C99" w:rsidRPr="002F6A28" w:rsidRDefault="00022A92" w:rsidP="009E75ED">
            <w:pPr>
              <w:spacing w:before="120" w:after="120"/>
            </w:pPr>
            <w:hyperlink r:id="rId10" w:history="1">
              <w:r w:rsidR="00AC773C" w:rsidRPr="002F6A28">
                <w:rPr>
                  <w:color w:val="0000FF"/>
                  <w:u w:val="single"/>
                </w:rPr>
                <w:t>https://eur-lex.europa.eu/legal-content/EN/TXT/?uri=CELEX%3A52022PC0143&amp;qid=1683896153624</w:t>
              </w:r>
            </w:hyperlink>
            <w:bookmarkEnd w:id="30"/>
          </w:p>
        </w:tc>
      </w:tr>
      <w:tr w:rsidR="00A81559" w14:paraId="1999E977" w14:textId="77777777" w:rsidTr="00AE6CC8">
        <w:trPr>
          <w:cantSplit/>
        </w:trPr>
        <w:tc>
          <w:tcPr>
            <w:tcW w:w="713" w:type="dxa"/>
            <w:tcBorders>
              <w:top w:val="single" w:sz="6" w:space="0" w:color="auto"/>
              <w:bottom w:val="single" w:sz="6" w:space="0" w:color="auto"/>
            </w:tcBorders>
            <w:shd w:val="clear" w:color="auto" w:fill="auto"/>
          </w:tcPr>
          <w:p w14:paraId="3A3C1B90" w14:textId="77777777" w:rsidR="00EE3A11" w:rsidRPr="002F6A28" w:rsidRDefault="00AC773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EFA3BCE" w14:textId="77777777" w:rsidR="00EE3A11" w:rsidRPr="002F6A28" w:rsidRDefault="00AC773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Second quarter 2024</w:t>
            </w:r>
            <w:bookmarkEnd w:id="33"/>
          </w:p>
          <w:p w14:paraId="50D5152B" w14:textId="77777777" w:rsidR="00EE3A11" w:rsidRPr="002F6A28" w:rsidRDefault="00AC773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provisions shall apply from 24 months after the date of entry into force)</w:t>
            </w:r>
            <w:bookmarkEnd w:id="36"/>
          </w:p>
        </w:tc>
      </w:tr>
      <w:tr w:rsidR="00A81559" w14:paraId="004081CC" w14:textId="77777777" w:rsidTr="0069259F">
        <w:tc>
          <w:tcPr>
            <w:tcW w:w="713" w:type="dxa"/>
            <w:tcBorders>
              <w:top w:val="single" w:sz="6" w:space="0" w:color="auto"/>
              <w:bottom w:val="single" w:sz="6" w:space="0" w:color="auto"/>
            </w:tcBorders>
            <w:shd w:val="clear" w:color="auto" w:fill="auto"/>
          </w:tcPr>
          <w:p w14:paraId="409E41B6" w14:textId="77777777" w:rsidR="00F85C99" w:rsidRPr="002F6A28" w:rsidRDefault="00AC773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4BC7E6" w14:textId="77777777" w:rsidR="00F85C99" w:rsidRPr="002F6A28" w:rsidRDefault="00AC773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90 days from notification</w:t>
            </w:r>
            <w:bookmarkEnd w:id="38"/>
          </w:p>
        </w:tc>
      </w:tr>
      <w:tr w:rsidR="00A81559" w14:paraId="45315379" w14:textId="77777777" w:rsidTr="0069259F">
        <w:tc>
          <w:tcPr>
            <w:tcW w:w="713" w:type="dxa"/>
            <w:tcBorders>
              <w:top w:val="single" w:sz="6" w:space="0" w:color="auto"/>
            </w:tcBorders>
            <w:shd w:val="clear" w:color="auto" w:fill="auto"/>
          </w:tcPr>
          <w:p w14:paraId="45C02E46" w14:textId="77777777" w:rsidR="00F85C99" w:rsidRPr="002F6A28" w:rsidRDefault="00AC773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8BC11FD" w14:textId="77777777" w:rsidR="00F85C99" w:rsidRPr="002F6A28" w:rsidRDefault="00AC773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20B07FA" w14:textId="77777777" w:rsidR="00EE3A11" w:rsidRPr="00A12DDE" w:rsidRDefault="00AC773C" w:rsidP="00B16145">
            <w:pPr>
              <w:keepNext/>
              <w:keepLines/>
              <w:rPr>
                <w:bCs/>
              </w:rPr>
            </w:pPr>
            <w:r w:rsidRPr="00A12DDE">
              <w:rPr>
                <w:bCs/>
              </w:rPr>
              <w:t>European Commission,</w:t>
            </w:r>
          </w:p>
          <w:p w14:paraId="5C3DDF68" w14:textId="77777777" w:rsidR="00EE3A11" w:rsidRPr="00A12DDE" w:rsidRDefault="00AC773C" w:rsidP="00B16145">
            <w:pPr>
              <w:keepNext/>
              <w:keepLines/>
              <w:rPr>
                <w:bCs/>
              </w:rPr>
            </w:pPr>
            <w:r w:rsidRPr="00A12DDE">
              <w:rPr>
                <w:bCs/>
              </w:rPr>
              <w:t>EU-TBT Enquiry Point,</w:t>
            </w:r>
          </w:p>
          <w:p w14:paraId="4CB06D9A" w14:textId="77777777" w:rsidR="00EE3A11" w:rsidRPr="00A12DDE" w:rsidRDefault="00AC773C" w:rsidP="00B16145">
            <w:pPr>
              <w:keepNext/>
              <w:keepLines/>
              <w:rPr>
                <w:bCs/>
              </w:rPr>
            </w:pPr>
            <w:r w:rsidRPr="00A12DDE">
              <w:rPr>
                <w:bCs/>
              </w:rPr>
              <w:t>Fax: + (32) 2 299 80 43,</w:t>
            </w:r>
          </w:p>
          <w:p w14:paraId="2769781A" w14:textId="77777777" w:rsidR="00EE3A11" w:rsidRPr="00A12DDE" w:rsidRDefault="00AC773C" w:rsidP="00B16145">
            <w:pPr>
              <w:keepNext/>
              <w:keepLines/>
              <w:rPr>
                <w:bCs/>
              </w:rPr>
            </w:pPr>
            <w:r w:rsidRPr="00A12DDE">
              <w:rPr>
                <w:bCs/>
              </w:rPr>
              <w:t xml:space="preserve">E-mail: </w:t>
            </w:r>
            <w:hyperlink r:id="rId11" w:history="1">
              <w:r w:rsidRPr="00A12DDE">
                <w:rPr>
                  <w:bCs/>
                  <w:color w:val="0000FF"/>
                  <w:u w:val="single"/>
                </w:rPr>
                <w:t>grow-eu-tbt@ec.europa.eu</w:t>
              </w:r>
            </w:hyperlink>
          </w:p>
          <w:p w14:paraId="1431380B" w14:textId="77777777" w:rsidR="00EE3A11" w:rsidRPr="00A12DDE" w:rsidRDefault="00AC773C"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3F3FB31F" w14:textId="77777777" w:rsidR="00EE3A11" w:rsidRPr="00A12DDE" w:rsidRDefault="00022A92" w:rsidP="00B16145">
            <w:pPr>
              <w:keepNext/>
              <w:keepLines/>
              <w:pBdr>
                <w:top w:val="none" w:sz="0" w:space="4" w:color="auto"/>
                <w:bottom w:val="none" w:sz="0" w:space="4" w:color="auto"/>
              </w:pBdr>
              <w:rPr>
                <w:bCs/>
              </w:rPr>
            </w:pPr>
            <w:hyperlink r:id="rId13" w:tgtFrame="_blank" w:history="1">
              <w:r w:rsidR="00AC773C" w:rsidRPr="00A12DDE">
                <w:rPr>
                  <w:bCs/>
                  <w:color w:val="0000FF"/>
                  <w:u w:val="single"/>
                </w:rPr>
                <w:t>https://eur-lex.europa.eu/legal-content/EN/TXT/?uri=CELEX%3A52023PC0166&amp;qid=1682523298514</w:t>
              </w:r>
            </w:hyperlink>
          </w:p>
          <w:p w14:paraId="09C77DCA" w14:textId="77777777" w:rsidR="00EE3A11" w:rsidRPr="00A12DDE" w:rsidRDefault="00022A92" w:rsidP="00B16145">
            <w:pPr>
              <w:keepNext/>
              <w:keepLines/>
              <w:spacing w:after="120"/>
              <w:rPr>
                <w:bCs/>
              </w:rPr>
            </w:pPr>
            <w:hyperlink r:id="rId14" w:tgtFrame="_blank" w:history="1">
              <w:r w:rsidR="00AC773C" w:rsidRPr="00A12DDE">
                <w:rPr>
                  <w:bCs/>
                  <w:color w:val="0000FF"/>
                  <w:u w:val="single"/>
                </w:rPr>
                <w:t>https://members.wto.org/crnattachments/2023/TBT/EEC/23_09917_00_e.pdf</w:t>
              </w:r>
            </w:hyperlink>
            <w:bookmarkEnd w:id="42"/>
          </w:p>
        </w:tc>
      </w:tr>
    </w:tbl>
    <w:p w14:paraId="105C1F6D"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6738" w14:textId="77777777" w:rsidR="007F0C03" w:rsidRDefault="00AC773C">
      <w:r>
        <w:separator/>
      </w:r>
    </w:p>
  </w:endnote>
  <w:endnote w:type="continuationSeparator" w:id="0">
    <w:p w14:paraId="79F061D1" w14:textId="77777777" w:rsidR="007F0C03" w:rsidRDefault="00AC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92D9" w14:textId="77777777" w:rsidR="009239F7" w:rsidRPr="002F6A28" w:rsidRDefault="00AC773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55B3" w14:textId="77777777" w:rsidR="009239F7" w:rsidRPr="002F6A28" w:rsidRDefault="00AC773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42A2" w14:textId="77777777" w:rsidR="00EE3A11" w:rsidRPr="002F6A28" w:rsidRDefault="00AC773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DDF7" w14:textId="77777777" w:rsidR="007F0C03" w:rsidRDefault="00AC773C">
      <w:r>
        <w:separator/>
      </w:r>
    </w:p>
  </w:footnote>
  <w:footnote w:type="continuationSeparator" w:id="0">
    <w:p w14:paraId="42C6EFA4" w14:textId="77777777" w:rsidR="007F0C03" w:rsidRDefault="00AC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AD9" w14:textId="77777777" w:rsidR="009239F7" w:rsidRPr="002F6A28" w:rsidRDefault="00AC773C" w:rsidP="009239F7">
    <w:pPr>
      <w:pStyle w:val="En-tte"/>
      <w:pBdr>
        <w:bottom w:val="single" w:sz="4" w:space="1" w:color="auto"/>
      </w:pBdr>
      <w:tabs>
        <w:tab w:val="clear" w:pos="4513"/>
        <w:tab w:val="clear" w:pos="9027"/>
      </w:tabs>
      <w:jc w:val="center"/>
    </w:pPr>
    <w:r w:rsidRPr="002F6A28">
      <w:t>tbtSymbol</w:t>
    </w:r>
  </w:p>
  <w:p w14:paraId="19D73F84" w14:textId="77777777" w:rsidR="009239F7" w:rsidRPr="002F6A28" w:rsidRDefault="009239F7" w:rsidP="009239F7">
    <w:pPr>
      <w:pStyle w:val="En-tte"/>
      <w:pBdr>
        <w:bottom w:val="single" w:sz="4" w:space="1" w:color="auto"/>
      </w:pBdr>
      <w:tabs>
        <w:tab w:val="clear" w:pos="4513"/>
        <w:tab w:val="clear" w:pos="9027"/>
      </w:tabs>
      <w:jc w:val="center"/>
    </w:pPr>
  </w:p>
  <w:p w14:paraId="71AC65C5" w14:textId="77777777" w:rsidR="009239F7" w:rsidRPr="002F6A28" w:rsidRDefault="00AC773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C926F5"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B7B1" w14:textId="77777777" w:rsidR="009239F7" w:rsidRPr="002F6A28" w:rsidRDefault="00AC773C" w:rsidP="009239F7">
    <w:pPr>
      <w:pStyle w:val="En-tte"/>
      <w:pBdr>
        <w:bottom w:val="single" w:sz="4" w:space="1" w:color="auto"/>
      </w:pBdr>
      <w:tabs>
        <w:tab w:val="clear" w:pos="4513"/>
        <w:tab w:val="clear" w:pos="9027"/>
      </w:tabs>
      <w:jc w:val="center"/>
    </w:pPr>
    <w:bookmarkStart w:id="43" w:name="spsSymbolHeader"/>
    <w:r w:rsidRPr="002F6A28">
      <w:t>G/TBT/N/EU/984</w:t>
    </w:r>
    <w:bookmarkEnd w:id="43"/>
  </w:p>
  <w:p w14:paraId="2660FA89" w14:textId="77777777" w:rsidR="009239F7" w:rsidRPr="002F6A28" w:rsidRDefault="009239F7" w:rsidP="009239F7">
    <w:pPr>
      <w:pStyle w:val="En-tte"/>
      <w:pBdr>
        <w:bottom w:val="single" w:sz="4" w:space="1" w:color="auto"/>
      </w:pBdr>
      <w:tabs>
        <w:tab w:val="clear" w:pos="4513"/>
        <w:tab w:val="clear" w:pos="9027"/>
      </w:tabs>
      <w:jc w:val="center"/>
    </w:pPr>
  </w:p>
  <w:p w14:paraId="71782FB6" w14:textId="77777777" w:rsidR="009239F7" w:rsidRPr="002F6A28" w:rsidRDefault="00AC773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CB401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81559" w14:paraId="6AA1F8F8" w14:textId="77777777" w:rsidTr="008612A9">
      <w:trPr>
        <w:trHeight w:val="240"/>
        <w:jc w:val="center"/>
      </w:trPr>
      <w:tc>
        <w:tcPr>
          <w:tcW w:w="3794" w:type="dxa"/>
          <w:shd w:val="clear" w:color="auto" w:fill="FFFFFF"/>
          <w:tcMar>
            <w:left w:w="108" w:type="dxa"/>
            <w:right w:w="108" w:type="dxa"/>
          </w:tcMar>
          <w:vAlign w:val="center"/>
        </w:tcPr>
        <w:p w14:paraId="5C56F30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EB5AC5C" w14:textId="77777777" w:rsidR="00ED54E0" w:rsidRPr="009239F7" w:rsidRDefault="00ED54E0" w:rsidP="00B801E9">
          <w:pPr>
            <w:jc w:val="right"/>
            <w:rPr>
              <w:b/>
              <w:color w:val="FF0000"/>
              <w:szCs w:val="16"/>
            </w:rPr>
          </w:pPr>
        </w:p>
      </w:tc>
    </w:tr>
    <w:bookmarkEnd w:id="44"/>
    <w:tr w:rsidR="00A81559" w14:paraId="66A9184B" w14:textId="77777777" w:rsidTr="008612A9">
      <w:trPr>
        <w:trHeight w:val="213"/>
        <w:jc w:val="center"/>
      </w:trPr>
      <w:tc>
        <w:tcPr>
          <w:tcW w:w="3794" w:type="dxa"/>
          <w:vMerge w:val="restart"/>
          <w:shd w:val="clear" w:color="auto" w:fill="FFFFFF"/>
          <w:tcMar>
            <w:left w:w="0" w:type="dxa"/>
            <w:right w:w="0" w:type="dxa"/>
          </w:tcMar>
        </w:tcPr>
        <w:p w14:paraId="62D94118" w14:textId="77777777" w:rsidR="00ED54E0" w:rsidRPr="009239F7" w:rsidRDefault="00AC773C" w:rsidP="00B801E9">
          <w:pPr>
            <w:jc w:val="left"/>
          </w:pPr>
          <w:r>
            <w:rPr>
              <w:noProof/>
              <w:lang w:eastAsia="en-GB"/>
            </w:rPr>
            <w:drawing>
              <wp:inline distT="0" distB="0" distL="0" distR="0" wp14:anchorId="329F3841" wp14:editId="213DF2F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172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A3315A" w14:textId="77777777" w:rsidR="00ED54E0" w:rsidRPr="009239F7" w:rsidRDefault="00ED54E0" w:rsidP="00B801E9">
          <w:pPr>
            <w:jc w:val="right"/>
            <w:rPr>
              <w:b/>
              <w:szCs w:val="16"/>
            </w:rPr>
          </w:pPr>
        </w:p>
      </w:tc>
    </w:tr>
    <w:tr w:rsidR="00A81559" w14:paraId="4271F6DD" w14:textId="77777777" w:rsidTr="008612A9">
      <w:trPr>
        <w:trHeight w:val="868"/>
        <w:jc w:val="center"/>
      </w:trPr>
      <w:tc>
        <w:tcPr>
          <w:tcW w:w="3794" w:type="dxa"/>
          <w:vMerge/>
          <w:shd w:val="clear" w:color="auto" w:fill="FFFFFF"/>
          <w:tcMar>
            <w:left w:w="108" w:type="dxa"/>
            <w:right w:w="108" w:type="dxa"/>
          </w:tcMar>
        </w:tcPr>
        <w:p w14:paraId="0015E3D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2D28CD7" w14:textId="77777777" w:rsidR="009239F7" w:rsidRPr="002F6A28" w:rsidRDefault="00AC773C" w:rsidP="00B801E9">
          <w:pPr>
            <w:jc w:val="right"/>
            <w:rPr>
              <w:b/>
              <w:szCs w:val="16"/>
            </w:rPr>
          </w:pPr>
          <w:bookmarkStart w:id="45" w:name="bmkSymbols"/>
          <w:r w:rsidRPr="002F6A28">
            <w:rPr>
              <w:b/>
              <w:szCs w:val="16"/>
            </w:rPr>
            <w:t>G/TBT/N/EU/984</w:t>
          </w:r>
          <w:bookmarkEnd w:id="45"/>
        </w:p>
      </w:tc>
    </w:tr>
    <w:tr w:rsidR="00A81559" w14:paraId="094A818F" w14:textId="77777777" w:rsidTr="008612A9">
      <w:trPr>
        <w:trHeight w:val="240"/>
        <w:jc w:val="center"/>
      </w:trPr>
      <w:tc>
        <w:tcPr>
          <w:tcW w:w="3794" w:type="dxa"/>
          <w:vMerge/>
          <w:shd w:val="clear" w:color="auto" w:fill="FFFFFF"/>
          <w:tcMar>
            <w:left w:w="108" w:type="dxa"/>
            <w:right w:w="108" w:type="dxa"/>
          </w:tcMar>
          <w:vAlign w:val="center"/>
        </w:tcPr>
        <w:p w14:paraId="29184CD6" w14:textId="77777777" w:rsidR="00ED54E0" w:rsidRPr="009239F7" w:rsidRDefault="00ED54E0" w:rsidP="00B801E9"/>
      </w:tc>
      <w:tc>
        <w:tcPr>
          <w:tcW w:w="5448" w:type="dxa"/>
          <w:gridSpan w:val="2"/>
          <w:shd w:val="clear" w:color="auto" w:fill="FFFFFF"/>
          <w:tcMar>
            <w:left w:w="108" w:type="dxa"/>
            <w:right w:w="108" w:type="dxa"/>
          </w:tcMar>
          <w:vAlign w:val="center"/>
        </w:tcPr>
        <w:p w14:paraId="24486B56" w14:textId="79BBE3FA" w:rsidR="00ED54E0" w:rsidRPr="009239F7" w:rsidRDefault="00AC773C" w:rsidP="00B801E9">
          <w:pPr>
            <w:jc w:val="right"/>
            <w:rPr>
              <w:szCs w:val="16"/>
            </w:rPr>
          </w:pPr>
          <w:bookmarkStart w:id="46" w:name="spsDateDistribution"/>
          <w:bookmarkStart w:id="47" w:name="bmkDate"/>
          <w:bookmarkEnd w:id="46"/>
          <w:bookmarkEnd w:id="47"/>
          <w:r>
            <w:rPr>
              <w:szCs w:val="16"/>
            </w:rPr>
            <w:t>31 May 2023</w:t>
          </w:r>
        </w:p>
      </w:tc>
    </w:tr>
    <w:tr w:rsidR="00A81559" w14:paraId="605AC83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591116" w14:textId="3CDD0BE5" w:rsidR="00ED54E0" w:rsidRPr="009239F7" w:rsidRDefault="00AC773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22A92">
            <w:rPr>
              <w:color w:val="FF0000"/>
              <w:szCs w:val="16"/>
            </w:rPr>
            <w:t>3687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5F12D12" w14:textId="77777777" w:rsidR="00ED54E0" w:rsidRPr="009239F7" w:rsidRDefault="00AC773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81559" w14:paraId="53249F9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C05E39" w14:textId="77777777" w:rsidR="00ED54E0" w:rsidRPr="009239F7" w:rsidRDefault="00AC773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FEB5B92" w14:textId="77777777" w:rsidR="00ED54E0" w:rsidRPr="002F6A28" w:rsidRDefault="00AC773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F0C575A"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72C896">
      <w:start w:val="1"/>
      <w:numFmt w:val="decimal"/>
      <w:pStyle w:val="SummaryText"/>
      <w:lvlText w:val="%1."/>
      <w:lvlJc w:val="left"/>
      <w:pPr>
        <w:ind w:left="360" w:hanging="360"/>
      </w:pPr>
    </w:lvl>
    <w:lvl w:ilvl="1" w:tplc="C77C88A8" w:tentative="1">
      <w:start w:val="1"/>
      <w:numFmt w:val="lowerLetter"/>
      <w:lvlText w:val="%2."/>
      <w:lvlJc w:val="left"/>
      <w:pPr>
        <w:ind w:left="1080" w:hanging="360"/>
      </w:pPr>
    </w:lvl>
    <w:lvl w:ilvl="2" w:tplc="1892E8A4" w:tentative="1">
      <w:start w:val="1"/>
      <w:numFmt w:val="lowerRoman"/>
      <w:lvlText w:val="%3."/>
      <w:lvlJc w:val="right"/>
      <w:pPr>
        <w:ind w:left="1800" w:hanging="180"/>
      </w:pPr>
    </w:lvl>
    <w:lvl w:ilvl="3" w:tplc="82BA7990" w:tentative="1">
      <w:start w:val="1"/>
      <w:numFmt w:val="decimal"/>
      <w:lvlText w:val="%4."/>
      <w:lvlJc w:val="left"/>
      <w:pPr>
        <w:ind w:left="2520" w:hanging="360"/>
      </w:pPr>
    </w:lvl>
    <w:lvl w:ilvl="4" w:tplc="FA5E7E1E" w:tentative="1">
      <w:start w:val="1"/>
      <w:numFmt w:val="lowerLetter"/>
      <w:lvlText w:val="%5."/>
      <w:lvlJc w:val="left"/>
      <w:pPr>
        <w:ind w:left="3240" w:hanging="360"/>
      </w:pPr>
    </w:lvl>
    <w:lvl w:ilvl="5" w:tplc="EBCE04B2" w:tentative="1">
      <w:start w:val="1"/>
      <w:numFmt w:val="lowerRoman"/>
      <w:lvlText w:val="%6."/>
      <w:lvlJc w:val="right"/>
      <w:pPr>
        <w:ind w:left="3960" w:hanging="180"/>
      </w:pPr>
    </w:lvl>
    <w:lvl w:ilvl="6" w:tplc="8D3CBD20" w:tentative="1">
      <w:start w:val="1"/>
      <w:numFmt w:val="decimal"/>
      <w:lvlText w:val="%7."/>
      <w:lvlJc w:val="left"/>
      <w:pPr>
        <w:ind w:left="4680" w:hanging="360"/>
      </w:pPr>
    </w:lvl>
    <w:lvl w:ilvl="7" w:tplc="2ABE26FA" w:tentative="1">
      <w:start w:val="1"/>
      <w:numFmt w:val="lowerLetter"/>
      <w:lvlText w:val="%8."/>
      <w:lvlJc w:val="left"/>
      <w:pPr>
        <w:ind w:left="5400" w:hanging="360"/>
      </w:pPr>
    </w:lvl>
    <w:lvl w:ilvl="8" w:tplc="D09EDED8" w:tentative="1">
      <w:start w:val="1"/>
      <w:numFmt w:val="lowerRoman"/>
      <w:lvlText w:val="%9."/>
      <w:lvlJc w:val="right"/>
      <w:pPr>
        <w:ind w:left="6120" w:hanging="180"/>
      </w:pPr>
    </w:lvl>
  </w:abstractNum>
  <w:num w:numId="1" w16cid:durableId="1297570394">
    <w:abstractNumId w:val="9"/>
  </w:num>
  <w:num w:numId="2" w16cid:durableId="2055762757">
    <w:abstractNumId w:val="7"/>
  </w:num>
  <w:num w:numId="3" w16cid:durableId="1123815212">
    <w:abstractNumId w:val="6"/>
  </w:num>
  <w:num w:numId="4" w16cid:durableId="992949869">
    <w:abstractNumId w:val="5"/>
  </w:num>
  <w:num w:numId="5" w16cid:durableId="898856251">
    <w:abstractNumId w:val="4"/>
  </w:num>
  <w:num w:numId="6" w16cid:durableId="1129393381">
    <w:abstractNumId w:val="12"/>
  </w:num>
  <w:num w:numId="7" w16cid:durableId="1723362009">
    <w:abstractNumId w:val="11"/>
  </w:num>
  <w:num w:numId="8" w16cid:durableId="1423062925">
    <w:abstractNumId w:val="10"/>
  </w:num>
  <w:num w:numId="9" w16cid:durableId="1603800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028975">
    <w:abstractNumId w:val="13"/>
  </w:num>
  <w:num w:numId="11" w16cid:durableId="30617724">
    <w:abstractNumId w:val="8"/>
  </w:num>
  <w:num w:numId="12" w16cid:durableId="1275675206">
    <w:abstractNumId w:val="3"/>
  </w:num>
  <w:num w:numId="13" w16cid:durableId="1969236855">
    <w:abstractNumId w:val="2"/>
  </w:num>
  <w:num w:numId="14" w16cid:durableId="255404649">
    <w:abstractNumId w:val="1"/>
  </w:num>
  <w:num w:numId="15" w16cid:durableId="575361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2A92"/>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B3AB5"/>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E66A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0C03"/>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81559"/>
    <w:rsid w:val="00A9543B"/>
    <w:rsid w:val="00AA332C"/>
    <w:rsid w:val="00AA4D5C"/>
    <w:rsid w:val="00AA646C"/>
    <w:rsid w:val="00AB0E5D"/>
    <w:rsid w:val="00AC27F8"/>
    <w:rsid w:val="00AC6C6E"/>
    <w:rsid w:val="00AC773C"/>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7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s://eur-lex.europa.eu/legal-content/EN/TXT/?uri=CELEX%3A52023PC0166&amp;qid=168252329851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w-eu-tbt@ec.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EN/TXT/?uri=CELEX%3A52022PC0143&amp;qid=168389615362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https://members.wto.org/crnattachments/2023/TBT/EEC/23_09917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2b399d1f-8051-4011-afd6-202ce09626b7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131464C-C2EB-4DA9-9318-1710D207331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2023-05-31T07:43:00Z</dcterms:created>
  <dcterms:modified xsi:type="dcterms:W3CDTF">2023-05-31T08:05:00Z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2b399d1f-8051-4011-afd6-202ce09626b7</vt:lpwstr>
  </property>
  <property fmtid="{D5CDD505-2E9C-101B-9397-08002B2CF9AE}" pid="4" name="WTOCLASSIFICATION">
    <vt:lpwstr>WTO OFFICIAL</vt:lpwstr>
  </property>
</Properties>
</file>