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64F9" w14:textId="77777777" w:rsidR="009239F7" w:rsidRPr="002F6A28" w:rsidRDefault="00660540" w:rsidP="002F6A28">
      <w:pPr>
        <w:pStyle w:val="Title"/>
        <w:rPr>
          <w:caps w:val="0"/>
          <w:kern w:val="0"/>
        </w:rPr>
      </w:pPr>
      <w:r w:rsidRPr="002F6A28">
        <w:rPr>
          <w:caps w:val="0"/>
          <w:kern w:val="0"/>
        </w:rPr>
        <w:t>NOTIFICATION</w:t>
      </w:r>
    </w:p>
    <w:p w14:paraId="136B948E" w14:textId="77777777" w:rsidR="009239F7" w:rsidRPr="002F6A28" w:rsidRDefault="00660540" w:rsidP="002F6A28">
      <w:pPr>
        <w:jc w:val="center"/>
      </w:pPr>
      <w:r w:rsidRPr="002F6A28">
        <w:t>The following notification is being circulated in accordance with Article 10.6</w:t>
      </w:r>
    </w:p>
    <w:p w14:paraId="212EB4E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545C9" w14:paraId="6AEB5093" w14:textId="77777777" w:rsidTr="0069259F">
        <w:tc>
          <w:tcPr>
            <w:tcW w:w="713" w:type="dxa"/>
            <w:tcBorders>
              <w:bottom w:val="single" w:sz="6" w:space="0" w:color="auto"/>
            </w:tcBorders>
            <w:shd w:val="clear" w:color="auto" w:fill="auto"/>
          </w:tcPr>
          <w:p w14:paraId="17DDAC13" w14:textId="77777777" w:rsidR="00F85C99" w:rsidRPr="002F6A28" w:rsidRDefault="00660540" w:rsidP="002F6A28">
            <w:pPr>
              <w:spacing w:before="120" w:after="120"/>
              <w:jc w:val="left"/>
            </w:pPr>
            <w:r w:rsidRPr="002F6A28">
              <w:rPr>
                <w:b/>
              </w:rPr>
              <w:t>1.</w:t>
            </w:r>
          </w:p>
        </w:tc>
        <w:tc>
          <w:tcPr>
            <w:tcW w:w="8546" w:type="dxa"/>
            <w:tcBorders>
              <w:bottom w:val="single" w:sz="6" w:space="0" w:color="auto"/>
            </w:tcBorders>
            <w:shd w:val="clear" w:color="auto" w:fill="auto"/>
          </w:tcPr>
          <w:p w14:paraId="2E1F1F4F" w14:textId="77777777" w:rsidR="00F85C99" w:rsidRPr="002F6A28" w:rsidRDefault="0066054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B00DB55" w14:textId="77777777" w:rsidR="00F85C99" w:rsidRPr="002F6A28" w:rsidRDefault="006605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545C9" w14:paraId="2C19DCF7" w14:textId="77777777" w:rsidTr="0069259F">
        <w:tc>
          <w:tcPr>
            <w:tcW w:w="713" w:type="dxa"/>
            <w:tcBorders>
              <w:top w:val="single" w:sz="6" w:space="0" w:color="auto"/>
              <w:bottom w:val="single" w:sz="6" w:space="0" w:color="auto"/>
            </w:tcBorders>
            <w:shd w:val="clear" w:color="auto" w:fill="auto"/>
          </w:tcPr>
          <w:p w14:paraId="607F0B9D" w14:textId="77777777" w:rsidR="00F85C99" w:rsidRPr="002F6A28" w:rsidRDefault="006605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ED7BC0" w14:textId="77777777" w:rsidR="00F85C99" w:rsidRPr="002F6A28" w:rsidRDefault="006605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5B135F1" w14:textId="77777777" w:rsidR="00EE3A11" w:rsidRPr="00C379C8" w:rsidRDefault="00660540" w:rsidP="00155128">
            <w:pPr>
              <w:spacing w:after="120"/>
            </w:pPr>
            <w:r w:rsidRPr="00C379C8">
              <w:t>European Commission</w:t>
            </w:r>
            <w:bookmarkEnd w:id="5"/>
          </w:p>
          <w:p w14:paraId="1A6F1314" w14:textId="77777777" w:rsidR="00F85C99" w:rsidRPr="002F6A28" w:rsidRDefault="006605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3BA668" w14:textId="77777777" w:rsidR="00AC6C6E" w:rsidRPr="00660540" w:rsidRDefault="00660540" w:rsidP="00AA646C">
            <w:pPr>
              <w:rPr>
                <w:lang w:val="fr-CH"/>
              </w:rPr>
            </w:pPr>
            <w:r w:rsidRPr="00660540">
              <w:rPr>
                <w:lang w:val="fr-CH"/>
              </w:rPr>
              <w:t>European Commission,</w:t>
            </w:r>
          </w:p>
          <w:p w14:paraId="356BA9D7" w14:textId="77777777" w:rsidR="00AC6C6E" w:rsidRPr="00660540" w:rsidRDefault="00660540" w:rsidP="00AA646C">
            <w:pPr>
              <w:rPr>
                <w:lang w:val="fr-CH"/>
              </w:rPr>
            </w:pPr>
            <w:r w:rsidRPr="00660540">
              <w:rPr>
                <w:lang w:val="fr-CH"/>
              </w:rPr>
              <w:t>EU-TBT Enquiry Point,</w:t>
            </w:r>
          </w:p>
          <w:p w14:paraId="7E5F7092" w14:textId="77777777" w:rsidR="00AC6C6E" w:rsidRPr="00660540" w:rsidRDefault="00660540" w:rsidP="00AA646C">
            <w:pPr>
              <w:rPr>
                <w:lang w:val="fr-CH"/>
              </w:rPr>
            </w:pPr>
            <w:r w:rsidRPr="00660540">
              <w:rPr>
                <w:lang w:val="fr-CH"/>
              </w:rPr>
              <w:t>Fax: +(32) 2 299 80 43,</w:t>
            </w:r>
          </w:p>
          <w:p w14:paraId="2E6E9E94" w14:textId="77777777" w:rsidR="00AC6C6E" w:rsidRPr="00660540" w:rsidRDefault="00660540" w:rsidP="00AA646C">
            <w:pPr>
              <w:rPr>
                <w:lang w:val="fr-CH"/>
              </w:rPr>
            </w:pPr>
            <w:r w:rsidRPr="00660540">
              <w:rPr>
                <w:lang w:val="fr-CH"/>
              </w:rPr>
              <w:t xml:space="preserve">E-mail: </w:t>
            </w:r>
            <w:hyperlink r:id="rId7" w:history="1">
              <w:r w:rsidRPr="00660540">
                <w:rPr>
                  <w:color w:val="0000FF"/>
                  <w:u w:val="single"/>
                  <w:lang w:val="fr-CH"/>
                </w:rPr>
                <w:t>grow-eu-tbt@ec.europa.eu</w:t>
              </w:r>
            </w:hyperlink>
          </w:p>
          <w:p w14:paraId="64C67240" w14:textId="77777777" w:rsidR="00AC6C6E" w:rsidRPr="00C379C8" w:rsidRDefault="00660540"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6545C9" w14:paraId="60415044" w14:textId="77777777" w:rsidTr="0069259F">
        <w:tc>
          <w:tcPr>
            <w:tcW w:w="713" w:type="dxa"/>
            <w:tcBorders>
              <w:top w:val="single" w:sz="6" w:space="0" w:color="auto"/>
              <w:bottom w:val="single" w:sz="6" w:space="0" w:color="auto"/>
            </w:tcBorders>
            <w:shd w:val="clear" w:color="auto" w:fill="auto"/>
          </w:tcPr>
          <w:p w14:paraId="773EAFCB" w14:textId="77777777" w:rsidR="00F85C99" w:rsidRPr="002F6A28" w:rsidRDefault="006605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EAE433" w14:textId="77777777" w:rsidR="00F85C99" w:rsidRPr="0058336F" w:rsidRDefault="006605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545C9" w14:paraId="2EEE81C3" w14:textId="77777777" w:rsidTr="0069259F">
        <w:tc>
          <w:tcPr>
            <w:tcW w:w="713" w:type="dxa"/>
            <w:tcBorders>
              <w:top w:val="single" w:sz="6" w:space="0" w:color="auto"/>
              <w:bottom w:val="single" w:sz="6" w:space="0" w:color="auto"/>
            </w:tcBorders>
            <w:shd w:val="clear" w:color="auto" w:fill="auto"/>
          </w:tcPr>
          <w:p w14:paraId="44B13571" w14:textId="77777777" w:rsidR="00F85C99" w:rsidRPr="002F6A28" w:rsidRDefault="006605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D5C09BD" w14:textId="77777777" w:rsidR="00F85C99" w:rsidRPr="002F6A28" w:rsidRDefault="0066054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w:t>
            </w:r>
            <w:bookmarkEnd w:id="22"/>
          </w:p>
        </w:tc>
      </w:tr>
      <w:tr w:rsidR="006545C9" w14:paraId="61B16F19" w14:textId="77777777" w:rsidTr="0069259F">
        <w:tc>
          <w:tcPr>
            <w:tcW w:w="713" w:type="dxa"/>
            <w:tcBorders>
              <w:top w:val="single" w:sz="6" w:space="0" w:color="auto"/>
              <w:bottom w:val="single" w:sz="6" w:space="0" w:color="auto"/>
            </w:tcBorders>
            <w:shd w:val="clear" w:color="auto" w:fill="auto"/>
          </w:tcPr>
          <w:p w14:paraId="0EF4D11D" w14:textId="77777777" w:rsidR="00F85C99" w:rsidRPr="002F6A28" w:rsidRDefault="006605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106ECA5" w14:textId="77777777" w:rsidR="00F85C99" w:rsidRPr="002F6A28" w:rsidRDefault="0066054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Regulation amending Annex II to Directive 2002/46/EC of the European Parliament and of the Council as regards iron hydroxide adipate tartrate used in the manufacture of food supplements (3 pages, in English), (annex - 2 pages, in English)</w:t>
            </w:r>
            <w:bookmarkEnd w:id="24"/>
          </w:p>
        </w:tc>
      </w:tr>
      <w:tr w:rsidR="006545C9" w14:paraId="496AFF56" w14:textId="77777777" w:rsidTr="0069259F">
        <w:tc>
          <w:tcPr>
            <w:tcW w:w="713" w:type="dxa"/>
            <w:tcBorders>
              <w:top w:val="single" w:sz="6" w:space="0" w:color="auto"/>
              <w:bottom w:val="single" w:sz="6" w:space="0" w:color="auto"/>
            </w:tcBorders>
            <w:shd w:val="clear" w:color="auto" w:fill="auto"/>
          </w:tcPr>
          <w:p w14:paraId="6F000744" w14:textId="77777777" w:rsidR="00F85C99" w:rsidRPr="002F6A28" w:rsidRDefault="006605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23BF33" w14:textId="77777777" w:rsidR="00F85C99" w:rsidRPr="002F6A28" w:rsidRDefault="006605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Commission Regulation concerns the authorisation of the addition of Iron Hydroxide Adipate Tartrate, as a source of iron to food supplements in line with EFSA's relevant scientific opinion. </w:t>
            </w:r>
            <w:bookmarkEnd w:id="26"/>
          </w:p>
        </w:tc>
      </w:tr>
      <w:tr w:rsidR="006545C9" w14:paraId="0352CD70" w14:textId="77777777" w:rsidTr="0069259F">
        <w:tc>
          <w:tcPr>
            <w:tcW w:w="713" w:type="dxa"/>
            <w:tcBorders>
              <w:top w:val="single" w:sz="6" w:space="0" w:color="auto"/>
              <w:bottom w:val="single" w:sz="6" w:space="0" w:color="auto"/>
            </w:tcBorders>
            <w:shd w:val="clear" w:color="auto" w:fill="auto"/>
          </w:tcPr>
          <w:p w14:paraId="28D2712B" w14:textId="77777777" w:rsidR="00F85C99" w:rsidRPr="002F6A28" w:rsidRDefault="006605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4C39D1" w14:textId="77777777" w:rsidR="00F85C99" w:rsidRPr="002F6A28" w:rsidRDefault="0066054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proposed measure aims at allowing the addition of Iron Hydroxide Adipate Tartrate as a source of iron to food supplements. The draft measure reflects the favourable outcome of the safety assessment by EFSA. In order to allow the addition of the substance to food supplements it is necessary to amend Annex II to Directive 2002/46/EC on food supplements; Protection of human health or safety</w:t>
            </w:r>
            <w:bookmarkEnd w:id="28"/>
          </w:p>
        </w:tc>
      </w:tr>
      <w:tr w:rsidR="006545C9" w14:paraId="462F199B" w14:textId="77777777" w:rsidTr="0069259F">
        <w:tc>
          <w:tcPr>
            <w:tcW w:w="713" w:type="dxa"/>
            <w:tcBorders>
              <w:top w:val="single" w:sz="6" w:space="0" w:color="auto"/>
              <w:bottom w:val="single" w:sz="6" w:space="0" w:color="auto"/>
            </w:tcBorders>
            <w:shd w:val="clear" w:color="auto" w:fill="auto"/>
          </w:tcPr>
          <w:p w14:paraId="1A9FF23E" w14:textId="77777777" w:rsidR="00F85C99" w:rsidRPr="002F6A28" w:rsidRDefault="006605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51D02FB" w14:textId="77777777" w:rsidR="00072B36" w:rsidRPr="002F6A28" w:rsidRDefault="0066054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508021E" w14:textId="77777777" w:rsidR="00F85C99" w:rsidRPr="002F6A28" w:rsidRDefault="00660540" w:rsidP="009E75ED">
            <w:pPr>
              <w:spacing w:before="120" w:after="120"/>
            </w:pPr>
            <w:bookmarkStart w:id="30" w:name="sps9a"/>
            <w:r w:rsidRPr="002F6A28">
              <w:t>Directive 2002/46/EC of the European Parliament and of the Council of 10 June 2002 on the approximation of the laws of the Member States relating to food supplements</w:t>
            </w:r>
          </w:p>
          <w:p w14:paraId="5F4615CF" w14:textId="77777777" w:rsidR="00F85C99" w:rsidRPr="002F6A28" w:rsidRDefault="004714E4" w:rsidP="009E75ED">
            <w:pPr>
              <w:spacing w:before="120" w:after="120"/>
            </w:pPr>
            <w:hyperlink r:id="rId9" w:history="1">
              <w:r w:rsidR="00660540" w:rsidRPr="002F6A28">
                <w:rPr>
                  <w:color w:val="0000FF"/>
                  <w:u w:val="single"/>
                </w:rPr>
                <w:t>http://eur-lex.europa.eu/JOHtml.do?uri=OJ:L:2002:183:SOM:EN:HTML</w:t>
              </w:r>
            </w:hyperlink>
          </w:p>
          <w:p w14:paraId="1EBF8908" w14:textId="77777777" w:rsidR="00F85C99" w:rsidRPr="002F6A28" w:rsidRDefault="00660540" w:rsidP="009E75ED">
            <w:pPr>
              <w:spacing w:before="120" w:after="120"/>
            </w:pPr>
            <w:r w:rsidRPr="002F6A28">
              <w:t>Safety of iron hydroxide adipate tartrate as a novel food pursuant to Regulation (EU) 2015/2283 and as a source of iron in the context of Directive 2002/46/EC</w:t>
            </w:r>
          </w:p>
          <w:p w14:paraId="34F8C1C9" w14:textId="77777777" w:rsidR="00F85C99" w:rsidRPr="002F6A28" w:rsidRDefault="004714E4" w:rsidP="009E75ED">
            <w:pPr>
              <w:spacing w:before="120" w:after="120"/>
            </w:pPr>
            <w:hyperlink r:id="rId10" w:history="1">
              <w:r w:rsidR="00660540" w:rsidRPr="002F6A28">
                <w:rPr>
                  <w:color w:val="0000FF"/>
                  <w:u w:val="single"/>
                </w:rPr>
                <w:t>Safety of iron hydroxide adipate tartrate as a novel food pursuant to Regulation (EU) 2015/2283 and as a source of iron in the context of Directive 2002/46/EC | EFSA (europa.eu)</w:t>
              </w:r>
            </w:hyperlink>
            <w:bookmarkEnd w:id="30"/>
          </w:p>
        </w:tc>
      </w:tr>
      <w:tr w:rsidR="006545C9" w14:paraId="737ABBC1" w14:textId="77777777" w:rsidTr="00AE6CC8">
        <w:trPr>
          <w:cantSplit/>
        </w:trPr>
        <w:tc>
          <w:tcPr>
            <w:tcW w:w="713" w:type="dxa"/>
            <w:tcBorders>
              <w:top w:val="single" w:sz="6" w:space="0" w:color="auto"/>
              <w:bottom w:val="single" w:sz="6" w:space="0" w:color="auto"/>
            </w:tcBorders>
            <w:shd w:val="clear" w:color="auto" w:fill="auto"/>
          </w:tcPr>
          <w:p w14:paraId="17F62421" w14:textId="77777777" w:rsidR="00EE3A11" w:rsidRPr="002F6A28" w:rsidRDefault="0066054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8D4D124" w14:textId="77777777" w:rsidR="00EE3A11" w:rsidRPr="002F6A28" w:rsidRDefault="0066054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3rd quarter 2023</w:t>
            </w:r>
            <w:bookmarkEnd w:id="33"/>
          </w:p>
          <w:p w14:paraId="77683308" w14:textId="77777777" w:rsidR="00EE3A11" w:rsidRPr="002F6A28" w:rsidRDefault="0066054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proposed measure shall enter into force on the 20th day following its publication in the Official Journal of the EU.</w:t>
            </w:r>
            <w:bookmarkEnd w:id="36"/>
          </w:p>
        </w:tc>
      </w:tr>
      <w:tr w:rsidR="006545C9" w14:paraId="64E4EC5E" w14:textId="77777777" w:rsidTr="0069259F">
        <w:tc>
          <w:tcPr>
            <w:tcW w:w="713" w:type="dxa"/>
            <w:tcBorders>
              <w:top w:val="single" w:sz="6" w:space="0" w:color="auto"/>
              <w:bottom w:val="single" w:sz="6" w:space="0" w:color="auto"/>
            </w:tcBorders>
            <w:shd w:val="clear" w:color="auto" w:fill="auto"/>
          </w:tcPr>
          <w:p w14:paraId="4681D313" w14:textId="77777777" w:rsidR="00F85C99" w:rsidRPr="002F6A28" w:rsidRDefault="006605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8B5265" w14:textId="77777777" w:rsidR="00F85C99" w:rsidRPr="002F6A28" w:rsidRDefault="0066054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545C9" w14:paraId="5A973C16" w14:textId="77777777" w:rsidTr="0069259F">
        <w:tc>
          <w:tcPr>
            <w:tcW w:w="713" w:type="dxa"/>
            <w:tcBorders>
              <w:top w:val="single" w:sz="6" w:space="0" w:color="auto"/>
            </w:tcBorders>
            <w:shd w:val="clear" w:color="auto" w:fill="auto"/>
          </w:tcPr>
          <w:p w14:paraId="3D4CBFC5" w14:textId="77777777" w:rsidR="00F85C99" w:rsidRPr="002F6A28" w:rsidRDefault="006605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65B871" w14:textId="77777777" w:rsidR="00F85C99" w:rsidRPr="002F6A28" w:rsidRDefault="0066054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D6192A8" w14:textId="77777777" w:rsidR="00EE3A11" w:rsidRPr="00660540" w:rsidRDefault="00660540" w:rsidP="00B16145">
            <w:pPr>
              <w:keepNext/>
              <w:keepLines/>
              <w:rPr>
                <w:bCs/>
                <w:lang w:val="fr-CH"/>
              </w:rPr>
            </w:pPr>
            <w:r w:rsidRPr="00660540">
              <w:rPr>
                <w:bCs/>
                <w:lang w:val="fr-CH"/>
              </w:rPr>
              <w:t>European Commission,</w:t>
            </w:r>
          </w:p>
          <w:p w14:paraId="7343F512" w14:textId="77777777" w:rsidR="00EE3A11" w:rsidRPr="00660540" w:rsidRDefault="00660540" w:rsidP="00B16145">
            <w:pPr>
              <w:keepNext/>
              <w:keepLines/>
              <w:rPr>
                <w:bCs/>
                <w:lang w:val="fr-CH"/>
              </w:rPr>
            </w:pPr>
            <w:r w:rsidRPr="00660540">
              <w:rPr>
                <w:bCs/>
                <w:lang w:val="fr-CH"/>
              </w:rPr>
              <w:t>EU-TBT Enquiry Point,</w:t>
            </w:r>
          </w:p>
          <w:p w14:paraId="111D9CAB" w14:textId="77777777" w:rsidR="00EE3A11" w:rsidRPr="00660540" w:rsidRDefault="00660540" w:rsidP="00B16145">
            <w:pPr>
              <w:keepNext/>
              <w:keepLines/>
              <w:rPr>
                <w:bCs/>
                <w:lang w:val="fr-CH"/>
              </w:rPr>
            </w:pPr>
            <w:r w:rsidRPr="00660540">
              <w:rPr>
                <w:bCs/>
                <w:lang w:val="fr-CH"/>
              </w:rPr>
              <w:t>Fax: + (32) 2 299 80 43,</w:t>
            </w:r>
          </w:p>
          <w:p w14:paraId="380FF99A" w14:textId="77777777" w:rsidR="00EE3A11" w:rsidRPr="00660540" w:rsidRDefault="00660540" w:rsidP="00B16145">
            <w:pPr>
              <w:keepNext/>
              <w:keepLines/>
              <w:rPr>
                <w:bCs/>
                <w:lang w:val="fr-CH"/>
              </w:rPr>
            </w:pPr>
            <w:r w:rsidRPr="00660540">
              <w:rPr>
                <w:bCs/>
                <w:lang w:val="fr-CH"/>
              </w:rPr>
              <w:t xml:space="preserve">E-mail: </w:t>
            </w:r>
            <w:hyperlink r:id="rId11" w:history="1">
              <w:r w:rsidRPr="00660540">
                <w:rPr>
                  <w:bCs/>
                  <w:color w:val="0000FF"/>
                  <w:u w:val="single"/>
                  <w:lang w:val="fr-CH"/>
                </w:rPr>
                <w:t>grow-eu-tbt@ec.europa.eu</w:t>
              </w:r>
            </w:hyperlink>
          </w:p>
          <w:p w14:paraId="57E76C99" w14:textId="77777777" w:rsidR="00EE3A11" w:rsidRPr="00A12DDE" w:rsidRDefault="00660540"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643E19BF" w14:textId="77777777" w:rsidR="00EE3A11" w:rsidRPr="00A12DDE" w:rsidRDefault="004714E4" w:rsidP="00B16145">
            <w:pPr>
              <w:keepNext/>
              <w:keepLines/>
              <w:pBdr>
                <w:top w:val="none" w:sz="0" w:space="4" w:color="auto"/>
              </w:pBdr>
              <w:rPr>
                <w:bCs/>
              </w:rPr>
            </w:pPr>
            <w:hyperlink r:id="rId13" w:tgtFrame="_blank" w:history="1">
              <w:r w:rsidR="00660540" w:rsidRPr="00A12DDE">
                <w:rPr>
                  <w:bCs/>
                  <w:color w:val="0000FF"/>
                  <w:u w:val="single"/>
                </w:rPr>
                <w:t>https://members.wto.org/crnattachments/2023/TBT/EEC/23_0893_00_e.pdf</w:t>
              </w:r>
            </w:hyperlink>
          </w:p>
          <w:p w14:paraId="3D6EB15E" w14:textId="77777777" w:rsidR="00EE3A11" w:rsidRPr="00A12DDE" w:rsidRDefault="004714E4" w:rsidP="00B16145">
            <w:pPr>
              <w:keepNext/>
              <w:keepLines/>
              <w:spacing w:after="120"/>
              <w:rPr>
                <w:bCs/>
              </w:rPr>
            </w:pPr>
            <w:hyperlink r:id="rId14" w:tgtFrame="_blank" w:history="1">
              <w:r w:rsidR="00660540" w:rsidRPr="00A12DDE">
                <w:rPr>
                  <w:bCs/>
                  <w:color w:val="0000FF"/>
                  <w:u w:val="single"/>
                </w:rPr>
                <w:t>https://members.wto.org/crnattachments/2023/TBT/EEC/23_0893_01_e.pdf</w:t>
              </w:r>
            </w:hyperlink>
            <w:bookmarkEnd w:id="42"/>
          </w:p>
        </w:tc>
      </w:tr>
    </w:tbl>
    <w:p w14:paraId="76E90922"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DB60" w14:textId="77777777" w:rsidR="005750A8" w:rsidRDefault="00660540">
      <w:r>
        <w:separator/>
      </w:r>
    </w:p>
  </w:endnote>
  <w:endnote w:type="continuationSeparator" w:id="0">
    <w:p w14:paraId="6BE47EE9" w14:textId="77777777" w:rsidR="005750A8" w:rsidRDefault="0066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39A5" w14:textId="77777777" w:rsidR="009239F7" w:rsidRPr="002F6A28" w:rsidRDefault="006605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C7BD" w14:textId="77777777" w:rsidR="009239F7" w:rsidRPr="002F6A28" w:rsidRDefault="006605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53CC" w14:textId="77777777" w:rsidR="00EE3A11" w:rsidRPr="002F6A28" w:rsidRDefault="006605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41D4" w14:textId="77777777" w:rsidR="005750A8" w:rsidRDefault="00660540">
      <w:r>
        <w:separator/>
      </w:r>
    </w:p>
  </w:footnote>
  <w:footnote w:type="continuationSeparator" w:id="0">
    <w:p w14:paraId="75EFABB0" w14:textId="77777777" w:rsidR="005750A8" w:rsidRDefault="0066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818C" w14:textId="77777777" w:rsidR="009239F7" w:rsidRPr="002F6A28" w:rsidRDefault="00660540" w:rsidP="009239F7">
    <w:pPr>
      <w:pStyle w:val="Header"/>
      <w:pBdr>
        <w:bottom w:val="single" w:sz="4" w:space="1" w:color="auto"/>
      </w:pBdr>
      <w:tabs>
        <w:tab w:val="clear" w:pos="4513"/>
        <w:tab w:val="clear" w:pos="9027"/>
      </w:tabs>
      <w:jc w:val="center"/>
    </w:pPr>
    <w:r w:rsidRPr="002F6A28">
      <w:t>tbtSymbol</w:t>
    </w:r>
  </w:p>
  <w:p w14:paraId="0E39DDFC" w14:textId="77777777" w:rsidR="009239F7" w:rsidRPr="002F6A28" w:rsidRDefault="009239F7" w:rsidP="009239F7">
    <w:pPr>
      <w:pStyle w:val="Header"/>
      <w:pBdr>
        <w:bottom w:val="single" w:sz="4" w:space="1" w:color="auto"/>
      </w:pBdr>
      <w:tabs>
        <w:tab w:val="clear" w:pos="4513"/>
        <w:tab w:val="clear" w:pos="9027"/>
      </w:tabs>
      <w:jc w:val="center"/>
    </w:pPr>
  </w:p>
  <w:p w14:paraId="5D05C56A" w14:textId="77777777" w:rsidR="009239F7" w:rsidRPr="002F6A28" w:rsidRDefault="006605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736E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3A52" w14:textId="77777777" w:rsidR="009239F7" w:rsidRPr="002F6A28" w:rsidRDefault="00660540" w:rsidP="009239F7">
    <w:pPr>
      <w:pStyle w:val="Header"/>
      <w:pBdr>
        <w:bottom w:val="single" w:sz="4" w:space="1" w:color="auto"/>
      </w:pBdr>
      <w:tabs>
        <w:tab w:val="clear" w:pos="4513"/>
        <w:tab w:val="clear" w:pos="9027"/>
      </w:tabs>
      <w:jc w:val="center"/>
    </w:pPr>
    <w:bookmarkStart w:id="43" w:name="spsSymbolHeader"/>
    <w:r w:rsidRPr="002F6A28">
      <w:t>G/TBT/N/EU/951</w:t>
    </w:r>
    <w:bookmarkEnd w:id="43"/>
  </w:p>
  <w:p w14:paraId="5345102A" w14:textId="77777777" w:rsidR="009239F7" w:rsidRPr="002F6A28" w:rsidRDefault="009239F7" w:rsidP="009239F7">
    <w:pPr>
      <w:pStyle w:val="Header"/>
      <w:pBdr>
        <w:bottom w:val="single" w:sz="4" w:space="1" w:color="auto"/>
      </w:pBdr>
      <w:tabs>
        <w:tab w:val="clear" w:pos="4513"/>
        <w:tab w:val="clear" w:pos="9027"/>
      </w:tabs>
      <w:jc w:val="center"/>
    </w:pPr>
  </w:p>
  <w:p w14:paraId="1B89F3D3" w14:textId="77777777" w:rsidR="009239F7" w:rsidRPr="002F6A28" w:rsidRDefault="006605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5BB3F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45C9" w14:paraId="143C45CE" w14:textId="77777777" w:rsidTr="008612A9">
      <w:trPr>
        <w:trHeight w:val="240"/>
        <w:jc w:val="center"/>
      </w:trPr>
      <w:tc>
        <w:tcPr>
          <w:tcW w:w="3794" w:type="dxa"/>
          <w:shd w:val="clear" w:color="auto" w:fill="FFFFFF"/>
          <w:tcMar>
            <w:left w:w="108" w:type="dxa"/>
            <w:right w:w="108" w:type="dxa"/>
          </w:tcMar>
          <w:vAlign w:val="center"/>
        </w:tcPr>
        <w:p w14:paraId="405983C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520BE95" w14:textId="77777777" w:rsidR="00ED54E0" w:rsidRPr="009239F7" w:rsidRDefault="00ED54E0" w:rsidP="00B801E9">
          <w:pPr>
            <w:jc w:val="right"/>
            <w:rPr>
              <w:b/>
              <w:color w:val="FF0000"/>
              <w:szCs w:val="16"/>
            </w:rPr>
          </w:pPr>
        </w:p>
      </w:tc>
    </w:tr>
    <w:bookmarkEnd w:id="44"/>
    <w:tr w:rsidR="006545C9" w14:paraId="4A4E8FB4" w14:textId="77777777" w:rsidTr="008612A9">
      <w:trPr>
        <w:trHeight w:val="213"/>
        <w:jc w:val="center"/>
      </w:trPr>
      <w:tc>
        <w:tcPr>
          <w:tcW w:w="3794" w:type="dxa"/>
          <w:vMerge w:val="restart"/>
          <w:shd w:val="clear" w:color="auto" w:fill="FFFFFF"/>
          <w:tcMar>
            <w:left w:w="0" w:type="dxa"/>
            <w:right w:w="0" w:type="dxa"/>
          </w:tcMar>
        </w:tcPr>
        <w:p w14:paraId="674EA3FC" w14:textId="77777777" w:rsidR="00ED54E0" w:rsidRPr="009239F7" w:rsidRDefault="00660540" w:rsidP="00B801E9">
          <w:pPr>
            <w:jc w:val="left"/>
          </w:pPr>
          <w:r>
            <w:rPr>
              <w:noProof/>
              <w:lang w:eastAsia="en-GB"/>
            </w:rPr>
            <w:drawing>
              <wp:inline distT="0" distB="0" distL="0" distR="0" wp14:anchorId="224530B3" wp14:editId="536A0CF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585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F5E492" w14:textId="77777777" w:rsidR="00ED54E0" w:rsidRPr="009239F7" w:rsidRDefault="00ED54E0" w:rsidP="00B801E9">
          <w:pPr>
            <w:jc w:val="right"/>
            <w:rPr>
              <w:b/>
              <w:szCs w:val="16"/>
            </w:rPr>
          </w:pPr>
        </w:p>
      </w:tc>
    </w:tr>
    <w:tr w:rsidR="006545C9" w14:paraId="1D10403A" w14:textId="77777777" w:rsidTr="008612A9">
      <w:trPr>
        <w:trHeight w:val="868"/>
        <w:jc w:val="center"/>
      </w:trPr>
      <w:tc>
        <w:tcPr>
          <w:tcW w:w="3794" w:type="dxa"/>
          <w:vMerge/>
          <w:shd w:val="clear" w:color="auto" w:fill="FFFFFF"/>
          <w:tcMar>
            <w:left w:w="108" w:type="dxa"/>
            <w:right w:w="108" w:type="dxa"/>
          </w:tcMar>
        </w:tcPr>
        <w:p w14:paraId="42EBBDF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8E46554" w14:textId="77777777" w:rsidR="009239F7" w:rsidRPr="002F6A28" w:rsidRDefault="00660540" w:rsidP="00B801E9">
          <w:pPr>
            <w:jc w:val="right"/>
            <w:rPr>
              <w:b/>
              <w:szCs w:val="16"/>
            </w:rPr>
          </w:pPr>
          <w:bookmarkStart w:id="45" w:name="bmkSymbols"/>
          <w:r w:rsidRPr="002F6A28">
            <w:rPr>
              <w:b/>
              <w:szCs w:val="16"/>
            </w:rPr>
            <w:t>G/TBT/N/EU/951</w:t>
          </w:r>
          <w:bookmarkEnd w:id="45"/>
        </w:p>
      </w:tc>
    </w:tr>
    <w:tr w:rsidR="006545C9" w14:paraId="125F0DEC" w14:textId="77777777" w:rsidTr="008612A9">
      <w:trPr>
        <w:trHeight w:val="240"/>
        <w:jc w:val="center"/>
      </w:trPr>
      <w:tc>
        <w:tcPr>
          <w:tcW w:w="3794" w:type="dxa"/>
          <w:vMerge/>
          <w:shd w:val="clear" w:color="auto" w:fill="FFFFFF"/>
          <w:tcMar>
            <w:left w:w="108" w:type="dxa"/>
            <w:right w:w="108" w:type="dxa"/>
          </w:tcMar>
          <w:vAlign w:val="center"/>
        </w:tcPr>
        <w:p w14:paraId="137CBC74" w14:textId="77777777" w:rsidR="00ED54E0" w:rsidRPr="009239F7" w:rsidRDefault="00ED54E0" w:rsidP="00B801E9"/>
      </w:tc>
      <w:tc>
        <w:tcPr>
          <w:tcW w:w="5448" w:type="dxa"/>
          <w:gridSpan w:val="2"/>
          <w:shd w:val="clear" w:color="auto" w:fill="FFFFFF"/>
          <w:tcMar>
            <w:left w:w="108" w:type="dxa"/>
            <w:right w:w="108" w:type="dxa"/>
          </w:tcMar>
          <w:vAlign w:val="center"/>
        </w:tcPr>
        <w:p w14:paraId="33565747" w14:textId="620AE240" w:rsidR="00ED54E0" w:rsidRPr="009239F7" w:rsidRDefault="00660540" w:rsidP="00B801E9">
          <w:pPr>
            <w:jc w:val="right"/>
            <w:rPr>
              <w:szCs w:val="16"/>
            </w:rPr>
          </w:pPr>
          <w:bookmarkStart w:id="46" w:name="spsDateDistribution"/>
          <w:bookmarkStart w:id="47" w:name="bmkDate"/>
          <w:bookmarkEnd w:id="46"/>
          <w:bookmarkEnd w:id="47"/>
          <w:r>
            <w:rPr>
              <w:szCs w:val="16"/>
            </w:rPr>
            <w:t>3 February 2023</w:t>
          </w:r>
        </w:p>
      </w:tc>
    </w:tr>
    <w:tr w:rsidR="006545C9" w14:paraId="0B2C79C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A5C304" w14:textId="517E9AD6" w:rsidR="00ED54E0" w:rsidRPr="009239F7" w:rsidRDefault="00660540"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4714E4">
            <w:rPr>
              <w:color w:val="FF0000"/>
              <w:szCs w:val="16"/>
            </w:rPr>
            <w:t>758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93757B4" w14:textId="77777777" w:rsidR="00ED54E0" w:rsidRPr="009239F7" w:rsidRDefault="0066054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545C9" w14:paraId="5EB2B9F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484B30" w14:textId="77777777" w:rsidR="00ED54E0" w:rsidRPr="009239F7" w:rsidRDefault="0066054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4795B5D" w14:textId="77777777" w:rsidR="00ED54E0" w:rsidRPr="002F6A28" w:rsidRDefault="0066054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99598B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185ADA">
      <w:start w:val="1"/>
      <w:numFmt w:val="decimal"/>
      <w:pStyle w:val="SummaryText"/>
      <w:lvlText w:val="%1."/>
      <w:lvlJc w:val="left"/>
      <w:pPr>
        <w:ind w:left="360" w:hanging="360"/>
      </w:pPr>
    </w:lvl>
    <w:lvl w:ilvl="1" w:tplc="EFC023C2" w:tentative="1">
      <w:start w:val="1"/>
      <w:numFmt w:val="lowerLetter"/>
      <w:lvlText w:val="%2."/>
      <w:lvlJc w:val="left"/>
      <w:pPr>
        <w:ind w:left="1080" w:hanging="360"/>
      </w:pPr>
    </w:lvl>
    <w:lvl w:ilvl="2" w:tplc="4490B3AA" w:tentative="1">
      <w:start w:val="1"/>
      <w:numFmt w:val="lowerRoman"/>
      <w:lvlText w:val="%3."/>
      <w:lvlJc w:val="right"/>
      <w:pPr>
        <w:ind w:left="1800" w:hanging="180"/>
      </w:pPr>
    </w:lvl>
    <w:lvl w:ilvl="3" w:tplc="0D442C14" w:tentative="1">
      <w:start w:val="1"/>
      <w:numFmt w:val="decimal"/>
      <w:lvlText w:val="%4."/>
      <w:lvlJc w:val="left"/>
      <w:pPr>
        <w:ind w:left="2520" w:hanging="360"/>
      </w:pPr>
    </w:lvl>
    <w:lvl w:ilvl="4" w:tplc="70ECA538" w:tentative="1">
      <w:start w:val="1"/>
      <w:numFmt w:val="lowerLetter"/>
      <w:lvlText w:val="%5."/>
      <w:lvlJc w:val="left"/>
      <w:pPr>
        <w:ind w:left="3240" w:hanging="360"/>
      </w:pPr>
    </w:lvl>
    <w:lvl w:ilvl="5" w:tplc="E784534E" w:tentative="1">
      <w:start w:val="1"/>
      <w:numFmt w:val="lowerRoman"/>
      <w:lvlText w:val="%6."/>
      <w:lvlJc w:val="right"/>
      <w:pPr>
        <w:ind w:left="3960" w:hanging="180"/>
      </w:pPr>
    </w:lvl>
    <w:lvl w:ilvl="6" w:tplc="50041598" w:tentative="1">
      <w:start w:val="1"/>
      <w:numFmt w:val="decimal"/>
      <w:lvlText w:val="%7."/>
      <w:lvlJc w:val="left"/>
      <w:pPr>
        <w:ind w:left="4680" w:hanging="360"/>
      </w:pPr>
    </w:lvl>
    <w:lvl w:ilvl="7" w:tplc="C1FEE7C2" w:tentative="1">
      <w:start w:val="1"/>
      <w:numFmt w:val="lowerLetter"/>
      <w:lvlText w:val="%8."/>
      <w:lvlJc w:val="left"/>
      <w:pPr>
        <w:ind w:left="5400" w:hanging="360"/>
      </w:pPr>
    </w:lvl>
    <w:lvl w:ilvl="8" w:tplc="A5E4BF4C" w:tentative="1">
      <w:start w:val="1"/>
      <w:numFmt w:val="lowerRoman"/>
      <w:lvlText w:val="%9."/>
      <w:lvlJc w:val="right"/>
      <w:pPr>
        <w:ind w:left="6120" w:hanging="180"/>
      </w:pPr>
    </w:lvl>
  </w:abstractNum>
  <w:num w:numId="1" w16cid:durableId="718630786">
    <w:abstractNumId w:val="9"/>
  </w:num>
  <w:num w:numId="2" w16cid:durableId="140656067">
    <w:abstractNumId w:val="7"/>
  </w:num>
  <w:num w:numId="3" w16cid:durableId="1940865265">
    <w:abstractNumId w:val="6"/>
  </w:num>
  <w:num w:numId="4" w16cid:durableId="872232831">
    <w:abstractNumId w:val="5"/>
  </w:num>
  <w:num w:numId="5" w16cid:durableId="233048309">
    <w:abstractNumId w:val="4"/>
  </w:num>
  <w:num w:numId="6" w16cid:durableId="353772173">
    <w:abstractNumId w:val="12"/>
  </w:num>
  <w:num w:numId="7" w16cid:durableId="1029179083">
    <w:abstractNumId w:val="11"/>
  </w:num>
  <w:num w:numId="8" w16cid:durableId="492379790">
    <w:abstractNumId w:val="10"/>
  </w:num>
  <w:num w:numId="9" w16cid:durableId="938441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4328092">
    <w:abstractNumId w:val="13"/>
  </w:num>
  <w:num w:numId="11" w16cid:durableId="1381975951">
    <w:abstractNumId w:val="8"/>
  </w:num>
  <w:num w:numId="12" w16cid:durableId="915895097">
    <w:abstractNumId w:val="3"/>
  </w:num>
  <w:num w:numId="13" w16cid:durableId="607351208">
    <w:abstractNumId w:val="2"/>
  </w:num>
  <w:num w:numId="14" w16cid:durableId="487673658">
    <w:abstractNumId w:val="1"/>
  </w:num>
  <w:num w:numId="15" w16cid:durableId="59462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14E4"/>
    <w:rsid w:val="00473B57"/>
    <w:rsid w:val="0048173D"/>
    <w:rsid w:val="004A23F8"/>
    <w:rsid w:val="004C27A4"/>
    <w:rsid w:val="004E51B2"/>
    <w:rsid w:val="004F203A"/>
    <w:rsid w:val="005104AF"/>
    <w:rsid w:val="005336B8"/>
    <w:rsid w:val="00533DC1"/>
    <w:rsid w:val="0054317D"/>
    <w:rsid w:val="005431E6"/>
    <w:rsid w:val="00545ACF"/>
    <w:rsid w:val="00547B5F"/>
    <w:rsid w:val="00564605"/>
    <w:rsid w:val="005750A8"/>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45C9"/>
    <w:rsid w:val="00655881"/>
    <w:rsid w:val="0066043C"/>
    <w:rsid w:val="00660540"/>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0E57"/>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3/TBT/EEC/23_0893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fsa.europa.eu/en/efsajournal/pub/693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ur-lex.europa.eu/JOHtml.do?uri=OJ:L:2002:183:SOM:EN:HTML" TargetMode="External"/><Relationship Id="rId14" Type="http://schemas.openxmlformats.org/officeDocument/2006/relationships/hyperlink" Target="https://members.wto.org/crnattachments/2023/TBT/EEC/23_0893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2023-02-03T07:22:00Z</dcterms:created>
  <dcterms:modified xsi:type="dcterms:W3CDTF">2023-02-03T07:50:00Z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