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1C90" w14:textId="77777777" w:rsidR="009239F7" w:rsidRPr="002F6A28" w:rsidRDefault="00204B8A" w:rsidP="002F6A28">
      <w:pPr>
        <w:pStyle w:val="Title"/>
        <w:rPr>
          <w:caps w:val="0"/>
          <w:kern w:val="0"/>
        </w:rPr>
      </w:pPr>
      <w:r w:rsidRPr="002F6A28">
        <w:rPr>
          <w:caps w:val="0"/>
          <w:kern w:val="0"/>
        </w:rPr>
        <w:t>NOTIFICATION</w:t>
      </w:r>
    </w:p>
    <w:p w14:paraId="0B2ABB0C" w14:textId="77777777" w:rsidR="009239F7" w:rsidRPr="002F6A28" w:rsidRDefault="00204B8A" w:rsidP="002F6A28">
      <w:pPr>
        <w:jc w:val="center"/>
      </w:pPr>
      <w:r w:rsidRPr="002F6A28">
        <w:t>The following notification is being circulated in accordance with Article 10.6</w:t>
      </w:r>
    </w:p>
    <w:p w14:paraId="0156833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24224" w14:paraId="60DF45BA" w14:textId="77777777" w:rsidTr="0069259F">
        <w:tc>
          <w:tcPr>
            <w:tcW w:w="713" w:type="dxa"/>
            <w:tcBorders>
              <w:bottom w:val="single" w:sz="6" w:space="0" w:color="auto"/>
            </w:tcBorders>
            <w:shd w:val="clear" w:color="auto" w:fill="auto"/>
          </w:tcPr>
          <w:p w14:paraId="6EF4B63C" w14:textId="77777777" w:rsidR="00F85C99" w:rsidRPr="002F6A28" w:rsidRDefault="00204B8A" w:rsidP="002F6A28">
            <w:pPr>
              <w:spacing w:before="120" w:after="120"/>
              <w:jc w:val="left"/>
            </w:pPr>
            <w:r w:rsidRPr="002F6A28">
              <w:rPr>
                <w:b/>
              </w:rPr>
              <w:t>1.</w:t>
            </w:r>
          </w:p>
        </w:tc>
        <w:tc>
          <w:tcPr>
            <w:tcW w:w="8546" w:type="dxa"/>
            <w:tcBorders>
              <w:bottom w:val="single" w:sz="6" w:space="0" w:color="auto"/>
            </w:tcBorders>
            <w:shd w:val="clear" w:color="auto" w:fill="auto"/>
          </w:tcPr>
          <w:p w14:paraId="3D001329" w14:textId="77777777" w:rsidR="00F85C99" w:rsidRPr="002F6A28" w:rsidRDefault="00204B8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46EBD88C" w14:textId="77777777" w:rsidR="00F85C99" w:rsidRPr="002F6A28" w:rsidRDefault="00204B8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24224" w14:paraId="4FAE136D" w14:textId="77777777" w:rsidTr="0069259F">
        <w:tc>
          <w:tcPr>
            <w:tcW w:w="713" w:type="dxa"/>
            <w:tcBorders>
              <w:top w:val="single" w:sz="6" w:space="0" w:color="auto"/>
              <w:bottom w:val="single" w:sz="6" w:space="0" w:color="auto"/>
            </w:tcBorders>
            <w:shd w:val="clear" w:color="auto" w:fill="auto"/>
          </w:tcPr>
          <w:p w14:paraId="7082ECB9" w14:textId="77777777" w:rsidR="00F85C99" w:rsidRPr="002F6A28" w:rsidRDefault="00204B8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9C07495" w14:textId="77777777" w:rsidR="00F85C99" w:rsidRPr="002F6A28" w:rsidRDefault="00204B8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745703E" w14:textId="77777777" w:rsidR="00EE3A11" w:rsidRPr="00C379C8" w:rsidRDefault="00204B8A" w:rsidP="00155128">
            <w:pPr>
              <w:spacing w:after="120"/>
            </w:pPr>
            <w:r w:rsidRPr="00C379C8">
              <w:t>European Commission</w:t>
            </w:r>
            <w:bookmarkEnd w:id="5"/>
          </w:p>
          <w:p w14:paraId="5DEFB484" w14:textId="77777777" w:rsidR="00F85C99" w:rsidRPr="002F6A28" w:rsidRDefault="00204B8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FED1C6B" w14:textId="77777777" w:rsidR="00AC6C6E" w:rsidRPr="003D5696" w:rsidRDefault="00204B8A" w:rsidP="00AA646C">
            <w:pPr>
              <w:rPr>
                <w:lang w:val="fr-FR"/>
              </w:rPr>
            </w:pPr>
            <w:r w:rsidRPr="003D5696">
              <w:rPr>
                <w:lang w:val="fr-FR"/>
              </w:rPr>
              <w:t>European Commission,</w:t>
            </w:r>
          </w:p>
          <w:p w14:paraId="5668275C" w14:textId="77777777" w:rsidR="00AC6C6E" w:rsidRPr="003D5696" w:rsidRDefault="00204B8A" w:rsidP="00AA646C">
            <w:pPr>
              <w:rPr>
                <w:lang w:val="fr-FR"/>
              </w:rPr>
            </w:pPr>
            <w:r w:rsidRPr="003D5696">
              <w:rPr>
                <w:lang w:val="fr-FR"/>
              </w:rPr>
              <w:t>EU-TBT Enquiry Point,</w:t>
            </w:r>
          </w:p>
          <w:p w14:paraId="74BAE33D" w14:textId="77777777" w:rsidR="00AC6C6E" w:rsidRPr="003D5696" w:rsidRDefault="00204B8A" w:rsidP="00AA646C">
            <w:pPr>
              <w:rPr>
                <w:lang w:val="fr-FR"/>
              </w:rPr>
            </w:pPr>
            <w:r w:rsidRPr="003D5696">
              <w:rPr>
                <w:lang w:val="fr-FR"/>
              </w:rPr>
              <w:t>Fax: +(32) 2 299 80 43,</w:t>
            </w:r>
          </w:p>
          <w:p w14:paraId="40AC8DCD" w14:textId="77777777" w:rsidR="00AC6C6E" w:rsidRPr="003D5696" w:rsidRDefault="00204B8A" w:rsidP="00AA646C">
            <w:pPr>
              <w:rPr>
                <w:lang w:val="fr-FR"/>
              </w:rPr>
            </w:pPr>
            <w:r w:rsidRPr="003D5696">
              <w:rPr>
                <w:lang w:val="fr-FR"/>
              </w:rPr>
              <w:t xml:space="preserve">E-mail: </w:t>
            </w:r>
            <w:hyperlink r:id="rId7" w:history="1">
              <w:r w:rsidRPr="003D5696">
                <w:rPr>
                  <w:color w:val="0000FF"/>
                  <w:u w:val="single"/>
                  <w:lang w:val="fr-FR"/>
                </w:rPr>
                <w:t>grow-eu-tbt@ec.europa.eu</w:t>
              </w:r>
            </w:hyperlink>
          </w:p>
          <w:p w14:paraId="36C8C804" w14:textId="77777777" w:rsidR="00AC6C6E" w:rsidRPr="00C379C8" w:rsidRDefault="00204B8A" w:rsidP="00AA646C">
            <w:pPr>
              <w:spacing w:after="120"/>
            </w:pPr>
            <w:r w:rsidRPr="00C379C8">
              <w:t xml:space="preserve">Website: </w:t>
            </w:r>
            <w:hyperlink r:id="rId8" w:tgtFrame="_blank" w:history="1">
              <w:r w:rsidRPr="00C379C8">
                <w:rPr>
                  <w:color w:val="0000FF"/>
                  <w:u w:val="single"/>
                </w:rPr>
                <w:t>http://ec.euro</w:t>
              </w:r>
              <w:r w:rsidRPr="00C379C8">
                <w:rPr>
                  <w:color w:val="0000FF"/>
                  <w:u w:val="single"/>
                </w:rPr>
                <w:t>p</w:t>
              </w:r>
              <w:r w:rsidRPr="00C379C8">
                <w:rPr>
                  <w:color w:val="0000FF"/>
                  <w:u w:val="single"/>
                </w:rPr>
                <w:t>a.eu/growth/tools-databases/tbt/en/</w:t>
              </w:r>
            </w:hyperlink>
            <w:bookmarkEnd w:id="7"/>
          </w:p>
        </w:tc>
      </w:tr>
      <w:tr w:rsidR="00F24224" w14:paraId="126A76C7" w14:textId="77777777" w:rsidTr="0069259F">
        <w:tc>
          <w:tcPr>
            <w:tcW w:w="713" w:type="dxa"/>
            <w:tcBorders>
              <w:top w:val="single" w:sz="6" w:space="0" w:color="auto"/>
              <w:bottom w:val="single" w:sz="6" w:space="0" w:color="auto"/>
            </w:tcBorders>
            <w:shd w:val="clear" w:color="auto" w:fill="auto"/>
          </w:tcPr>
          <w:p w14:paraId="642C0B7F" w14:textId="77777777" w:rsidR="00F85C99" w:rsidRPr="002F6A28" w:rsidRDefault="00204B8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C1EB3F" w14:textId="77777777" w:rsidR="00F85C99" w:rsidRPr="0058336F" w:rsidRDefault="00204B8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24224" w14:paraId="6074D25A" w14:textId="77777777" w:rsidTr="0069259F">
        <w:tc>
          <w:tcPr>
            <w:tcW w:w="713" w:type="dxa"/>
            <w:tcBorders>
              <w:top w:val="single" w:sz="6" w:space="0" w:color="auto"/>
              <w:bottom w:val="single" w:sz="6" w:space="0" w:color="auto"/>
            </w:tcBorders>
            <w:shd w:val="clear" w:color="auto" w:fill="auto"/>
          </w:tcPr>
          <w:p w14:paraId="195B6E30" w14:textId="77777777" w:rsidR="00F85C99" w:rsidRPr="002F6A28" w:rsidRDefault="00204B8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39EDC43" w14:textId="77777777" w:rsidR="00F85C99" w:rsidRPr="002F6A28" w:rsidRDefault="00204B8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Chemical substances classified as drug precursors</w:t>
            </w:r>
            <w:bookmarkEnd w:id="22"/>
          </w:p>
        </w:tc>
      </w:tr>
      <w:tr w:rsidR="00F24224" w14:paraId="18A85288" w14:textId="77777777" w:rsidTr="0069259F">
        <w:tc>
          <w:tcPr>
            <w:tcW w:w="713" w:type="dxa"/>
            <w:tcBorders>
              <w:top w:val="single" w:sz="6" w:space="0" w:color="auto"/>
              <w:bottom w:val="single" w:sz="6" w:space="0" w:color="auto"/>
            </w:tcBorders>
            <w:shd w:val="clear" w:color="auto" w:fill="auto"/>
          </w:tcPr>
          <w:p w14:paraId="7CB6A2A1" w14:textId="77777777" w:rsidR="00F85C99" w:rsidRPr="002F6A28" w:rsidRDefault="00204B8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589F5D3" w14:textId="77777777" w:rsidR="00F85C99" w:rsidRPr="002F6A28" w:rsidRDefault="00204B8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amending Regulation (EC) No 273/2004 of the European Parliament and of the Council and Council Regulation (EC) No 111/2005 as regards the inclusion of certain drug precursors in the list of scheduled substances; (7 page(s), in English), (3 page(s), in English)</w:t>
            </w:r>
            <w:bookmarkEnd w:id="24"/>
          </w:p>
        </w:tc>
      </w:tr>
      <w:tr w:rsidR="00F24224" w14:paraId="52CBB8B0" w14:textId="77777777" w:rsidTr="0069259F">
        <w:tc>
          <w:tcPr>
            <w:tcW w:w="713" w:type="dxa"/>
            <w:tcBorders>
              <w:top w:val="single" w:sz="6" w:space="0" w:color="auto"/>
              <w:bottom w:val="single" w:sz="6" w:space="0" w:color="auto"/>
            </w:tcBorders>
            <w:shd w:val="clear" w:color="auto" w:fill="auto"/>
          </w:tcPr>
          <w:p w14:paraId="0C72EBB3" w14:textId="77777777" w:rsidR="00F85C99" w:rsidRPr="002F6A28" w:rsidRDefault="00204B8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FC8DFA9" w14:textId="77777777" w:rsidR="00F85C99" w:rsidRPr="002F6A28" w:rsidRDefault="00204B8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Regulation adds 4-AP, 1-boc-4-AP, norfentanyl, DEPAPD and PMK ethyl glycidate to Category 1 of the list of scheduled substances in Regulation (EC) No 111/2005 laying down rules for the monitoring of trade between the Community and third countries in drug precursors.</w:t>
            </w:r>
          </w:p>
          <w:p w14:paraId="4839219F" w14:textId="77777777" w:rsidR="00FE448B" w:rsidRPr="00C379C8" w:rsidRDefault="00204B8A" w:rsidP="002F6A28">
            <w:pPr>
              <w:spacing w:before="120" w:after="120"/>
            </w:pPr>
            <w:r w:rsidRPr="00C379C8">
              <w:t>Operators engaged in import, export or intermediary activities involving scheduled substances listed in Category 1 of the Annex have the obligation to hold a licence. Special labelling requirements apply for any packaging containing these substances according to Article 5 of the Regulation.</w:t>
            </w:r>
            <w:bookmarkEnd w:id="26"/>
          </w:p>
        </w:tc>
      </w:tr>
      <w:tr w:rsidR="00F24224" w14:paraId="1EBAD728" w14:textId="77777777" w:rsidTr="0069259F">
        <w:tc>
          <w:tcPr>
            <w:tcW w:w="713" w:type="dxa"/>
            <w:tcBorders>
              <w:top w:val="single" w:sz="6" w:space="0" w:color="auto"/>
              <w:bottom w:val="single" w:sz="6" w:space="0" w:color="auto"/>
            </w:tcBorders>
            <w:shd w:val="clear" w:color="auto" w:fill="auto"/>
          </w:tcPr>
          <w:p w14:paraId="6C790F4D" w14:textId="77777777" w:rsidR="00F85C99" w:rsidRPr="002F6A28" w:rsidRDefault="00204B8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B4CF53B" w14:textId="77777777" w:rsidR="00F85C99" w:rsidRPr="002F6A28" w:rsidRDefault="00204B8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4-AP is a substitute chemical for N-phenethyl-4-piperidone (NPP) to synthesize 4-anilino-N phenethylpiperidine (ANPP), which itself is an immediate precursor for the manufacture of fentanyl and some of its analogues.</w:t>
            </w:r>
          </w:p>
          <w:p w14:paraId="5268C6CD" w14:textId="77777777" w:rsidR="00EE3A11" w:rsidRPr="00C379C8" w:rsidRDefault="00204B8A" w:rsidP="002F6A28">
            <w:pPr>
              <w:spacing w:before="120" w:after="120"/>
            </w:pPr>
            <w:r w:rsidRPr="00C379C8">
              <w:t>1-boc-4-AP is a chemically protected derivative of 4-AP, which could be converted to 4-AP, norfentanyl or a number of norfentanyl analogues.</w:t>
            </w:r>
          </w:p>
          <w:p w14:paraId="189F95BE" w14:textId="77777777" w:rsidR="00EE3A11" w:rsidRPr="00C379C8" w:rsidRDefault="00204B8A" w:rsidP="002F6A28">
            <w:pPr>
              <w:spacing w:before="120" w:after="120"/>
            </w:pPr>
            <w:r w:rsidRPr="00C379C8">
              <w:lastRenderedPageBreak/>
              <w:t>Norfentanyl is an immediate precursor of fentanyl and a number of fentanyl analogues.</w:t>
            </w:r>
          </w:p>
          <w:p w14:paraId="3D4069BF" w14:textId="77777777" w:rsidR="00EE3A11" w:rsidRPr="00C379C8" w:rsidRDefault="00204B8A" w:rsidP="002F6A28">
            <w:pPr>
              <w:spacing w:before="120" w:after="120"/>
            </w:pPr>
            <w:r w:rsidRPr="00C379C8">
              <w:t>DEPAPD is used to produce 1-Phenyl-2-propanone (P-2-P), also known as benzyl methyl ketone (BMK). BMK is a precursor of amphetamine and methamphetamine.</w:t>
            </w:r>
          </w:p>
          <w:p w14:paraId="6B25A86A" w14:textId="77777777" w:rsidR="00EE3A11" w:rsidRPr="00C379C8" w:rsidRDefault="00204B8A" w:rsidP="002F6A28">
            <w:pPr>
              <w:spacing w:before="120" w:after="120"/>
            </w:pPr>
            <w:r w:rsidRPr="00C379C8">
              <w:t>PMK ethyl glycidate is a precursor of 3,4-Methylenedioxyphenyl propan-2-one (PMK), which, in its turn, is used to produce 3,4-methylenedioxymethamphetamine (MDMA), commonly known as 'ecstasy'. The use of the drugs: fentanyl, amphetamine, methamphetamine and ecstasy, is causing serious social and public health problems in some regions of the Union. As there is no known legal use for 4-AP, 1-boc-4-AP, norfentanyl, DEPAPD and PMK ethyl glycidate except for research purposes, their inclusion in Category 1 of drug precursors in Regulation (EC) No 111/2005 is appropriate to address those risks, and any additional restriction on trade is justified by the objectives pursued. ; Protection of human health or safety</w:t>
            </w:r>
            <w:bookmarkEnd w:id="28"/>
          </w:p>
        </w:tc>
      </w:tr>
      <w:tr w:rsidR="00F24224" w14:paraId="37345FBF" w14:textId="77777777" w:rsidTr="0069259F">
        <w:tc>
          <w:tcPr>
            <w:tcW w:w="713" w:type="dxa"/>
            <w:tcBorders>
              <w:top w:val="single" w:sz="6" w:space="0" w:color="auto"/>
              <w:bottom w:val="single" w:sz="6" w:space="0" w:color="auto"/>
            </w:tcBorders>
            <w:shd w:val="clear" w:color="auto" w:fill="auto"/>
          </w:tcPr>
          <w:p w14:paraId="00DCDBB2" w14:textId="77777777" w:rsidR="00F85C99" w:rsidRPr="002F6A28" w:rsidRDefault="00204B8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3E4FE0D" w14:textId="77777777" w:rsidR="00072B36" w:rsidRPr="002F6A28" w:rsidRDefault="00204B8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2F31003" w14:textId="77777777" w:rsidR="00F85C99" w:rsidRPr="002F6A28" w:rsidRDefault="00204B8A" w:rsidP="009E75ED">
            <w:pPr>
              <w:spacing w:before="120" w:after="120"/>
            </w:pPr>
            <w:bookmarkStart w:id="30" w:name="sps9a"/>
            <w:r w:rsidRPr="002F6A28">
              <w:t>Article 12 of the UN Convention against Illicit Traffic in Narcotic Drugs and Psychotropic Substances of 19.12.1988;</w:t>
            </w:r>
          </w:p>
          <w:p w14:paraId="71BA3FE1" w14:textId="77777777" w:rsidR="00F85C99" w:rsidRPr="002F6A28" w:rsidRDefault="00204B8A" w:rsidP="009E75ED">
            <w:pPr>
              <w:spacing w:before="120" w:after="120"/>
            </w:pPr>
            <w:r w:rsidRPr="002F6A28">
              <w:t>Council Regulation (EC) No 111/2005 laying down rules for the monitoring of trade between the Union and third countries in drug precursors.</w:t>
            </w:r>
          </w:p>
          <w:p w14:paraId="11319BD8" w14:textId="77777777" w:rsidR="00F85C99" w:rsidRPr="002F6A28" w:rsidRDefault="002E17BC" w:rsidP="009E75ED">
            <w:pPr>
              <w:spacing w:before="120" w:after="120"/>
            </w:pPr>
            <w:hyperlink r:id="rId9" w:history="1">
              <w:r w:rsidR="00204B8A" w:rsidRPr="002F6A28">
                <w:rPr>
                  <w:color w:val="0000FF"/>
                  <w:u w:val="single"/>
                </w:rPr>
                <w:t>http://eur-lex.europa.eu/legal-content/EN/TXT/?qid=1426599802066&amp;uri=CELEX:32005R0111</w:t>
              </w:r>
            </w:hyperlink>
            <w:bookmarkEnd w:id="30"/>
          </w:p>
        </w:tc>
      </w:tr>
      <w:tr w:rsidR="00F24224" w14:paraId="224E3C3D" w14:textId="77777777" w:rsidTr="00AE6CC8">
        <w:trPr>
          <w:cantSplit/>
        </w:trPr>
        <w:tc>
          <w:tcPr>
            <w:tcW w:w="713" w:type="dxa"/>
            <w:tcBorders>
              <w:top w:val="single" w:sz="6" w:space="0" w:color="auto"/>
              <w:bottom w:val="single" w:sz="6" w:space="0" w:color="auto"/>
            </w:tcBorders>
            <w:shd w:val="clear" w:color="auto" w:fill="auto"/>
          </w:tcPr>
          <w:p w14:paraId="6F49F7A7" w14:textId="77777777" w:rsidR="00EE3A11" w:rsidRPr="002F6A28" w:rsidRDefault="00204B8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3AEB6A3" w14:textId="77777777" w:rsidR="00EE3A11" w:rsidRPr="002F6A28" w:rsidRDefault="00204B8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Autumn 2022</w:t>
            </w:r>
            <w:bookmarkEnd w:id="33"/>
          </w:p>
          <w:p w14:paraId="60A12D28" w14:textId="77777777" w:rsidR="00EE3A11" w:rsidRPr="002F6A28" w:rsidRDefault="00204B8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provisions will enter into force and apply 20 days after their publication in the Official Journal of the EU. Given that no legal use for above mentioned substances except research is known, no transitional period is envisaged.</w:t>
            </w:r>
            <w:bookmarkEnd w:id="36"/>
          </w:p>
        </w:tc>
      </w:tr>
      <w:tr w:rsidR="00F24224" w14:paraId="1BCCD7DC" w14:textId="77777777" w:rsidTr="0069259F">
        <w:tc>
          <w:tcPr>
            <w:tcW w:w="713" w:type="dxa"/>
            <w:tcBorders>
              <w:top w:val="single" w:sz="6" w:space="0" w:color="auto"/>
              <w:bottom w:val="single" w:sz="6" w:space="0" w:color="auto"/>
            </w:tcBorders>
            <w:shd w:val="clear" w:color="auto" w:fill="auto"/>
          </w:tcPr>
          <w:p w14:paraId="2E69A86F" w14:textId="77777777" w:rsidR="00F85C99" w:rsidRPr="002F6A28" w:rsidRDefault="00204B8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66F6D9D" w14:textId="77777777" w:rsidR="00F85C99" w:rsidRPr="002F6A28" w:rsidRDefault="00204B8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24224" w14:paraId="3E684904" w14:textId="77777777" w:rsidTr="0069259F">
        <w:tc>
          <w:tcPr>
            <w:tcW w:w="713" w:type="dxa"/>
            <w:tcBorders>
              <w:top w:val="single" w:sz="6" w:space="0" w:color="auto"/>
            </w:tcBorders>
            <w:shd w:val="clear" w:color="auto" w:fill="auto"/>
          </w:tcPr>
          <w:p w14:paraId="1C81D2C3" w14:textId="77777777" w:rsidR="00F85C99" w:rsidRPr="002F6A28" w:rsidRDefault="00204B8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B7F5363" w14:textId="77777777" w:rsidR="00F85C99" w:rsidRPr="002F6A28" w:rsidRDefault="00204B8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AEE0EC" w14:textId="77777777" w:rsidR="00EE3A11" w:rsidRPr="003D5696" w:rsidRDefault="00204B8A" w:rsidP="00B16145">
            <w:pPr>
              <w:keepNext/>
              <w:keepLines/>
              <w:rPr>
                <w:bCs/>
                <w:lang w:val="fr-FR"/>
              </w:rPr>
            </w:pPr>
            <w:r w:rsidRPr="003D5696">
              <w:rPr>
                <w:bCs/>
                <w:lang w:val="fr-FR"/>
              </w:rPr>
              <w:t>European Commission,</w:t>
            </w:r>
          </w:p>
          <w:p w14:paraId="35F77D0D" w14:textId="77777777" w:rsidR="00EE3A11" w:rsidRPr="003D5696" w:rsidRDefault="00204B8A" w:rsidP="00B16145">
            <w:pPr>
              <w:keepNext/>
              <w:keepLines/>
              <w:rPr>
                <w:bCs/>
                <w:lang w:val="fr-FR"/>
              </w:rPr>
            </w:pPr>
            <w:r w:rsidRPr="003D5696">
              <w:rPr>
                <w:bCs/>
                <w:lang w:val="fr-FR"/>
              </w:rPr>
              <w:t>EU-TBT Enquiry Point,</w:t>
            </w:r>
          </w:p>
          <w:p w14:paraId="728521DA" w14:textId="77777777" w:rsidR="00EE3A11" w:rsidRPr="003D5696" w:rsidRDefault="00204B8A" w:rsidP="00B16145">
            <w:pPr>
              <w:keepNext/>
              <w:keepLines/>
              <w:rPr>
                <w:bCs/>
                <w:lang w:val="fr-FR"/>
              </w:rPr>
            </w:pPr>
            <w:r w:rsidRPr="003D5696">
              <w:rPr>
                <w:bCs/>
                <w:lang w:val="fr-FR"/>
              </w:rPr>
              <w:t>Fax: + (32) 2 299 80 43,</w:t>
            </w:r>
          </w:p>
          <w:p w14:paraId="7870A8FE" w14:textId="77777777" w:rsidR="00EE3A11" w:rsidRPr="003D5696" w:rsidRDefault="00204B8A" w:rsidP="00B16145">
            <w:pPr>
              <w:keepNext/>
              <w:keepLines/>
              <w:rPr>
                <w:bCs/>
                <w:lang w:val="fr-FR"/>
              </w:rPr>
            </w:pPr>
            <w:r w:rsidRPr="003D5696">
              <w:rPr>
                <w:bCs/>
                <w:lang w:val="fr-FR"/>
              </w:rPr>
              <w:t xml:space="preserve">E-mail: </w:t>
            </w:r>
            <w:hyperlink r:id="rId10" w:history="1">
              <w:r w:rsidRPr="003D5696">
                <w:rPr>
                  <w:bCs/>
                  <w:color w:val="0000FF"/>
                  <w:u w:val="single"/>
                  <w:lang w:val="fr-FR"/>
                </w:rPr>
                <w:t>grow-eu-tbt@ec.europa.eu</w:t>
              </w:r>
            </w:hyperlink>
          </w:p>
          <w:p w14:paraId="151021C5" w14:textId="77777777" w:rsidR="00EE3A11" w:rsidRPr="00A12DDE" w:rsidRDefault="00204B8A" w:rsidP="00B16145">
            <w:pPr>
              <w:keepNext/>
              <w:keepLines/>
              <w:rPr>
                <w:bCs/>
              </w:rPr>
            </w:pPr>
            <w:r w:rsidRPr="00A12DDE">
              <w:rPr>
                <w:bCs/>
              </w:rPr>
              <w:t xml:space="preserve">The text is available on the EU-TBT Website : </w:t>
            </w:r>
            <w:hyperlink r:id="rId11" w:tgtFrame="_blank" w:history="1">
              <w:r w:rsidRPr="00A12DDE">
                <w:rPr>
                  <w:bCs/>
                  <w:color w:val="0000FF"/>
                  <w:u w:val="single"/>
                </w:rPr>
                <w:t>http://ec.europa.eu/growth/tools-databases/tbt/en/</w:t>
              </w:r>
            </w:hyperlink>
          </w:p>
          <w:p w14:paraId="26EC4208" w14:textId="77777777" w:rsidR="00EE3A11" w:rsidRPr="00A12DDE" w:rsidRDefault="002E17BC" w:rsidP="00B16145">
            <w:pPr>
              <w:keepNext/>
              <w:keepLines/>
              <w:pBdr>
                <w:top w:val="none" w:sz="0" w:space="4" w:color="auto"/>
              </w:pBdr>
              <w:rPr>
                <w:bCs/>
              </w:rPr>
            </w:pPr>
            <w:hyperlink r:id="rId12" w:tgtFrame="_blank" w:history="1">
              <w:r w:rsidR="00204B8A" w:rsidRPr="00A12DDE">
                <w:rPr>
                  <w:bCs/>
                  <w:color w:val="0000FF"/>
                  <w:u w:val="single"/>
                </w:rPr>
                <w:t>https://members.wto.org/crnattachments/2022/TBT/EEC/22_6034_00_e.pdf</w:t>
              </w:r>
            </w:hyperlink>
          </w:p>
          <w:p w14:paraId="50AE00FA" w14:textId="77777777" w:rsidR="00EE3A11" w:rsidRPr="00A12DDE" w:rsidRDefault="002E17BC" w:rsidP="00B16145">
            <w:pPr>
              <w:keepNext/>
              <w:keepLines/>
              <w:spacing w:after="120"/>
              <w:rPr>
                <w:bCs/>
              </w:rPr>
            </w:pPr>
            <w:hyperlink r:id="rId13" w:tgtFrame="_blank" w:history="1">
              <w:r w:rsidR="00204B8A" w:rsidRPr="00A12DDE">
                <w:rPr>
                  <w:bCs/>
                  <w:color w:val="0000FF"/>
                  <w:u w:val="single"/>
                </w:rPr>
                <w:t>https://members.wto.org/crnattachm</w:t>
              </w:r>
              <w:r w:rsidR="00204B8A" w:rsidRPr="00A12DDE">
                <w:rPr>
                  <w:bCs/>
                  <w:color w:val="0000FF"/>
                  <w:u w:val="single"/>
                </w:rPr>
                <w:t>e</w:t>
              </w:r>
              <w:r w:rsidR="00204B8A" w:rsidRPr="00A12DDE">
                <w:rPr>
                  <w:bCs/>
                  <w:color w:val="0000FF"/>
                  <w:u w:val="single"/>
                </w:rPr>
                <w:t>nts/2022/TBT/EEC/22_6034_01_e.pdf</w:t>
              </w:r>
            </w:hyperlink>
            <w:bookmarkEnd w:id="42"/>
          </w:p>
        </w:tc>
      </w:tr>
    </w:tbl>
    <w:p w14:paraId="41C60242"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A900" w14:textId="77777777" w:rsidR="00A86798" w:rsidRDefault="00204B8A">
      <w:r>
        <w:separator/>
      </w:r>
    </w:p>
  </w:endnote>
  <w:endnote w:type="continuationSeparator" w:id="0">
    <w:p w14:paraId="7E718754" w14:textId="77777777" w:rsidR="00A86798" w:rsidRDefault="0020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C92E" w14:textId="77777777" w:rsidR="009239F7" w:rsidRPr="002F6A28" w:rsidRDefault="00204B8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BD5D" w14:textId="77777777" w:rsidR="009239F7" w:rsidRPr="002F6A28" w:rsidRDefault="00204B8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F811" w14:textId="77777777" w:rsidR="00EE3A11" w:rsidRPr="002F6A28" w:rsidRDefault="00204B8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75B7" w14:textId="77777777" w:rsidR="00A86798" w:rsidRDefault="00204B8A">
      <w:r>
        <w:separator/>
      </w:r>
    </w:p>
  </w:footnote>
  <w:footnote w:type="continuationSeparator" w:id="0">
    <w:p w14:paraId="297C5809" w14:textId="77777777" w:rsidR="00A86798" w:rsidRDefault="0020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5488" w14:textId="77777777" w:rsidR="009239F7" w:rsidRPr="002F6A28" w:rsidRDefault="00204B8A" w:rsidP="009239F7">
    <w:pPr>
      <w:pStyle w:val="Header"/>
      <w:pBdr>
        <w:bottom w:val="single" w:sz="4" w:space="1" w:color="auto"/>
      </w:pBdr>
      <w:tabs>
        <w:tab w:val="clear" w:pos="4513"/>
        <w:tab w:val="clear" w:pos="9027"/>
      </w:tabs>
      <w:jc w:val="center"/>
    </w:pPr>
    <w:r w:rsidRPr="002F6A28">
      <w:t>tbtSymbol</w:t>
    </w:r>
  </w:p>
  <w:p w14:paraId="28BA906B" w14:textId="77777777" w:rsidR="009239F7" w:rsidRPr="002F6A28" w:rsidRDefault="009239F7" w:rsidP="009239F7">
    <w:pPr>
      <w:pStyle w:val="Header"/>
      <w:pBdr>
        <w:bottom w:val="single" w:sz="4" w:space="1" w:color="auto"/>
      </w:pBdr>
      <w:tabs>
        <w:tab w:val="clear" w:pos="4513"/>
        <w:tab w:val="clear" w:pos="9027"/>
      </w:tabs>
      <w:jc w:val="center"/>
    </w:pPr>
  </w:p>
  <w:p w14:paraId="18431664" w14:textId="77777777" w:rsidR="009239F7" w:rsidRPr="002F6A28" w:rsidRDefault="00204B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BEB2A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FC82" w14:textId="77777777" w:rsidR="009239F7" w:rsidRPr="002F6A28" w:rsidRDefault="00204B8A" w:rsidP="009239F7">
    <w:pPr>
      <w:pStyle w:val="Header"/>
      <w:pBdr>
        <w:bottom w:val="single" w:sz="4" w:space="1" w:color="auto"/>
      </w:pBdr>
      <w:tabs>
        <w:tab w:val="clear" w:pos="4513"/>
        <w:tab w:val="clear" w:pos="9027"/>
      </w:tabs>
      <w:jc w:val="center"/>
    </w:pPr>
    <w:bookmarkStart w:id="43" w:name="spsSymbolHeader"/>
    <w:r w:rsidRPr="002F6A28">
      <w:t>G/TBT/N/EU/921</w:t>
    </w:r>
    <w:bookmarkEnd w:id="43"/>
  </w:p>
  <w:p w14:paraId="70D9EDCD" w14:textId="77777777" w:rsidR="009239F7" w:rsidRPr="002F6A28" w:rsidRDefault="009239F7" w:rsidP="009239F7">
    <w:pPr>
      <w:pStyle w:val="Header"/>
      <w:pBdr>
        <w:bottom w:val="single" w:sz="4" w:space="1" w:color="auto"/>
      </w:pBdr>
      <w:tabs>
        <w:tab w:val="clear" w:pos="4513"/>
        <w:tab w:val="clear" w:pos="9027"/>
      </w:tabs>
      <w:jc w:val="center"/>
    </w:pPr>
  </w:p>
  <w:p w14:paraId="7384C4DC" w14:textId="77777777" w:rsidR="009239F7" w:rsidRPr="002F6A28" w:rsidRDefault="00204B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8121A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4224" w14:paraId="012DCF8B" w14:textId="77777777" w:rsidTr="008612A9">
      <w:trPr>
        <w:trHeight w:val="240"/>
        <w:jc w:val="center"/>
      </w:trPr>
      <w:tc>
        <w:tcPr>
          <w:tcW w:w="3794" w:type="dxa"/>
          <w:shd w:val="clear" w:color="auto" w:fill="FFFFFF"/>
          <w:tcMar>
            <w:left w:w="108" w:type="dxa"/>
            <w:right w:w="108" w:type="dxa"/>
          </w:tcMar>
          <w:vAlign w:val="center"/>
        </w:tcPr>
        <w:p w14:paraId="00F784B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2ABBAE6" w14:textId="77777777" w:rsidR="00ED54E0" w:rsidRPr="009239F7" w:rsidRDefault="00ED54E0" w:rsidP="00B801E9">
          <w:pPr>
            <w:jc w:val="right"/>
            <w:rPr>
              <w:b/>
              <w:color w:val="FF0000"/>
              <w:szCs w:val="16"/>
            </w:rPr>
          </w:pPr>
        </w:p>
      </w:tc>
    </w:tr>
    <w:bookmarkEnd w:id="44"/>
    <w:tr w:rsidR="00F24224" w14:paraId="13321890" w14:textId="77777777" w:rsidTr="008612A9">
      <w:trPr>
        <w:trHeight w:val="213"/>
        <w:jc w:val="center"/>
      </w:trPr>
      <w:tc>
        <w:tcPr>
          <w:tcW w:w="3794" w:type="dxa"/>
          <w:vMerge w:val="restart"/>
          <w:shd w:val="clear" w:color="auto" w:fill="FFFFFF"/>
          <w:tcMar>
            <w:left w:w="0" w:type="dxa"/>
            <w:right w:w="0" w:type="dxa"/>
          </w:tcMar>
        </w:tcPr>
        <w:p w14:paraId="557FB923" w14:textId="77777777" w:rsidR="00ED54E0" w:rsidRPr="009239F7" w:rsidRDefault="00204B8A" w:rsidP="00B801E9">
          <w:pPr>
            <w:jc w:val="left"/>
          </w:pPr>
          <w:r>
            <w:rPr>
              <w:noProof/>
              <w:lang w:eastAsia="en-GB"/>
            </w:rPr>
            <w:drawing>
              <wp:inline distT="0" distB="0" distL="0" distR="0" wp14:anchorId="77500B94" wp14:editId="54D92C7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888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EE474D" w14:textId="77777777" w:rsidR="00ED54E0" w:rsidRPr="009239F7" w:rsidRDefault="00ED54E0" w:rsidP="00B801E9">
          <w:pPr>
            <w:jc w:val="right"/>
            <w:rPr>
              <w:b/>
              <w:szCs w:val="16"/>
            </w:rPr>
          </w:pPr>
        </w:p>
      </w:tc>
    </w:tr>
    <w:tr w:rsidR="00F24224" w14:paraId="6CA19970" w14:textId="77777777" w:rsidTr="008612A9">
      <w:trPr>
        <w:trHeight w:val="868"/>
        <w:jc w:val="center"/>
      </w:trPr>
      <w:tc>
        <w:tcPr>
          <w:tcW w:w="3794" w:type="dxa"/>
          <w:vMerge/>
          <w:shd w:val="clear" w:color="auto" w:fill="FFFFFF"/>
          <w:tcMar>
            <w:left w:w="108" w:type="dxa"/>
            <w:right w:w="108" w:type="dxa"/>
          </w:tcMar>
        </w:tcPr>
        <w:p w14:paraId="03E4F9A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24A04AA" w14:textId="77777777" w:rsidR="009239F7" w:rsidRPr="002F6A28" w:rsidRDefault="00204B8A" w:rsidP="00B801E9">
          <w:pPr>
            <w:jc w:val="right"/>
            <w:rPr>
              <w:b/>
              <w:szCs w:val="16"/>
            </w:rPr>
          </w:pPr>
          <w:bookmarkStart w:id="45" w:name="bmkSymbols"/>
          <w:r w:rsidRPr="002F6A28">
            <w:rPr>
              <w:b/>
              <w:szCs w:val="16"/>
            </w:rPr>
            <w:t>G/TBT/N/EU/921</w:t>
          </w:r>
          <w:bookmarkEnd w:id="45"/>
        </w:p>
      </w:tc>
    </w:tr>
    <w:tr w:rsidR="00F24224" w14:paraId="1C3504DB" w14:textId="77777777" w:rsidTr="008612A9">
      <w:trPr>
        <w:trHeight w:val="240"/>
        <w:jc w:val="center"/>
      </w:trPr>
      <w:tc>
        <w:tcPr>
          <w:tcW w:w="3794" w:type="dxa"/>
          <w:vMerge/>
          <w:shd w:val="clear" w:color="auto" w:fill="FFFFFF"/>
          <w:tcMar>
            <w:left w:w="108" w:type="dxa"/>
            <w:right w:w="108" w:type="dxa"/>
          </w:tcMar>
          <w:vAlign w:val="center"/>
        </w:tcPr>
        <w:p w14:paraId="0E8859ED" w14:textId="77777777" w:rsidR="00ED54E0" w:rsidRPr="009239F7" w:rsidRDefault="00ED54E0" w:rsidP="00B801E9"/>
      </w:tc>
      <w:tc>
        <w:tcPr>
          <w:tcW w:w="5448" w:type="dxa"/>
          <w:gridSpan w:val="2"/>
          <w:shd w:val="clear" w:color="auto" w:fill="FFFFFF"/>
          <w:tcMar>
            <w:left w:w="108" w:type="dxa"/>
            <w:right w:w="108" w:type="dxa"/>
          </w:tcMar>
          <w:vAlign w:val="center"/>
        </w:tcPr>
        <w:p w14:paraId="1FEE836F" w14:textId="5CDFC160" w:rsidR="00ED54E0" w:rsidRPr="009239F7" w:rsidRDefault="003D5696" w:rsidP="00B801E9">
          <w:pPr>
            <w:jc w:val="right"/>
            <w:rPr>
              <w:szCs w:val="16"/>
            </w:rPr>
          </w:pPr>
          <w:bookmarkStart w:id="46" w:name="spsDateDistribution"/>
          <w:bookmarkStart w:id="47" w:name="bmkDate"/>
          <w:bookmarkEnd w:id="46"/>
          <w:bookmarkEnd w:id="47"/>
          <w:r>
            <w:rPr>
              <w:szCs w:val="16"/>
            </w:rPr>
            <w:t>12 September 2022</w:t>
          </w:r>
        </w:p>
      </w:tc>
    </w:tr>
    <w:tr w:rsidR="00F24224" w14:paraId="27DD94B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07FCA2" w14:textId="303A9131" w:rsidR="00ED54E0" w:rsidRPr="009239F7" w:rsidRDefault="00204B8A" w:rsidP="0097650D">
          <w:pPr>
            <w:jc w:val="left"/>
            <w:rPr>
              <w:b/>
            </w:rPr>
          </w:pPr>
          <w:bookmarkStart w:id="48" w:name="bmkSerial"/>
          <w:r w:rsidRPr="002F6A28">
            <w:rPr>
              <w:color w:val="FF0000"/>
              <w:szCs w:val="16"/>
            </w:rPr>
            <w:t>(</w:t>
          </w:r>
          <w:bookmarkStart w:id="49" w:name="spsSerialNumber"/>
          <w:bookmarkEnd w:id="49"/>
          <w:r w:rsidR="003D5696">
            <w:rPr>
              <w:color w:val="FF0000"/>
              <w:szCs w:val="16"/>
            </w:rPr>
            <w:t>22-</w:t>
          </w:r>
          <w:r w:rsidR="002E17BC">
            <w:rPr>
              <w:color w:val="FF0000"/>
              <w:szCs w:val="16"/>
            </w:rPr>
            <w:t>6690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27399BD" w14:textId="77777777" w:rsidR="00ED54E0" w:rsidRPr="009239F7" w:rsidRDefault="00204B8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24224" w14:paraId="285D224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9E2A82" w14:textId="77777777" w:rsidR="00ED54E0" w:rsidRPr="009239F7" w:rsidRDefault="00204B8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0D1B6C3" w14:textId="77777777" w:rsidR="00ED54E0" w:rsidRPr="002F6A28" w:rsidRDefault="00204B8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7F96DB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3C74A0">
      <w:start w:val="1"/>
      <w:numFmt w:val="decimal"/>
      <w:pStyle w:val="SummaryText"/>
      <w:lvlText w:val="%1."/>
      <w:lvlJc w:val="left"/>
      <w:pPr>
        <w:ind w:left="360" w:hanging="360"/>
      </w:pPr>
    </w:lvl>
    <w:lvl w:ilvl="1" w:tplc="BFE667EE" w:tentative="1">
      <w:start w:val="1"/>
      <w:numFmt w:val="lowerLetter"/>
      <w:lvlText w:val="%2."/>
      <w:lvlJc w:val="left"/>
      <w:pPr>
        <w:ind w:left="1080" w:hanging="360"/>
      </w:pPr>
    </w:lvl>
    <w:lvl w:ilvl="2" w:tplc="AA1458A2" w:tentative="1">
      <w:start w:val="1"/>
      <w:numFmt w:val="lowerRoman"/>
      <w:lvlText w:val="%3."/>
      <w:lvlJc w:val="right"/>
      <w:pPr>
        <w:ind w:left="1800" w:hanging="180"/>
      </w:pPr>
    </w:lvl>
    <w:lvl w:ilvl="3" w:tplc="DB3E72FA" w:tentative="1">
      <w:start w:val="1"/>
      <w:numFmt w:val="decimal"/>
      <w:lvlText w:val="%4."/>
      <w:lvlJc w:val="left"/>
      <w:pPr>
        <w:ind w:left="2520" w:hanging="360"/>
      </w:pPr>
    </w:lvl>
    <w:lvl w:ilvl="4" w:tplc="4A6A153C" w:tentative="1">
      <w:start w:val="1"/>
      <w:numFmt w:val="lowerLetter"/>
      <w:lvlText w:val="%5."/>
      <w:lvlJc w:val="left"/>
      <w:pPr>
        <w:ind w:left="3240" w:hanging="360"/>
      </w:pPr>
    </w:lvl>
    <w:lvl w:ilvl="5" w:tplc="F99EDC6C" w:tentative="1">
      <w:start w:val="1"/>
      <w:numFmt w:val="lowerRoman"/>
      <w:lvlText w:val="%6."/>
      <w:lvlJc w:val="right"/>
      <w:pPr>
        <w:ind w:left="3960" w:hanging="180"/>
      </w:pPr>
    </w:lvl>
    <w:lvl w:ilvl="6" w:tplc="D51065D4" w:tentative="1">
      <w:start w:val="1"/>
      <w:numFmt w:val="decimal"/>
      <w:lvlText w:val="%7."/>
      <w:lvlJc w:val="left"/>
      <w:pPr>
        <w:ind w:left="4680" w:hanging="360"/>
      </w:pPr>
    </w:lvl>
    <w:lvl w:ilvl="7" w:tplc="0BB45A54" w:tentative="1">
      <w:start w:val="1"/>
      <w:numFmt w:val="lowerLetter"/>
      <w:lvlText w:val="%8."/>
      <w:lvlJc w:val="left"/>
      <w:pPr>
        <w:ind w:left="5400" w:hanging="360"/>
      </w:pPr>
    </w:lvl>
    <w:lvl w:ilvl="8" w:tplc="DA988D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B8A"/>
    <w:rsid w:val="00204CC3"/>
    <w:rsid w:val="00214E54"/>
    <w:rsid w:val="00233408"/>
    <w:rsid w:val="00267723"/>
    <w:rsid w:val="00270637"/>
    <w:rsid w:val="0027067B"/>
    <w:rsid w:val="002D21E3"/>
    <w:rsid w:val="002E174F"/>
    <w:rsid w:val="002E17BC"/>
    <w:rsid w:val="002F6A28"/>
    <w:rsid w:val="00303D9D"/>
    <w:rsid w:val="00304AAE"/>
    <w:rsid w:val="00305616"/>
    <w:rsid w:val="003124EC"/>
    <w:rsid w:val="003531C5"/>
    <w:rsid w:val="003572B4"/>
    <w:rsid w:val="003723A9"/>
    <w:rsid w:val="00381B96"/>
    <w:rsid w:val="00383F7A"/>
    <w:rsid w:val="00396AF4"/>
    <w:rsid w:val="003B2BBF"/>
    <w:rsid w:val="003B40C7"/>
    <w:rsid w:val="003D5696"/>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45A79"/>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86798"/>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314F"/>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4224"/>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7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6034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2/TBT/EEC/22_6034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gal-content/EN/TXT/?qid=1426599802066&amp;uri=CELEX:32005R0111"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632</Words>
  <Characters>3876</Characters>
  <Application>Microsoft Office Word</Application>
  <DocSecurity>0</DocSecurity>
  <Lines>85</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2022-09-12T08:07:00Z</dcterms:created>
  <dcterms:modified xsi:type="dcterms:W3CDTF">2022-09-12T08:25:00Z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