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5F40" w14:textId="77777777" w:rsidR="009239F7" w:rsidRPr="002F6A28" w:rsidRDefault="00B051B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FACE627" w14:textId="77777777" w:rsidR="009239F7" w:rsidRPr="002F6A28" w:rsidRDefault="00B051B1" w:rsidP="002F6A28">
      <w:pPr>
        <w:jc w:val="center"/>
      </w:pPr>
      <w:r w:rsidRPr="002F6A28">
        <w:t>The following notification is being circulated in accordance with Article 10.6</w:t>
      </w:r>
    </w:p>
    <w:p w14:paraId="6706401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80466" w14:paraId="7815F57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D53E44" w14:textId="77777777" w:rsidR="00F85C99" w:rsidRPr="002F6A28" w:rsidRDefault="00B051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C2B257" w14:textId="77777777" w:rsidR="00F85C99" w:rsidRPr="002F6A28" w:rsidRDefault="00B051B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18405BFF" w14:textId="77777777" w:rsidR="00F85C99" w:rsidRPr="002F6A28" w:rsidRDefault="00B051B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80466" w:rsidRPr="00697E96" w14:paraId="715ACC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5C58A" w14:textId="77777777" w:rsidR="00F85C99" w:rsidRPr="002F6A28" w:rsidRDefault="00B051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84914" w14:textId="77777777" w:rsidR="00F85C99" w:rsidRPr="002F6A28" w:rsidRDefault="00B051B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6688472D" w14:textId="77777777" w:rsidR="00F85C99" w:rsidRPr="002F6A28" w:rsidRDefault="00B051B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51F6B0F" w14:textId="77777777" w:rsidR="00193BDF" w:rsidRPr="00CB1F36" w:rsidRDefault="00B051B1" w:rsidP="00AA646C">
            <w:pPr>
              <w:spacing w:after="120"/>
              <w:jc w:val="left"/>
              <w:rPr>
                <w:lang w:val="fr-CH"/>
              </w:rPr>
            </w:pPr>
            <w:r w:rsidRPr="00CB1F36">
              <w:rPr>
                <w:lang w:val="fr-CH"/>
              </w:rPr>
              <w:t>European Commission,</w:t>
            </w:r>
            <w:r w:rsidRPr="00CB1F36">
              <w:rPr>
                <w:lang w:val="fr-CH"/>
              </w:rPr>
              <w:br/>
              <w:t>EU-TBT Enquiry Point,</w:t>
            </w:r>
            <w:r w:rsidRPr="00CB1F36">
              <w:rPr>
                <w:lang w:val="fr-CH"/>
              </w:rPr>
              <w:br/>
              <w:t>Fax: +(32) 2 299 80 43,</w:t>
            </w:r>
            <w:r w:rsidRPr="00CB1F36">
              <w:rPr>
                <w:lang w:val="fr-CH"/>
              </w:rPr>
              <w:br/>
              <w:t xml:space="preserve">E-mail: </w:t>
            </w:r>
            <w:hyperlink r:id="rId7" w:history="1">
              <w:r w:rsidRPr="00CB1F36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CB1F36">
              <w:rPr>
                <w:lang w:val="fr-CH"/>
              </w:rPr>
              <w:br/>
              <w:t xml:space="preserve">Website: </w:t>
            </w:r>
            <w:hyperlink r:id="rId8" w:history="1">
              <w:r w:rsidRPr="00CB1F36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CB1F36">
              <w:rPr>
                <w:lang w:val="fr-CH"/>
              </w:rPr>
              <w:t xml:space="preserve"> </w:t>
            </w:r>
            <w:bookmarkEnd w:id="7"/>
          </w:p>
        </w:tc>
      </w:tr>
      <w:tr w:rsidR="00580466" w14:paraId="35DAAE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54C15" w14:textId="77777777" w:rsidR="00F85C99" w:rsidRPr="002F6A28" w:rsidRDefault="00B051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490FB" w14:textId="77777777" w:rsidR="00F85C99" w:rsidRPr="0058336F" w:rsidRDefault="00B051B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80466" w14:paraId="63CEBC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04D67" w14:textId="77777777" w:rsidR="00F85C99" w:rsidRPr="002F6A28" w:rsidRDefault="00B051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6288F" w14:textId="77777777" w:rsidR="00F85C99" w:rsidRPr="002F6A28" w:rsidRDefault="00B051B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Biocidal products; Products of the chemical industry (ICS 71.100)</w:t>
            </w:r>
            <w:bookmarkStart w:id="20" w:name="sps3a"/>
            <w:bookmarkEnd w:id="20"/>
          </w:p>
        </w:tc>
      </w:tr>
      <w:tr w:rsidR="00580466" w14:paraId="305865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F6C33" w14:textId="77777777" w:rsidR="00F85C99" w:rsidRPr="002F6A28" w:rsidRDefault="00B051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6A158" w14:textId="77777777" w:rsidR="00F85C99" w:rsidRPr="002F6A28" w:rsidRDefault="00B051B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Implementing Decision determining whether a product containing 'capsicum oleoresin expeller pressed' is a biocidal product, pursuant to Article 3(3) of Regulation (EU) No 528/2012 of the European Parliament and of the Council (3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80466" w14:paraId="72654A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81F32" w14:textId="77777777" w:rsidR="00F85C99" w:rsidRPr="002F6A28" w:rsidRDefault="00B051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1ABB7" w14:textId="77777777" w:rsidR="00F85C99" w:rsidRPr="002F6A28" w:rsidRDefault="00B051B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Commission Implementing Decision determines that a product containing '</w:t>
            </w:r>
            <w:r w:rsidR="00FE448B" w:rsidRPr="00C379C8">
              <w:rPr>
                <w:i/>
                <w:iCs/>
              </w:rPr>
              <w:t>capsicum</w:t>
            </w:r>
            <w:r w:rsidR="00FE448B" w:rsidRPr="00C379C8">
              <w:t xml:space="preserve"> oleoresin expeller pressed' and intended to be used as a repellent against cats and dogs is to be considered a biocidal product within the meaning of Article 3(1), point (a), of Regulation (EU) No 528/2012 and shall fall within product-type 19 as defined in Annex V to that Regulation.</w:t>
            </w:r>
          </w:p>
        </w:tc>
      </w:tr>
      <w:tr w:rsidR="00580466" w14:paraId="7C24C3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C3B48" w14:textId="77777777" w:rsidR="00F85C99" w:rsidRPr="002F6A28" w:rsidRDefault="00B051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AF639" w14:textId="77777777" w:rsidR="00F85C99" w:rsidRPr="002F6A28" w:rsidRDefault="00B051B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Harmonisation of the EU market on biocidal products.; Protection of human health or safety; Protection of the environment; Harmonization</w:t>
            </w:r>
            <w:bookmarkStart w:id="27" w:name="sps7f"/>
            <w:bookmarkEnd w:id="27"/>
          </w:p>
        </w:tc>
      </w:tr>
      <w:tr w:rsidR="00580466" w:rsidRPr="00697E96" w14:paraId="744E28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EE413" w14:textId="77777777" w:rsidR="00F85C99" w:rsidRPr="002F6A28" w:rsidRDefault="00B051B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084CC" w14:textId="77777777" w:rsidR="00072B36" w:rsidRPr="002F6A28" w:rsidRDefault="00B051B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2F33C0F" w14:textId="77777777" w:rsidR="00F85C99" w:rsidRPr="00CB1F36" w:rsidRDefault="00B051B1" w:rsidP="009E75ED">
            <w:pPr>
              <w:spacing w:before="120" w:after="120"/>
              <w:rPr>
                <w:lang w:val="fr-CH"/>
              </w:rPr>
            </w:pPr>
            <w:r w:rsidRPr="002F6A28">
              <w:rPr>
                <w:bCs/>
              </w:rPr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CB1F36">
              <w:rPr>
                <w:bCs/>
                <w:lang w:val="fr-CH"/>
              </w:rPr>
              <w:t xml:space="preserve">Available in all EU languages. </w:t>
            </w:r>
          </w:p>
          <w:p w14:paraId="6853DCE5" w14:textId="77777777" w:rsidR="00193BDF" w:rsidRPr="00CB1F36" w:rsidRDefault="00697E96" w:rsidP="009E75ED">
            <w:pPr>
              <w:spacing w:before="120" w:after="120"/>
              <w:rPr>
                <w:bCs/>
                <w:lang w:val="fr-CH"/>
              </w:rPr>
            </w:pPr>
            <w:hyperlink r:id="rId9" w:history="1">
              <w:r w:rsidR="00B051B1" w:rsidRPr="00CB1F36">
                <w:rPr>
                  <w:bCs/>
                  <w:color w:val="0000FF"/>
                  <w:u w:val="single"/>
                  <w:lang w:val="fr-CH"/>
                </w:rPr>
                <w:t>EUR-Lex - 32012R0528 - EN - EUR-Lex (europa.eu)</w:t>
              </w:r>
            </w:hyperlink>
            <w:bookmarkStart w:id="29" w:name="sps9a"/>
            <w:bookmarkStart w:id="30" w:name="sps9b"/>
            <w:bookmarkEnd w:id="29"/>
            <w:bookmarkEnd w:id="30"/>
          </w:p>
        </w:tc>
      </w:tr>
      <w:tr w:rsidR="00580466" w14:paraId="734196D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2E238" w14:textId="77777777" w:rsidR="00EE3A11" w:rsidRPr="002F6A28" w:rsidRDefault="00B051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D6F68" w14:textId="77777777" w:rsidR="00EE3A11" w:rsidRPr="002F6A28" w:rsidRDefault="00B051B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June 2022</w:t>
            </w:r>
            <w:bookmarkEnd w:id="33"/>
          </w:p>
          <w:p w14:paraId="65F7ECBA" w14:textId="77777777" w:rsidR="00EE3A11" w:rsidRPr="002F6A28" w:rsidRDefault="00B051B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20 days from publication in the Official Journal of the EU</w:t>
            </w:r>
            <w:bookmarkEnd w:id="36"/>
          </w:p>
        </w:tc>
      </w:tr>
      <w:tr w:rsidR="00580466" w14:paraId="2AAD49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41523" w14:textId="77777777" w:rsidR="00F85C99" w:rsidRPr="002F6A28" w:rsidRDefault="00B051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BBC8C" w14:textId="77777777" w:rsidR="00F85C99" w:rsidRPr="002F6A28" w:rsidRDefault="00B051B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580466" w14:paraId="2CE13C0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D99F24" w14:textId="77777777" w:rsidR="00F85C99" w:rsidRPr="002F6A28" w:rsidRDefault="00B051B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BB133A" w14:textId="77777777" w:rsidR="00F85C99" w:rsidRPr="002F6A28" w:rsidRDefault="00B051B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 xml:space="preserve"> 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12DD682C" w14:textId="77777777" w:rsidR="00193BDF" w:rsidRPr="002F6A28" w:rsidRDefault="00B051B1" w:rsidP="00B16145">
            <w:pPr>
              <w:keepNext/>
              <w:keepLines/>
              <w:spacing w:before="120" w:after="120"/>
              <w:jc w:val="left"/>
            </w:pPr>
            <w:r w:rsidRPr="002F6A28">
              <w:t>European Commission,</w:t>
            </w:r>
            <w:r w:rsidRPr="002F6A28">
              <w:br/>
              <w:t>EU-TBT Enquiry Point,</w:t>
            </w:r>
            <w:r w:rsidRPr="002F6A28">
              <w:br/>
              <w:t>Fax: + (32) 2 299 80 43,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 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52F21A21" w14:textId="77777777" w:rsidR="00193BDF" w:rsidRPr="002F6A28" w:rsidRDefault="00697E96" w:rsidP="00B16145">
            <w:pPr>
              <w:keepNext/>
              <w:keepLines/>
              <w:spacing w:before="120" w:after="120"/>
            </w:pPr>
            <w:hyperlink r:id="rId12" w:history="1">
              <w:r w:rsidR="00B051B1" w:rsidRPr="002F6A28">
                <w:rPr>
                  <w:color w:val="0000FF"/>
                  <w:u w:val="single"/>
                </w:rPr>
                <w:t>https://members.wto.org/crnattachments/2022/TBT/EU/22_2170_00_e.pdf</w:t>
              </w:r>
            </w:hyperlink>
            <w:bookmarkEnd w:id="42"/>
          </w:p>
        </w:tc>
      </w:tr>
    </w:tbl>
    <w:p w14:paraId="57C8C2C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4E3F" w14:textId="77777777" w:rsidR="0014421F" w:rsidRDefault="00B051B1">
      <w:r>
        <w:separator/>
      </w:r>
    </w:p>
  </w:endnote>
  <w:endnote w:type="continuationSeparator" w:id="0">
    <w:p w14:paraId="15DBFB9C" w14:textId="77777777" w:rsidR="0014421F" w:rsidRDefault="00B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1521" w14:textId="77777777" w:rsidR="009239F7" w:rsidRPr="002F6A28" w:rsidRDefault="00B051B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5A73" w14:textId="77777777" w:rsidR="009239F7" w:rsidRPr="002F6A28" w:rsidRDefault="00B051B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AD02" w14:textId="77777777" w:rsidR="00EE3A11" w:rsidRPr="002F6A28" w:rsidRDefault="00B051B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AEF3" w14:textId="77777777" w:rsidR="0014421F" w:rsidRDefault="00B051B1">
      <w:r>
        <w:separator/>
      </w:r>
    </w:p>
  </w:footnote>
  <w:footnote w:type="continuationSeparator" w:id="0">
    <w:p w14:paraId="4983E3EB" w14:textId="77777777" w:rsidR="0014421F" w:rsidRDefault="00B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8AA5" w14:textId="77777777" w:rsidR="009239F7" w:rsidRPr="002F6A28" w:rsidRDefault="00B051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0649F6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431200" w14:textId="77777777" w:rsidR="009239F7" w:rsidRPr="002F6A28" w:rsidRDefault="00B051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1641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A3A5" w14:textId="77777777" w:rsidR="009239F7" w:rsidRPr="002F6A28" w:rsidRDefault="00B051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G/TBT/N/EU/881</w:t>
    </w:r>
    <w:bookmarkEnd w:id="43"/>
  </w:p>
  <w:p w14:paraId="5696FA2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06DAAA" w14:textId="77777777" w:rsidR="009239F7" w:rsidRPr="002F6A28" w:rsidRDefault="00B051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FFB6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0466" w14:paraId="79DC574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2EF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3CD6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80466" w14:paraId="3B8F9A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0D8E6C" w14:textId="77777777" w:rsidR="00ED54E0" w:rsidRPr="009239F7" w:rsidRDefault="00B051B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2912EF" wp14:editId="14C85B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728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1D854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80466" w14:paraId="73426B4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162F6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256938" w14:textId="77777777" w:rsidR="009239F7" w:rsidRPr="002F6A28" w:rsidRDefault="00B051B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G/TBT/N/EU/881</w:t>
          </w:r>
          <w:bookmarkEnd w:id="45"/>
        </w:p>
      </w:tc>
    </w:tr>
    <w:tr w:rsidR="00580466" w14:paraId="4BEA792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1A45C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3CC1E" w14:textId="08E6D19B" w:rsidR="00ED54E0" w:rsidRPr="009239F7" w:rsidRDefault="00B051B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March 2022</w:t>
          </w:r>
        </w:p>
      </w:tc>
    </w:tr>
    <w:tr w:rsidR="00580466" w14:paraId="5352A74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36E0B3" w14:textId="37B79B60" w:rsidR="00ED54E0" w:rsidRPr="009239F7" w:rsidRDefault="00B051B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97E96">
            <w:rPr>
              <w:color w:val="FF0000"/>
              <w:szCs w:val="16"/>
            </w:rPr>
            <w:t>2204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5725D1" w14:textId="77777777" w:rsidR="00ED54E0" w:rsidRPr="009239F7" w:rsidRDefault="00B051B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80466" w14:paraId="348B47D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E74AC5" w14:textId="77777777" w:rsidR="00ED54E0" w:rsidRPr="009239F7" w:rsidRDefault="00B051B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C3F75" w14:textId="77777777" w:rsidR="00ED54E0" w:rsidRPr="002F6A28" w:rsidRDefault="00B051B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E4EEE5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AA91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34F4EC" w:tentative="1">
      <w:start w:val="1"/>
      <w:numFmt w:val="lowerLetter"/>
      <w:lvlText w:val="%2."/>
      <w:lvlJc w:val="left"/>
      <w:pPr>
        <w:ind w:left="1080" w:hanging="360"/>
      </w:pPr>
    </w:lvl>
    <w:lvl w:ilvl="2" w:tplc="A554FB5C" w:tentative="1">
      <w:start w:val="1"/>
      <w:numFmt w:val="lowerRoman"/>
      <w:lvlText w:val="%3."/>
      <w:lvlJc w:val="right"/>
      <w:pPr>
        <w:ind w:left="1800" w:hanging="180"/>
      </w:pPr>
    </w:lvl>
    <w:lvl w:ilvl="3" w:tplc="904C2CA2" w:tentative="1">
      <w:start w:val="1"/>
      <w:numFmt w:val="decimal"/>
      <w:lvlText w:val="%4."/>
      <w:lvlJc w:val="left"/>
      <w:pPr>
        <w:ind w:left="2520" w:hanging="360"/>
      </w:pPr>
    </w:lvl>
    <w:lvl w:ilvl="4" w:tplc="BE1CEF3E" w:tentative="1">
      <w:start w:val="1"/>
      <w:numFmt w:val="lowerLetter"/>
      <w:lvlText w:val="%5."/>
      <w:lvlJc w:val="left"/>
      <w:pPr>
        <w:ind w:left="3240" w:hanging="360"/>
      </w:pPr>
    </w:lvl>
    <w:lvl w:ilvl="5" w:tplc="B95A2886" w:tentative="1">
      <w:start w:val="1"/>
      <w:numFmt w:val="lowerRoman"/>
      <w:lvlText w:val="%6."/>
      <w:lvlJc w:val="right"/>
      <w:pPr>
        <w:ind w:left="3960" w:hanging="180"/>
      </w:pPr>
    </w:lvl>
    <w:lvl w:ilvl="6" w:tplc="13BEABA0" w:tentative="1">
      <w:start w:val="1"/>
      <w:numFmt w:val="decimal"/>
      <w:lvlText w:val="%7."/>
      <w:lvlJc w:val="left"/>
      <w:pPr>
        <w:ind w:left="4680" w:hanging="360"/>
      </w:pPr>
    </w:lvl>
    <w:lvl w:ilvl="7" w:tplc="A3D84030" w:tentative="1">
      <w:start w:val="1"/>
      <w:numFmt w:val="lowerLetter"/>
      <w:lvlText w:val="%8."/>
      <w:lvlJc w:val="left"/>
      <w:pPr>
        <w:ind w:left="5400" w:hanging="360"/>
      </w:pPr>
    </w:lvl>
    <w:lvl w:ilvl="8" w:tplc="FCA01D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421F"/>
    <w:rsid w:val="00155128"/>
    <w:rsid w:val="001621F4"/>
    <w:rsid w:val="00182B84"/>
    <w:rsid w:val="0018646B"/>
    <w:rsid w:val="00186B9C"/>
    <w:rsid w:val="00193BDF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466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7E96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51B1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1F36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9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2/TBT/EU/22_2170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12R0528&amp;qid=1646327014514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2377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2022-03-10T16:19:00Z</dcterms:created>
  <dcterms:modified xsi:type="dcterms:W3CDTF">2022-03-11T07:19:00Z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