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6956B" w14:textId="77777777" w:rsidR="009239F7" w:rsidRPr="002F6A28" w:rsidRDefault="007506C1" w:rsidP="002F6A28">
      <w:pPr>
        <w:pStyle w:val="Title"/>
        <w:rPr>
          <w:caps w:val="0"/>
          <w:kern w:val="0"/>
        </w:rPr>
      </w:pPr>
      <w:r w:rsidRPr="002F6A28">
        <w:rPr>
          <w:caps w:val="0"/>
          <w:kern w:val="0"/>
        </w:rPr>
        <w:t>NOTIFICATION</w:t>
      </w:r>
    </w:p>
    <w:p w14:paraId="5FAF0B80" w14:textId="77777777" w:rsidR="009239F7" w:rsidRPr="002F6A28" w:rsidRDefault="007506C1" w:rsidP="002F6A28">
      <w:pPr>
        <w:jc w:val="center"/>
      </w:pPr>
      <w:r w:rsidRPr="002F6A28">
        <w:t>The following notification is being circulated in accordance with Article 10.6</w:t>
      </w:r>
    </w:p>
    <w:p w14:paraId="59592157"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BB1A7B" w14:paraId="1E5B3AC5" w14:textId="77777777" w:rsidTr="0069259F">
        <w:tc>
          <w:tcPr>
            <w:tcW w:w="713" w:type="dxa"/>
            <w:tcBorders>
              <w:bottom w:val="single" w:sz="6" w:space="0" w:color="auto"/>
            </w:tcBorders>
            <w:shd w:val="clear" w:color="auto" w:fill="auto"/>
          </w:tcPr>
          <w:p w14:paraId="4B60D967" w14:textId="77777777" w:rsidR="00F85C99" w:rsidRPr="002F6A28" w:rsidRDefault="007506C1" w:rsidP="002F6A28">
            <w:pPr>
              <w:spacing w:before="120" w:after="120"/>
              <w:jc w:val="left"/>
            </w:pPr>
            <w:r w:rsidRPr="002F6A28">
              <w:rPr>
                <w:b/>
              </w:rPr>
              <w:t>1.</w:t>
            </w:r>
          </w:p>
        </w:tc>
        <w:tc>
          <w:tcPr>
            <w:tcW w:w="8546" w:type="dxa"/>
            <w:tcBorders>
              <w:bottom w:val="single" w:sz="6" w:space="0" w:color="auto"/>
            </w:tcBorders>
            <w:shd w:val="clear" w:color="auto" w:fill="auto"/>
          </w:tcPr>
          <w:p w14:paraId="5D81133E" w14:textId="77777777" w:rsidR="00F85C99" w:rsidRPr="002F6A28" w:rsidRDefault="007506C1"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European Union</w:t>
            </w:r>
            <w:bookmarkEnd w:id="1"/>
            <w:r w:rsidRPr="002F6A28">
              <w:t xml:space="preserve"> </w:t>
            </w:r>
          </w:p>
          <w:p w14:paraId="3BCC0EA9" w14:textId="77777777" w:rsidR="00F85C99" w:rsidRPr="002F6A28" w:rsidRDefault="007506C1"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BB1A7B" w:rsidRPr="00571D24" w14:paraId="76DDBB1F" w14:textId="77777777" w:rsidTr="0069259F">
        <w:tc>
          <w:tcPr>
            <w:tcW w:w="713" w:type="dxa"/>
            <w:tcBorders>
              <w:top w:val="single" w:sz="6" w:space="0" w:color="auto"/>
              <w:bottom w:val="single" w:sz="6" w:space="0" w:color="auto"/>
            </w:tcBorders>
            <w:shd w:val="clear" w:color="auto" w:fill="auto"/>
          </w:tcPr>
          <w:p w14:paraId="2CEA5516" w14:textId="77777777" w:rsidR="00F85C99" w:rsidRPr="002F6A28" w:rsidRDefault="007506C1"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34CEE557" w14:textId="77777777" w:rsidR="00F85C99" w:rsidRPr="002F6A28" w:rsidRDefault="007506C1"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European Commission</w:t>
            </w:r>
            <w:bookmarkEnd w:id="5"/>
          </w:p>
          <w:p w14:paraId="004104DD" w14:textId="77777777" w:rsidR="00F85C99" w:rsidRPr="002F6A28" w:rsidRDefault="007506C1"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596445FC" w14:textId="77777777" w:rsidR="003121E1" w:rsidRPr="004A3F4A" w:rsidRDefault="007506C1" w:rsidP="00AA646C">
            <w:pPr>
              <w:spacing w:after="120"/>
              <w:jc w:val="left"/>
              <w:rPr>
                <w:lang w:val="fr-CH"/>
              </w:rPr>
            </w:pPr>
            <w:r w:rsidRPr="004A3F4A">
              <w:rPr>
                <w:lang w:val="fr-CH"/>
              </w:rPr>
              <w:t>European Commission,</w:t>
            </w:r>
            <w:r w:rsidRPr="004A3F4A">
              <w:rPr>
                <w:lang w:val="fr-CH"/>
              </w:rPr>
              <w:br/>
              <w:t>EU-TBT Enquiry Point,</w:t>
            </w:r>
            <w:r w:rsidRPr="004A3F4A">
              <w:rPr>
                <w:lang w:val="fr-CH"/>
              </w:rPr>
              <w:br/>
              <w:t>Fax: +(32) 2 299 80 43,</w:t>
            </w:r>
            <w:r w:rsidRPr="004A3F4A">
              <w:rPr>
                <w:lang w:val="fr-CH"/>
              </w:rPr>
              <w:br/>
              <w:t xml:space="preserve">E-mail: </w:t>
            </w:r>
            <w:hyperlink r:id="rId7" w:history="1">
              <w:r w:rsidRPr="004A3F4A">
                <w:rPr>
                  <w:color w:val="0000FF"/>
                  <w:u w:val="single"/>
                  <w:lang w:val="fr-CH"/>
                </w:rPr>
                <w:t>grow-eu-tbt@ec.europa.eu</w:t>
              </w:r>
            </w:hyperlink>
            <w:r w:rsidRPr="004A3F4A">
              <w:rPr>
                <w:lang w:val="fr-CH"/>
              </w:rPr>
              <w:br/>
              <w:t xml:space="preserve">Website: </w:t>
            </w:r>
            <w:hyperlink r:id="rId8" w:history="1">
              <w:r w:rsidRPr="004A3F4A">
                <w:rPr>
                  <w:color w:val="0000FF"/>
                  <w:u w:val="single"/>
                  <w:lang w:val="fr-CH"/>
                </w:rPr>
                <w:t>http://ec.europa.eu/growth/tools-databases/tbt/en/</w:t>
              </w:r>
            </w:hyperlink>
            <w:r w:rsidRPr="004A3F4A">
              <w:rPr>
                <w:lang w:val="fr-CH"/>
              </w:rPr>
              <w:t xml:space="preserve"> </w:t>
            </w:r>
            <w:bookmarkEnd w:id="7"/>
          </w:p>
        </w:tc>
      </w:tr>
      <w:tr w:rsidR="00BB1A7B" w14:paraId="1DD4A904" w14:textId="77777777" w:rsidTr="0069259F">
        <w:tc>
          <w:tcPr>
            <w:tcW w:w="713" w:type="dxa"/>
            <w:tcBorders>
              <w:top w:val="single" w:sz="6" w:space="0" w:color="auto"/>
              <w:bottom w:val="single" w:sz="6" w:space="0" w:color="auto"/>
            </w:tcBorders>
            <w:shd w:val="clear" w:color="auto" w:fill="auto"/>
          </w:tcPr>
          <w:p w14:paraId="3360960A" w14:textId="77777777" w:rsidR="00F85C99" w:rsidRPr="002F6A28" w:rsidRDefault="007506C1"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1B68C830" w14:textId="77777777" w:rsidR="00F85C99" w:rsidRPr="0058336F" w:rsidRDefault="007506C1"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BB1A7B" w14:paraId="6B124835" w14:textId="77777777" w:rsidTr="0069259F">
        <w:tc>
          <w:tcPr>
            <w:tcW w:w="713" w:type="dxa"/>
            <w:tcBorders>
              <w:top w:val="single" w:sz="6" w:space="0" w:color="auto"/>
              <w:bottom w:val="single" w:sz="6" w:space="0" w:color="auto"/>
            </w:tcBorders>
            <w:shd w:val="clear" w:color="auto" w:fill="auto"/>
          </w:tcPr>
          <w:p w14:paraId="0264AE30" w14:textId="77777777" w:rsidR="00F85C99" w:rsidRPr="002F6A28" w:rsidRDefault="007506C1"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6B7B0F99" w14:textId="77777777" w:rsidR="00F85C99" w:rsidRPr="002F6A28" w:rsidRDefault="007506C1"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Cosmetics; Cosmetics. Toiletries (ICS 71.100.70)</w:t>
            </w:r>
            <w:bookmarkStart w:id="20" w:name="sps3a"/>
            <w:bookmarkEnd w:id="20"/>
          </w:p>
        </w:tc>
      </w:tr>
      <w:tr w:rsidR="00BB1A7B" w14:paraId="7F7E4152" w14:textId="77777777" w:rsidTr="0069259F">
        <w:tc>
          <w:tcPr>
            <w:tcW w:w="713" w:type="dxa"/>
            <w:tcBorders>
              <w:top w:val="single" w:sz="6" w:space="0" w:color="auto"/>
              <w:bottom w:val="single" w:sz="6" w:space="0" w:color="auto"/>
            </w:tcBorders>
            <w:shd w:val="clear" w:color="auto" w:fill="auto"/>
          </w:tcPr>
          <w:p w14:paraId="3769121D" w14:textId="77777777" w:rsidR="00F85C99" w:rsidRPr="002F6A28" w:rsidRDefault="007506C1"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4E8BBEC" w14:textId="77777777" w:rsidR="00F85C99" w:rsidRPr="002F6A28" w:rsidRDefault="007506C1"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Draft Commission Regulation amending Regulation (EC) No 1223/2009 of the European Parliament and of the Council as regards the use of the nanomaterials Styrene/Acrylates copolymer, Sodium Styrene/Acrylates copolymer, Copper, Colloidal Copper, Hydroxyapatite, Gold, Colloidal Gold, Gold Thioethylamino Hyaluronic Acid, Acetyl heptapeptide-9 Colloidal gold, Platinum, Colloidal Platinum, Acetyl tetrapeptide-17 Colloidal Platinum in cosmetics products (4 page(s), in English; 3 page(s), in English)</w:t>
            </w:r>
            <w:bookmarkStart w:id="22" w:name="sps5a"/>
            <w:bookmarkStart w:id="23" w:name="sps5c"/>
            <w:bookmarkStart w:id="24" w:name="sps5b"/>
            <w:bookmarkEnd w:id="22"/>
            <w:bookmarkEnd w:id="23"/>
            <w:bookmarkEnd w:id="24"/>
          </w:p>
        </w:tc>
      </w:tr>
      <w:tr w:rsidR="00BB1A7B" w14:paraId="2A5E8CBB" w14:textId="77777777" w:rsidTr="0069259F">
        <w:tc>
          <w:tcPr>
            <w:tcW w:w="713" w:type="dxa"/>
            <w:tcBorders>
              <w:top w:val="single" w:sz="6" w:space="0" w:color="auto"/>
              <w:bottom w:val="single" w:sz="6" w:space="0" w:color="auto"/>
            </w:tcBorders>
            <w:shd w:val="clear" w:color="auto" w:fill="auto"/>
          </w:tcPr>
          <w:p w14:paraId="299CD8E8" w14:textId="77777777" w:rsidR="00F85C99" w:rsidRPr="002F6A28" w:rsidRDefault="007506C1"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013A0856" w14:textId="77777777" w:rsidR="00F85C99" w:rsidRPr="002F6A28" w:rsidRDefault="007506C1"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The draft measure is required to enact the prohibition to use in cosmetic products certain nanomaterials for which the Scientific Committee on Consumer Safety (SCCS) identified a basis of concern. Annex II to the Cosmetics Regulation (list of substances prohibited in cosmetic products) should, therefore, be amended to uniformly implement within the internal market the prohibition to use the nanomaterials for which a basis of concern has been identified. The adoption of this draft Regulation is needed to ensure a high level of protection of human health for cosmetic products in the EU.</w:t>
            </w:r>
          </w:p>
        </w:tc>
      </w:tr>
      <w:tr w:rsidR="00BB1A7B" w14:paraId="79254742" w14:textId="77777777" w:rsidTr="0069259F">
        <w:tc>
          <w:tcPr>
            <w:tcW w:w="713" w:type="dxa"/>
            <w:tcBorders>
              <w:top w:val="single" w:sz="6" w:space="0" w:color="auto"/>
              <w:bottom w:val="single" w:sz="6" w:space="0" w:color="auto"/>
            </w:tcBorders>
            <w:shd w:val="clear" w:color="auto" w:fill="auto"/>
          </w:tcPr>
          <w:p w14:paraId="0849B256" w14:textId="77777777" w:rsidR="00F85C99" w:rsidRPr="002F6A28" w:rsidRDefault="007506C1"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0E4B4867" w14:textId="77777777" w:rsidR="00F85C99" w:rsidRPr="002F6A28" w:rsidRDefault="007506C1"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Protection of human health or safety</w:t>
            </w:r>
            <w:bookmarkStart w:id="27" w:name="sps7f"/>
            <w:bookmarkEnd w:id="27"/>
          </w:p>
        </w:tc>
      </w:tr>
      <w:tr w:rsidR="00BB1A7B" w14:paraId="7ECEF238" w14:textId="77777777" w:rsidTr="0069259F">
        <w:tc>
          <w:tcPr>
            <w:tcW w:w="713" w:type="dxa"/>
            <w:tcBorders>
              <w:top w:val="single" w:sz="6" w:space="0" w:color="auto"/>
              <w:bottom w:val="single" w:sz="6" w:space="0" w:color="auto"/>
            </w:tcBorders>
            <w:shd w:val="clear" w:color="auto" w:fill="auto"/>
          </w:tcPr>
          <w:p w14:paraId="262B9B23" w14:textId="77777777" w:rsidR="00F85C99" w:rsidRPr="002F6A28" w:rsidRDefault="007506C1"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71EB5C03" w14:textId="77777777" w:rsidR="00072B36" w:rsidRPr="002F6A28" w:rsidRDefault="007506C1"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6D35D82C" w14:textId="77777777" w:rsidR="00F85C99" w:rsidRPr="002F6A28" w:rsidRDefault="007506C1" w:rsidP="009E75ED">
            <w:pPr>
              <w:spacing w:before="120" w:after="120"/>
            </w:pPr>
            <w:r w:rsidRPr="002F6A28">
              <w:rPr>
                <w:bCs/>
              </w:rPr>
              <w:t>Regulation (EC) No 1223/2009 of the European Parliament and of the Council of 30 November 2009 on Cosmetic Products (</w:t>
            </w:r>
            <w:r w:rsidRPr="002F6A28">
              <w:rPr>
                <w:bCs/>
                <w:i/>
                <w:iCs/>
              </w:rPr>
              <w:t>OJ L 342, 22.12.2009, p. 59</w:t>
            </w:r>
            <w:r w:rsidRPr="002F6A28">
              <w:rPr>
                <w:bCs/>
                <w:i/>
                <w:iCs/>
              </w:rPr>
              <w:noBreakHyphen/>
              <w:t>209</w:t>
            </w:r>
            <w:r w:rsidRPr="002F6A28">
              <w:rPr>
                <w:bCs/>
              </w:rPr>
              <w:t>)</w:t>
            </w:r>
          </w:p>
          <w:p w14:paraId="45B2FE34" w14:textId="77777777" w:rsidR="003121E1" w:rsidRPr="002F6A28" w:rsidRDefault="00571D24" w:rsidP="009E75ED">
            <w:pPr>
              <w:spacing w:before="120" w:after="120"/>
              <w:rPr>
                <w:bCs/>
              </w:rPr>
            </w:pPr>
            <w:hyperlink r:id="rId9" w:history="1">
              <w:r w:rsidR="007506C1" w:rsidRPr="002F6A28">
                <w:rPr>
                  <w:bCs/>
                  <w:color w:val="0000FF"/>
                  <w:u w:val="single"/>
                </w:rPr>
                <w:t>http://eur-lex.europa.eu/legal-content/EN/TXT/?qid=1415977955828&amp;uri=CELEX:32009R1223</w:t>
              </w:r>
            </w:hyperlink>
            <w:bookmarkStart w:id="29" w:name="sps9a"/>
            <w:bookmarkStart w:id="30" w:name="sps9b"/>
            <w:bookmarkEnd w:id="29"/>
            <w:bookmarkEnd w:id="30"/>
          </w:p>
        </w:tc>
      </w:tr>
      <w:tr w:rsidR="00BB1A7B" w14:paraId="17F4230D" w14:textId="77777777" w:rsidTr="00AE6CC8">
        <w:trPr>
          <w:cantSplit/>
        </w:trPr>
        <w:tc>
          <w:tcPr>
            <w:tcW w:w="713" w:type="dxa"/>
            <w:tcBorders>
              <w:top w:val="single" w:sz="6" w:space="0" w:color="auto"/>
              <w:bottom w:val="single" w:sz="6" w:space="0" w:color="auto"/>
            </w:tcBorders>
            <w:shd w:val="clear" w:color="auto" w:fill="auto"/>
          </w:tcPr>
          <w:p w14:paraId="642F4CAC" w14:textId="77777777" w:rsidR="00EE3A11" w:rsidRPr="002F6A28" w:rsidRDefault="007506C1"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059D45EB" w14:textId="77777777" w:rsidR="00EE3A11" w:rsidRPr="002F6A28" w:rsidRDefault="007506C1"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2F6A28">
              <w:t xml:space="preserve">3rd quarter 2022 </w:t>
            </w:r>
            <w:bookmarkEnd w:id="33"/>
          </w:p>
          <w:p w14:paraId="7D8FFD44" w14:textId="77777777" w:rsidR="00EE3A11" w:rsidRPr="002F6A28" w:rsidRDefault="007506C1"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2F6A28">
              <w:t xml:space="preserve">20 days from publication in the Official Journal of the EU. </w:t>
            </w:r>
            <w:bookmarkEnd w:id="36"/>
          </w:p>
        </w:tc>
      </w:tr>
      <w:tr w:rsidR="00BB1A7B" w14:paraId="3D0B9FC3" w14:textId="77777777" w:rsidTr="0069259F">
        <w:tc>
          <w:tcPr>
            <w:tcW w:w="713" w:type="dxa"/>
            <w:tcBorders>
              <w:top w:val="single" w:sz="6" w:space="0" w:color="auto"/>
              <w:bottom w:val="single" w:sz="6" w:space="0" w:color="auto"/>
            </w:tcBorders>
            <w:shd w:val="clear" w:color="auto" w:fill="auto"/>
          </w:tcPr>
          <w:p w14:paraId="0BF15B41" w14:textId="77777777" w:rsidR="00F85C99" w:rsidRPr="002F6A28" w:rsidRDefault="007506C1"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45468290" w14:textId="77777777" w:rsidR="00F85C99" w:rsidRPr="002F6A28" w:rsidRDefault="007506C1" w:rsidP="002F6A28">
            <w:pPr>
              <w:spacing w:before="120" w:after="120"/>
            </w:pPr>
            <w:bookmarkStart w:id="37" w:name="X_TBT_Reg_10A"/>
            <w:r w:rsidRPr="002F6A28">
              <w:rPr>
                <w:b/>
              </w:rPr>
              <w:t>Final date for comments</w:t>
            </w:r>
            <w:bookmarkEnd w:id="37"/>
            <w:r w:rsidRPr="002F6A28">
              <w:rPr>
                <w:b/>
              </w:rPr>
              <w:t>:</w:t>
            </w:r>
            <w:r w:rsidR="00EE3A11" w:rsidRPr="00C379C8">
              <w:t xml:space="preserve"> 60 days from notification</w:t>
            </w:r>
            <w:bookmarkStart w:id="38" w:name="sps12a"/>
            <w:bookmarkEnd w:id="38"/>
          </w:p>
        </w:tc>
      </w:tr>
      <w:tr w:rsidR="00BB1A7B" w14:paraId="78DA77E2" w14:textId="77777777" w:rsidTr="0069259F">
        <w:tc>
          <w:tcPr>
            <w:tcW w:w="713" w:type="dxa"/>
            <w:tcBorders>
              <w:top w:val="single" w:sz="6" w:space="0" w:color="auto"/>
            </w:tcBorders>
            <w:shd w:val="clear" w:color="auto" w:fill="auto"/>
          </w:tcPr>
          <w:p w14:paraId="01FCC054" w14:textId="77777777" w:rsidR="00F85C99" w:rsidRPr="002F6A28" w:rsidRDefault="007506C1"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586B0ABD" w14:textId="77777777" w:rsidR="00F85C99" w:rsidRPr="002F6A28" w:rsidRDefault="007506C1"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Pr="002F6A28">
              <w:rPr>
                <w:b/>
              </w:rPr>
              <w:t xml:space="preserve">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C379C8">
              <w:rPr>
                <w:b/>
              </w:rPr>
              <w:t xml:space="preserve"> </w:t>
            </w:r>
            <w:bookmarkStart w:id="42" w:name="sps13c"/>
          </w:p>
          <w:p w14:paraId="1D87E5A8" w14:textId="77777777" w:rsidR="003121E1" w:rsidRPr="002F6A28" w:rsidRDefault="007506C1" w:rsidP="00B16145">
            <w:pPr>
              <w:keepNext/>
              <w:keepLines/>
              <w:spacing w:before="120" w:after="120"/>
              <w:jc w:val="left"/>
            </w:pPr>
            <w:r w:rsidRPr="002F6A28">
              <w:t>European Commission,</w:t>
            </w:r>
            <w:r w:rsidRPr="002F6A28">
              <w:br/>
              <w:t>EU-TBT Enquiry Point,</w:t>
            </w:r>
            <w:r w:rsidRPr="002F6A28">
              <w:br/>
              <w:t>Fax: + (32) 2 299 80 43,</w:t>
            </w:r>
            <w:r w:rsidRPr="002F6A28">
              <w:br/>
              <w:t xml:space="preserve">E-mail: </w:t>
            </w:r>
            <w:hyperlink r:id="rId10" w:history="1">
              <w:r w:rsidRPr="002F6A28">
                <w:rPr>
                  <w:color w:val="0000FF"/>
                  <w:u w:val="single"/>
                </w:rPr>
                <w:t>grow-eu-tbt@ec.europa.eu</w:t>
              </w:r>
            </w:hyperlink>
            <w:r w:rsidRPr="002F6A28">
              <w:br/>
            </w:r>
            <w:r w:rsidRPr="002F6A28">
              <w:br/>
              <w:t xml:space="preserve">The text is available on the EU-TBT Website : </w:t>
            </w:r>
            <w:hyperlink r:id="rId11" w:history="1">
              <w:r w:rsidRPr="002F6A28">
                <w:rPr>
                  <w:color w:val="0000FF"/>
                  <w:u w:val="single"/>
                </w:rPr>
                <w:t>http://ec.europa.eu/growth/tools-databases/tbt/en/</w:t>
              </w:r>
            </w:hyperlink>
          </w:p>
          <w:p w14:paraId="01822538" w14:textId="77777777" w:rsidR="003121E1" w:rsidRPr="002F6A28" w:rsidRDefault="00571D24" w:rsidP="00B16145">
            <w:pPr>
              <w:keepNext/>
              <w:keepLines/>
              <w:spacing w:before="120" w:after="120"/>
              <w:jc w:val="left"/>
            </w:pPr>
            <w:hyperlink r:id="rId12" w:history="1">
              <w:r w:rsidR="007506C1" w:rsidRPr="002F6A28">
                <w:rPr>
                  <w:color w:val="0000FF"/>
                  <w:u w:val="single"/>
                </w:rPr>
                <w:t>https://members.wto.org/crnattachments/2022/TBT/EEC/22_1564_00_e.pdf</w:t>
              </w:r>
            </w:hyperlink>
            <w:r w:rsidR="007506C1" w:rsidRPr="002F6A28">
              <w:br/>
            </w:r>
            <w:hyperlink r:id="rId13" w:history="1">
              <w:r w:rsidR="007506C1" w:rsidRPr="002F6A28">
                <w:rPr>
                  <w:color w:val="0000FF"/>
                  <w:u w:val="single"/>
                </w:rPr>
                <w:t>https://members.wto.org/crnattachments/2022/TBT/EEC/22_1564_01_e.pdf</w:t>
              </w:r>
            </w:hyperlink>
            <w:bookmarkEnd w:id="42"/>
          </w:p>
        </w:tc>
      </w:tr>
    </w:tbl>
    <w:p w14:paraId="70360F30" w14:textId="77777777" w:rsidR="00EE3A11" w:rsidRPr="002F6A28" w:rsidRDefault="00EE3A11" w:rsidP="002F6A28"/>
    <w:sectPr w:rsidR="00EE3A11" w:rsidRPr="002F6A28" w:rsidSect="00760DB3">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B40E0" w14:textId="77777777" w:rsidR="00985F2E" w:rsidRDefault="007506C1">
      <w:r>
        <w:separator/>
      </w:r>
    </w:p>
  </w:endnote>
  <w:endnote w:type="continuationSeparator" w:id="0">
    <w:p w14:paraId="22CCFCE1" w14:textId="77777777" w:rsidR="00985F2E" w:rsidRDefault="00750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91216" w14:textId="77777777" w:rsidR="009239F7" w:rsidRPr="002F6A28" w:rsidRDefault="007506C1"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77577" w14:textId="77777777" w:rsidR="009239F7" w:rsidRPr="002F6A28" w:rsidRDefault="007506C1"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069BD" w14:textId="77777777" w:rsidR="00EE3A11" w:rsidRPr="002F6A28" w:rsidRDefault="007506C1">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19401" w14:textId="77777777" w:rsidR="00985F2E" w:rsidRDefault="007506C1">
      <w:r>
        <w:separator/>
      </w:r>
    </w:p>
  </w:footnote>
  <w:footnote w:type="continuationSeparator" w:id="0">
    <w:p w14:paraId="676AF1C8" w14:textId="77777777" w:rsidR="00985F2E" w:rsidRDefault="00750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21560" w14:textId="77777777" w:rsidR="009239F7" w:rsidRPr="002F6A28" w:rsidRDefault="007506C1" w:rsidP="009239F7">
    <w:pPr>
      <w:pStyle w:val="Header"/>
      <w:pBdr>
        <w:bottom w:val="single" w:sz="4" w:space="1" w:color="auto"/>
      </w:pBdr>
      <w:tabs>
        <w:tab w:val="clear" w:pos="4513"/>
        <w:tab w:val="clear" w:pos="9027"/>
      </w:tabs>
      <w:jc w:val="center"/>
    </w:pPr>
    <w:r w:rsidRPr="002F6A28">
      <w:t>tbtSymbol</w:t>
    </w:r>
  </w:p>
  <w:p w14:paraId="03AAAD04" w14:textId="77777777" w:rsidR="009239F7" w:rsidRPr="002F6A28" w:rsidRDefault="009239F7" w:rsidP="009239F7">
    <w:pPr>
      <w:pStyle w:val="Header"/>
      <w:pBdr>
        <w:bottom w:val="single" w:sz="4" w:space="1" w:color="auto"/>
      </w:pBdr>
      <w:tabs>
        <w:tab w:val="clear" w:pos="4513"/>
        <w:tab w:val="clear" w:pos="9027"/>
      </w:tabs>
      <w:jc w:val="center"/>
    </w:pPr>
  </w:p>
  <w:p w14:paraId="45BC1B37" w14:textId="77777777" w:rsidR="009239F7" w:rsidRPr="002F6A28" w:rsidRDefault="007506C1"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C6CDFA0"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51C41" w14:textId="77777777" w:rsidR="009239F7" w:rsidRPr="002F6A28" w:rsidRDefault="007506C1" w:rsidP="009239F7">
    <w:pPr>
      <w:pStyle w:val="Header"/>
      <w:pBdr>
        <w:bottom w:val="single" w:sz="4" w:space="1" w:color="auto"/>
      </w:pBdr>
      <w:tabs>
        <w:tab w:val="clear" w:pos="4513"/>
        <w:tab w:val="clear" w:pos="9027"/>
      </w:tabs>
      <w:jc w:val="center"/>
    </w:pPr>
    <w:bookmarkStart w:id="43" w:name="spsSymbolHeader"/>
    <w:r w:rsidRPr="002F6A28">
      <w:t>G/TBT/N/EU/872</w:t>
    </w:r>
    <w:bookmarkEnd w:id="43"/>
  </w:p>
  <w:p w14:paraId="1319BA3D" w14:textId="77777777" w:rsidR="009239F7" w:rsidRPr="002F6A28" w:rsidRDefault="009239F7" w:rsidP="009239F7">
    <w:pPr>
      <w:pStyle w:val="Header"/>
      <w:pBdr>
        <w:bottom w:val="single" w:sz="4" w:space="1" w:color="auto"/>
      </w:pBdr>
      <w:tabs>
        <w:tab w:val="clear" w:pos="4513"/>
        <w:tab w:val="clear" w:pos="9027"/>
      </w:tabs>
      <w:jc w:val="center"/>
    </w:pPr>
  </w:p>
  <w:p w14:paraId="5D0A7AB8" w14:textId="77777777" w:rsidR="009239F7" w:rsidRPr="002F6A28" w:rsidRDefault="007506C1"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612C666"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B1A7B" w14:paraId="4850DE17" w14:textId="77777777" w:rsidTr="008612A9">
      <w:trPr>
        <w:trHeight w:val="240"/>
        <w:jc w:val="center"/>
      </w:trPr>
      <w:tc>
        <w:tcPr>
          <w:tcW w:w="3794" w:type="dxa"/>
          <w:shd w:val="clear" w:color="auto" w:fill="FFFFFF"/>
          <w:tcMar>
            <w:left w:w="108" w:type="dxa"/>
            <w:right w:w="108" w:type="dxa"/>
          </w:tcMar>
          <w:vAlign w:val="center"/>
        </w:tcPr>
        <w:p w14:paraId="7F7DDE7B"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1ACD12A4" w14:textId="77777777" w:rsidR="00ED54E0" w:rsidRPr="009239F7" w:rsidRDefault="00ED54E0" w:rsidP="00B801E9">
          <w:pPr>
            <w:jc w:val="right"/>
            <w:rPr>
              <w:b/>
              <w:color w:val="FF0000"/>
              <w:szCs w:val="16"/>
            </w:rPr>
          </w:pPr>
        </w:p>
      </w:tc>
    </w:tr>
    <w:bookmarkEnd w:id="44"/>
    <w:tr w:rsidR="00BB1A7B" w14:paraId="177CC428" w14:textId="77777777" w:rsidTr="008612A9">
      <w:trPr>
        <w:trHeight w:val="213"/>
        <w:jc w:val="center"/>
      </w:trPr>
      <w:tc>
        <w:tcPr>
          <w:tcW w:w="3794" w:type="dxa"/>
          <w:vMerge w:val="restart"/>
          <w:shd w:val="clear" w:color="auto" w:fill="FFFFFF"/>
          <w:tcMar>
            <w:left w:w="0" w:type="dxa"/>
            <w:right w:w="0" w:type="dxa"/>
          </w:tcMar>
        </w:tcPr>
        <w:p w14:paraId="61650141" w14:textId="77777777" w:rsidR="00ED54E0" w:rsidRPr="009239F7" w:rsidRDefault="007506C1" w:rsidP="00B801E9">
          <w:pPr>
            <w:jc w:val="left"/>
          </w:pPr>
          <w:r>
            <w:rPr>
              <w:noProof/>
              <w:lang w:eastAsia="en-GB"/>
            </w:rPr>
            <w:drawing>
              <wp:inline distT="0" distB="0" distL="0" distR="0" wp14:anchorId="32F829D3" wp14:editId="75694A28">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3490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AEDFFD7" w14:textId="77777777" w:rsidR="00ED54E0" w:rsidRPr="009239F7" w:rsidRDefault="00ED54E0" w:rsidP="00B801E9">
          <w:pPr>
            <w:jc w:val="right"/>
            <w:rPr>
              <w:b/>
              <w:szCs w:val="16"/>
            </w:rPr>
          </w:pPr>
        </w:p>
      </w:tc>
    </w:tr>
    <w:tr w:rsidR="00BB1A7B" w14:paraId="2E804145" w14:textId="77777777" w:rsidTr="008612A9">
      <w:trPr>
        <w:trHeight w:val="868"/>
        <w:jc w:val="center"/>
      </w:trPr>
      <w:tc>
        <w:tcPr>
          <w:tcW w:w="3794" w:type="dxa"/>
          <w:vMerge/>
          <w:shd w:val="clear" w:color="auto" w:fill="FFFFFF"/>
          <w:tcMar>
            <w:left w:w="108" w:type="dxa"/>
            <w:right w:w="108" w:type="dxa"/>
          </w:tcMar>
        </w:tcPr>
        <w:p w14:paraId="287DFF7C"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4BF006E" w14:textId="77777777" w:rsidR="009239F7" w:rsidRPr="002F6A28" w:rsidRDefault="007506C1" w:rsidP="00B801E9">
          <w:pPr>
            <w:jc w:val="right"/>
            <w:rPr>
              <w:b/>
              <w:szCs w:val="16"/>
            </w:rPr>
          </w:pPr>
          <w:bookmarkStart w:id="45" w:name="bmkSymbols"/>
          <w:r w:rsidRPr="002F6A28">
            <w:rPr>
              <w:b/>
              <w:szCs w:val="16"/>
            </w:rPr>
            <w:t>G/TBT/N/EU/872</w:t>
          </w:r>
          <w:bookmarkEnd w:id="45"/>
        </w:p>
      </w:tc>
    </w:tr>
    <w:tr w:rsidR="00BB1A7B" w14:paraId="4E00390C" w14:textId="77777777" w:rsidTr="008612A9">
      <w:trPr>
        <w:trHeight w:val="240"/>
        <w:jc w:val="center"/>
      </w:trPr>
      <w:tc>
        <w:tcPr>
          <w:tcW w:w="3794" w:type="dxa"/>
          <w:vMerge/>
          <w:shd w:val="clear" w:color="auto" w:fill="FFFFFF"/>
          <w:tcMar>
            <w:left w:w="108" w:type="dxa"/>
            <w:right w:w="108" w:type="dxa"/>
          </w:tcMar>
          <w:vAlign w:val="center"/>
        </w:tcPr>
        <w:p w14:paraId="0954CE95" w14:textId="77777777" w:rsidR="00ED54E0" w:rsidRPr="009239F7" w:rsidRDefault="00ED54E0" w:rsidP="00B801E9"/>
      </w:tc>
      <w:tc>
        <w:tcPr>
          <w:tcW w:w="5448" w:type="dxa"/>
          <w:gridSpan w:val="2"/>
          <w:shd w:val="clear" w:color="auto" w:fill="FFFFFF"/>
          <w:tcMar>
            <w:left w:w="108" w:type="dxa"/>
            <w:right w:w="108" w:type="dxa"/>
          </w:tcMar>
          <w:vAlign w:val="center"/>
        </w:tcPr>
        <w:p w14:paraId="1585EDCB" w14:textId="381FF6F4" w:rsidR="00ED54E0" w:rsidRPr="009239F7" w:rsidRDefault="008D1872" w:rsidP="00B801E9">
          <w:pPr>
            <w:jc w:val="right"/>
            <w:rPr>
              <w:szCs w:val="16"/>
            </w:rPr>
          </w:pPr>
          <w:bookmarkStart w:id="46" w:name="spsDateDistribution"/>
          <w:bookmarkStart w:id="47" w:name="bmkDate"/>
          <w:bookmarkEnd w:id="46"/>
          <w:bookmarkEnd w:id="47"/>
          <w:r>
            <w:rPr>
              <w:szCs w:val="16"/>
            </w:rPr>
            <w:t>11 February 2022</w:t>
          </w:r>
        </w:p>
      </w:tc>
    </w:tr>
    <w:tr w:rsidR="00BB1A7B" w14:paraId="2F5D4EF2"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99952F4" w14:textId="4500C8FF" w:rsidR="00ED54E0" w:rsidRPr="009239F7" w:rsidRDefault="007506C1" w:rsidP="0097650D">
          <w:pPr>
            <w:jc w:val="left"/>
            <w:rPr>
              <w:b/>
            </w:rPr>
          </w:pPr>
          <w:bookmarkStart w:id="48" w:name="bmkSerial"/>
          <w:r w:rsidRPr="002F6A28">
            <w:rPr>
              <w:color w:val="FF0000"/>
              <w:szCs w:val="16"/>
            </w:rPr>
            <w:t>(</w:t>
          </w:r>
          <w:bookmarkStart w:id="49" w:name="spsSerialNumber"/>
          <w:bookmarkEnd w:id="49"/>
          <w:r w:rsidR="008D1872">
            <w:rPr>
              <w:color w:val="FF0000"/>
              <w:szCs w:val="16"/>
            </w:rPr>
            <w:t>22-</w:t>
          </w:r>
          <w:r w:rsidR="00571D24">
            <w:rPr>
              <w:color w:val="FF0000"/>
              <w:szCs w:val="16"/>
            </w:rPr>
            <w:t>1298</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0A10536E" w14:textId="77777777" w:rsidR="00ED54E0" w:rsidRPr="009239F7" w:rsidRDefault="007506C1"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BB1A7B" w14:paraId="63081782"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9AA654B" w14:textId="77777777" w:rsidR="00ED54E0" w:rsidRPr="009239F7" w:rsidRDefault="007506C1"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08FCBDC0" w14:textId="77777777" w:rsidR="00ED54E0" w:rsidRPr="002F6A28" w:rsidRDefault="007506C1"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Pr="002F6A28">
            <w:rPr>
              <w:bCs/>
              <w:szCs w:val="18"/>
            </w:rPr>
            <w:t>English</w:t>
          </w:r>
          <w:bookmarkEnd w:id="53"/>
          <w:bookmarkEnd w:id="52"/>
        </w:p>
      </w:tc>
    </w:tr>
  </w:tbl>
  <w:p w14:paraId="487ACF3C"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7581FFA">
      <w:start w:val="1"/>
      <w:numFmt w:val="decimal"/>
      <w:pStyle w:val="SummaryText"/>
      <w:lvlText w:val="%1."/>
      <w:lvlJc w:val="left"/>
      <w:pPr>
        <w:ind w:left="360" w:hanging="360"/>
      </w:pPr>
    </w:lvl>
    <w:lvl w:ilvl="1" w:tplc="2108B346" w:tentative="1">
      <w:start w:val="1"/>
      <w:numFmt w:val="lowerLetter"/>
      <w:lvlText w:val="%2."/>
      <w:lvlJc w:val="left"/>
      <w:pPr>
        <w:ind w:left="1080" w:hanging="360"/>
      </w:pPr>
    </w:lvl>
    <w:lvl w:ilvl="2" w:tplc="F574FE66" w:tentative="1">
      <w:start w:val="1"/>
      <w:numFmt w:val="lowerRoman"/>
      <w:lvlText w:val="%3."/>
      <w:lvlJc w:val="right"/>
      <w:pPr>
        <w:ind w:left="1800" w:hanging="180"/>
      </w:pPr>
    </w:lvl>
    <w:lvl w:ilvl="3" w:tplc="1BE44ABA" w:tentative="1">
      <w:start w:val="1"/>
      <w:numFmt w:val="decimal"/>
      <w:lvlText w:val="%4."/>
      <w:lvlJc w:val="left"/>
      <w:pPr>
        <w:ind w:left="2520" w:hanging="360"/>
      </w:pPr>
    </w:lvl>
    <w:lvl w:ilvl="4" w:tplc="452C3B90" w:tentative="1">
      <w:start w:val="1"/>
      <w:numFmt w:val="lowerLetter"/>
      <w:lvlText w:val="%5."/>
      <w:lvlJc w:val="left"/>
      <w:pPr>
        <w:ind w:left="3240" w:hanging="360"/>
      </w:pPr>
    </w:lvl>
    <w:lvl w:ilvl="5" w:tplc="758E43FC" w:tentative="1">
      <w:start w:val="1"/>
      <w:numFmt w:val="lowerRoman"/>
      <w:lvlText w:val="%6."/>
      <w:lvlJc w:val="right"/>
      <w:pPr>
        <w:ind w:left="3960" w:hanging="180"/>
      </w:pPr>
    </w:lvl>
    <w:lvl w:ilvl="6" w:tplc="AE02007E" w:tentative="1">
      <w:start w:val="1"/>
      <w:numFmt w:val="decimal"/>
      <w:lvlText w:val="%7."/>
      <w:lvlJc w:val="left"/>
      <w:pPr>
        <w:ind w:left="4680" w:hanging="360"/>
      </w:pPr>
    </w:lvl>
    <w:lvl w:ilvl="7" w:tplc="632E6740" w:tentative="1">
      <w:start w:val="1"/>
      <w:numFmt w:val="lowerLetter"/>
      <w:lvlText w:val="%8."/>
      <w:lvlJc w:val="left"/>
      <w:pPr>
        <w:ind w:left="5400" w:hanging="360"/>
      </w:pPr>
    </w:lvl>
    <w:lvl w:ilvl="8" w:tplc="942E0E4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1E1"/>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A3F4A"/>
    <w:rsid w:val="004C27A4"/>
    <w:rsid w:val="004E51B2"/>
    <w:rsid w:val="004F203A"/>
    <w:rsid w:val="005104AF"/>
    <w:rsid w:val="005336B8"/>
    <w:rsid w:val="00533DC1"/>
    <w:rsid w:val="0054317D"/>
    <w:rsid w:val="00545ACF"/>
    <w:rsid w:val="00547B5F"/>
    <w:rsid w:val="00564605"/>
    <w:rsid w:val="00571D24"/>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06C1"/>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1872"/>
    <w:rsid w:val="008E372C"/>
    <w:rsid w:val="008E67DC"/>
    <w:rsid w:val="009239F7"/>
    <w:rsid w:val="00934ABC"/>
    <w:rsid w:val="00955D8A"/>
    <w:rsid w:val="00964F4F"/>
    <w:rsid w:val="0097650D"/>
    <w:rsid w:val="009811DD"/>
    <w:rsid w:val="00984DF3"/>
    <w:rsid w:val="00985F2E"/>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A7B"/>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04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ec.europa.eu/growth/tools-databases/tbt/en/" TargetMode="External"/><Relationship Id="rId13" Type="http://schemas.openxmlformats.org/officeDocument/2006/relationships/hyperlink" Target="https://members.wto.org/crnattachments/2022/TBT/EEC/22_1564_01_e.pdf"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grow-eu-tbt@ec.europa.eu" TargetMode="External"/><Relationship Id="rId12" Type="http://schemas.openxmlformats.org/officeDocument/2006/relationships/hyperlink" Target="https://members.wto.org/crnattachments/2022/TBT/EEC/22_1564_00_e.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growth/tools-databases/tbt/en/"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grow-eu-tbt@ec.europa.eu"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eur-lex.europa.eu/legal-content/EN/TXT/?qid=1415977955828&amp;uri=CELEX:32009R1223"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423</Words>
  <Characters>2726</Characters>
  <Application>Microsoft Office Word</Application>
  <DocSecurity>0</DocSecurity>
  <Lines>65</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2022-02-11T16:05:00Z</dcterms:created>
  <dcterms:modified xsi:type="dcterms:W3CDTF">2022-02-14T07:48:00Z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