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6023D" w14:textId="77777777" w:rsidR="009239F7" w:rsidRPr="002F6A28" w:rsidRDefault="00C04C4C" w:rsidP="002F6A28">
      <w:pPr>
        <w:pStyle w:val="Title"/>
        <w:rPr>
          <w:caps w:val="0"/>
          <w:kern w:val="0"/>
        </w:rPr>
      </w:pPr>
      <w:r w:rsidRPr="002F6A28">
        <w:rPr>
          <w:caps w:val="0"/>
          <w:kern w:val="0"/>
        </w:rPr>
        <w:t>NOTIFICATION</w:t>
      </w:r>
    </w:p>
    <w:p w14:paraId="4E60929C" w14:textId="77777777" w:rsidR="009239F7" w:rsidRPr="002F6A28" w:rsidRDefault="00C04C4C" w:rsidP="002F6A28">
      <w:pPr>
        <w:jc w:val="center"/>
      </w:pPr>
      <w:r w:rsidRPr="002F6A28">
        <w:t>The following notification is being circulated in accordance with Article 10.6</w:t>
      </w:r>
    </w:p>
    <w:p w14:paraId="69E54A3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64DA7" w14:paraId="64B1E2B0" w14:textId="77777777" w:rsidTr="0069259F">
        <w:tc>
          <w:tcPr>
            <w:tcW w:w="713" w:type="dxa"/>
            <w:tcBorders>
              <w:bottom w:val="single" w:sz="6" w:space="0" w:color="auto"/>
            </w:tcBorders>
            <w:shd w:val="clear" w:color="auto" w:fill="auto"/>
          </w:tcPr>
          <w:p w14:paraId="1C5C9D6F" w14:textId="77777777" w:rsidR="00F85C99" w:rsidRPr="002F6A28" w:rsidRDefault="00C04C4C" w:rsidP="002F6A28">
            <w:pPr>
              <w:spacing w:before="120" w:after="120"/>
              <w:jc w:val="left"/>
            </w:pPr>
            <w:r w:rsidRPr="002F6A28">
              <w:rPr>
                <w:b/>
              </w:rPr>
              <w:t>1.</w:t>
            </w:r>
          </w:p>
        </w:tc>
        <w:tc>
          <w:tcPr>
            <w:tcW w:w="8546" w:type="dxa"/>
            <w:tcBorders>
              <w:bottom w:val="single" w:sz="6" w:space="0" w:color="auto"/>
            </w:tcBorders>
            <w:shd w:val="clear" w:color="auto" w:fill="auto"/>
          </w:tcPr>
          <w:p w14:paraId="28107E6C" w14:textId="77777777" w:rsidR="00F85C99" w:rsidRPr="002F6A28" w:rsidRDefault="00C04C4C"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1BCEB992" w14:textId="77777777" w:rsidR="00F85C99" w:rsidRPr="002F6A28" w:rsidRDefault="00C04C4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64DA7" w:rsidRPr="00425617" w14:paraId="27E044C6" w14:textId="77777777" w:rsidTr="0069259F">
        <w:tc>
          <w:tcPr>
            <w:tcW w:w="713" w:type="dxa"/>
            <w:tcBorders>
              <w:top w:val="single" w:sz="6" w:space="0" w:color="auto"/>
              <w:bottom w:val="single" w:sz="6" w:space="0" w:color="auto"/>
            </w:tcBorders>
            <w:shd w:val="clear" w:color="auto" w:fill="auto"/>
          </w:tcPr>
          <w:p w14:paraId="1752732D" w14:textId="77777777" w:rsidR="00F85C99" w:rsidRPr="002F6A28" w:rsidRDefault="00C04C4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11934C7" w14:textId="77777777" w:rsidR="00F85C99" w:rsidRPr="002F6A28" w:rsidRDefault="00C04C4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4F0A8F4F" w14:textId="77777777" w:rsidR="00F85C99" w:rsidRPr="002F6A28" w:rsidRDefault="00C04C4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3289B72" w14:textId="77777777" w:rsidR="00C52B75" w:rsidRPr="000344DC" w:rsidRDefault="00C04C4C" w:rsidP="00AA646C">
            <w:pPr>
              <w:spacing w:after="120"/>
              <w:jc w:val="left"/>
              <w:rPr>
                <w:lang w:val="fr-CH"/>
              </w:rPr>
            </w:pPr>
            <w:r w:rsidRPr="000344DC">
              <w:rPr>
                <w:lang w:val="fr-CH"/>
              </w:rPr>
              <w:t>European Commission,</w:t>
            </w:r>
            <w:r w:rsidRPr="000344DC">
              <w:rPr>
                <w:lang w:val="fr-CH"/>
              </w:rPr>
              <w:br/>
              <w:t>EU-TBT Enquiry Point,</w:t>
            </w:r>
            <w:r w:rsidRPr="000344DC">
              <w:rPr>
                <w:lang w:val="fr-CH"/>
              </w:rPr>
              <w:br/>
            </w:r>
            <w:proofErr w:type="gramStart"/>
            <w:r w:rsidRPr="000344DC">
              <w:rPr>
                <w:lang w:val="fr-CH"/>
              </w:rPr>
              <w:t>Fax:</w:t>
            </w:r>
            <w:proofErr w:type="gramEnd"/>
            <w:r w:rsidRPr="000344DC">
              <w:rPr>
                <w:lang w:val="fr-CH"/>
              </w:rPr>
              <w:t xml:space="preserve"> +(32) 2 299 80 43,</w:t>
            </w:r>
            <w:r w:rsidRPr="000344DC">
              <w:rPr>
                <w:lang w:val="fr-CH"/>
              </w:rPr>
              <w:br/>
              <w:t xml:space="preserve">E-mail: </w:t>
            </w:r>
            <w:hyperlink r:id="rId7" w:history="1">
              <w:r w:rsidRPr="000344DC">
                <w:rPr>
                  <w:color w:val="0000FF"/>
                  <w:u w:val="single"/>
                  <w:lang w:val="fr-CH"/>
                </w:rPr>
                <w:t>grow-eu-tbt@ec.europa.eu</w:t>
              </w:r>
            </w:hyperlink>
            <w:r w:rsidRPr="000344DC">
              <w:rPr>
                <w:lang w:val="fr-CH"/>
              </w:rPr>
              <w:br/>
              <w:t xml:space="preserve">Website: </w:t>
            </w:r>
            <w:hyperlink r:id="rId8" w:history="1">
              <w:r w:rsidRPr="000344DC">
                <w:rPr>
                  <w:color w:val="0000FF"/>
                  <w:u w:val="single"/>
                  <w:lang w:val="fr-CH"/>
                </w:rPr>
                <w:t>http://ec.europa.eu/growth/tools-databases/tbt/en/</w:t>
              </w:r>
            </w:hyperlink>
            <w:r w:rsidRPr="000344DC">
              <w:rPr>
                <w:lang w:val="fr-CH"/>
              </w:rPr>
              <w:t xml:space="preserve"> </w:t>
            </w:r>
            <w:bookmarkEnd w:id="7"/>
          </w:p>
        </w:tc>
      </w:tr>
      <w:tr w:rsidR="00264DA7" w14:paraId="48B37C83" w14:textId="77777777" w:rsidTr="0069259F">
        <w:tc>
          <w:tcPr>
            <w:tcW w:w="713" w:type="dxa"/>
            <w:tcBorders>
              <w:top w:val="single" w:sz="6" w:space="0" w:color="auto"/>
              <w:bottom w:val="single" w:sz="6" w:space="0" w:color="auto"/>
            </w:tcBorders>
            <w:shd w:val="clear" w:color="auto" w:fill="auto"/>
          </w:tcPr>
          <w:p w14:paraId="61BB2A08" w14:textId="77777777" w:rsidR="00F85C99" w:rsidRPr="002F6A28" w:rsidRDefault="00C04C4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4486765" w14:textId="77777777" w:rsidR="00F85C99" w:rsidRPr="0058336F" w:rsidRDefault="00C04C4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64DA7" w14:paraId="3B203A08" w14:textId="77777777" w:rsidTr="0069259F">
        <w:tc>
          <w:tcPr>
            <w:tcW w:w="713" w:type="dxa"/>
            <w:tcBorders>
              <w:top w:val="single" w:sz="6" w:space="0" w:color="auto"/>
              <w:bottom w:val="single" w:sz="6" w:space="0" w:color="auto"/>
            </w:tcBorders>
            <w:shd w:val="clear" w:color="auto" w:fill="auto"/>
          </w:tcPr>
          <w:p w14:paraId="28BC79DE" w14:textId="77777777" w:rsidR="00F85C99" w:rsidRPr="002F6A28" w:rsidRDefault="00C04C4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19C100A" w14:textId="77777777" w:rsidR="00F85C99" w:rsidRPr="002F6A28" w:rsidRDefault="00C04C4C"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Food; Food products in general (ICS 67.040)</w:t>
            </w:r>
            <w:bookmarkStart w:id="20" w:name="sps3a"/>
            <w:bookmarkEnd w:id="20"/>
          </w:p>
        </w:tc>
      </w:tr>
      <w:tr w:rsidR="00264DA7" w14:paraId="51D0CFC6" w14:textId="77777777" w:rsidTr="0069259F">
        <w:tc>
          <w:tcPr>
            <w:tcW w:w="713" w:type="dxa"/>
            <w:tcBorders>
              <w:top w:val="single" w:sz="6" w:space="0" w:color="auto"/>
              <w:bottom w:val="single" w:sz="6" w:space="0" w:color="auto"/>
            </w:tcBorders>
            <w:shd w:val="clear" w:color="auto" w:fill="auto"/>
          </w:tcPr>
          <w:p w14:paraId="5E5F1C0C" w14:textId="77777777" w:rsidR="00F85C99" w:rsidRPr="002F6A28" w:rsidRDefault="00C04C4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1C3DBB8" w14:textId="77777777" w:rsidR="00F85C99" w:rsidRPr="002F6A28" w:rsidRDefault="00C04C4C"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Delegated Regulation amending Delegated Regulation (EU) 2016/127 as regards the protein requirements for infant and follow-on formula manufactured from protein hydrolysates (5 page(s), in English; 5 page(s), in English)</w:t>
            </w:r>
            <w:bookmarkStart w:id="22" w:name="sps5a"/>
            <w:bookmarkStart w:id="23" w:name="sps5c"/>
            <w:bookmarkStart w:id="24" w:name="sps5b"/>
            <w:bookmarkEnd w:id="22"/>
            <w:bookmarkEnd w:id="23"/>
            <w:bookmarkEnd w:id="24"/>
          </w:p>
        </w:tc>
      </w:tr>
      <w:tr w:rsidR="00264DA7" w14:paraId="4FE2BF7E" w14:textId="77777777" w:rsidTr="0069259F">
        <w:tc>
          <w:tcPr>
            <w:tcW w:w="713" w:type="dxa"/>
            <w:tcBorders>
              <w:top w:val="single" w:sz="6" w:space="0" w:color="auto"/>
              <w:bottom w:val="single" w:sz="6" w:space="0" w:color="auto"/>
            </w:tcBorders>
            <w:shd w:val="clear" w:color="auto" w:fill="auto"/>
          </w:tcPr>
          <w:p w14:paraId="52BFC608" w14:textId="77777777" w:rsidR="00F85C99" w:rsidRPr="002F6A28" w:rsidRDefault="00C04C4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21D0F5A" w14:textId="77777777" w:rsidR="00F85C99" w:rsidRPr="002F6A28" w:rsidRDefault="00C04C4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delegated Regulation aims to amend Delegated Regulation (EU) 2016/127 by amending the specifications set out by that Regulation for the protein content, protein source, protein processing and protein quality for infant and follow-on formula manufactured from hydrolysates.</w:t>
            </w:r>
          </w:p>
        </w:tc>
      </w:tr>
      <w:tr w:rsidR="00264DA7" w14:paraId="6107381B" w14:textId="77777777" w:rsidTr="0069259F">
        <w:tc>
          <w:tcPr>
            <w:tcW w:w="713" w:type="dxa"/>
            <w:tcBorders>
              <w:top w:val="single" w:sz="6" w:space="0" w:color="auto"/>
              <w:bottom w:val="single" w:sz="6" w:space="0" w:color="auto"/>
            </w:tcBorders>
            <w:shd w:val="clear" w:color="auto" w:fill="auto"/>
          </w:tcPr>
          <w:p w14:paraId="48D92FC5" w14:textId="77777777" w:rsidR="00F85C99" w:rsidRPr="002F6A28" w:rsidRDefault="00C04C4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F0A8117" w14:textId="70A1BD44" w:rsidR="00F85C99" w:rsidRPr="002F6A28" w:rsidRDefault="00C04C4C"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Regulation (EU) 2016/127 establishes that infant formula and follow-on formula manufactured from protein hydrolysates should only be allowed on the market if their composition corresponds to a particular formula, which was the only protein hydrolysate assessed by EFSA at the time of the adoption of the Regulation. The requirements of the Regulation shall apply to infant formula and follow-on formula manufactured from protein hydrolysates from 22 February 2022. Regulation (EU) 2016/127 also provides that these requirements may be amended in the future in order to allow the placing on the market of formulae manufactured from protein hydrolysates with a composition different from the ones already positively assessed, following a case-by-case evaluation of their safety and suitability by EFSA. In this context, the Commission has received a request from Danone for the evaluation by EFSA of the safety and suitability of two products, an infant formula as well as a follow-on formula manufactured from protein hydrolysates. In its opinion EFSA concluded that the protein hydrolysate for which the dossier has been submitted is a nutritionally safe and suitable protein source for use in infant and follow-on formula. </w:t>
            </w:r>
            <w:proofErr w:type="gramStart"/>
            <w:r w:rsidR="00EE3A11" w:rsidRPr="00C379C8">
              <w:t>Taking into account</w:t>
            </w:r>
            <w:proofErr w:type="gramEnd"/>
            <w:r w:rsidR="00EE3A11" w:rsidRPr="00C379C8">
              <w:t xml:space="preserve"> the conclusions of that </w:t>
            </w:r>
            <w:r w:rsidR="00EE3A11" w:rsidRPr="00C379C8">
              <w:lastRenderedPageBreak/>
              <w:t>opinion, it is appropriate to allow the placing on the market of infant and follow-on formulae manufactured from the protein hydrolysate in question and amend Regulation (EU) 2016/127 accordingly; Protection of human health or safety</w:t>
            </w:r>
            <w:bookmarkStart w:id="27" w:name="sps7f"/>
            <w:bookmarkEnd w:id="27"/>
          </w:p>
        </w:tc>
      </w:tr>
      <w:tr w:rsidR="00264DA7" w14:paraId="796C6834" w14:textId="77777777" w:rsidTr="0069259F">
        <w:tc>
          <w:tcPr>
            <w:tcW w:w="713" w:type="dxa"/>
            <w:tcBorders>
              <w:top w:val="single" w:sz="6" w:space="0" w:color="auto"/>
              <w:bottom w:val="single" w:sz="6" w:space="0" w:color="auto"/>
            </w:tcBorders>
            <w:shd w:val="clear" w:color="auto" w:fill="auto"/>
          </w:tcPr>
          <w:p w14:paraId="6D003B19" w14:textId="77777777" w:rsidR="00F85C99" w:rsidRPr="002F6A28" w:rsidRDefault="00C04C4C"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CE81F60" w14:textId="77777777" w:rsidR="00072B36" w:rsidRPr="002F6A28" w:rsidRDefault="00C04C4C"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00871EE" w14:textId="77777777" w:rsidR="00F85C99" w:rsidRPr="002F6A28" w:rsidRDefault="00C04C4C" w:rsidP="009E75ED">
            <w:pPr>
              <w:spacing w:before="120" w:after="120"/>
            </w:pPr>
            <w:r w:rsidRPr="002F6A28">
              <w:rPr>
                <w:bCs/>
              </w:rPr>
              <w:t xml:space="preserve">Commission Delegated Regulation (EU) 2016/127 of 25 September 2015 supplementing Regulation (EU) No 609/2013 of the European Parliament and of the Council as regards the specific compositional and information requirements for infant formulae and follow-on formulae and as regards requirements on information relating to infant and young child feeding </w:t>
            </w:r>
          </w:p>
          <w:p w14:paraId="4F0778F3" w14:textId="77777777" w:rsidR="00C52B75" w:rsidRPr="002F6A28" w:rsidRDefault="00425617" w:rsidP="009E75ED">
            <w:pPr>
              <w:spacing w:after="120"/>
              <w:rPr>
                <w:bCs/>
              </w:rPr>
            </w:pPr>
            <w:hyperlink r:id="rId9" w:history="1">
              <w:r w:rsidR="00C04C4C" w:rsidRPr="002F6A28">
                <w:rPr>
                  <w:bCs/>
                  <w:color w:val="0000FF"/>
                  <w:u w:val="single"/>
                </w:rPr>
                <w:t>http://eur-lex.europa.eu/legal-content/EN/TXT/PDF/?uri=CELEX:32016R0127&amp;from=EN</w:t>
              </w:r>
            </w:hyperlink>
          </w:p>
          <w:p w14:paraId="6CB7D2AC" w14:textId="77777777" w:rsidR="00C52B75" w:rsidRPr="002F6A28" w:rsidRDefault="00C04C4C" w:rsidP="009E75ED">
            <w:pPr>
              <w:spacing w:after="120"/>
              <w:rPr>
                <w:bCs/>
              </w:rPr>
            </w:pPr>
            <w:r w:rsidRPr="002F6A28">
              <w:rPr>
                <w:bCs/>
              </w:rPr>
              <w:t>EFSA NDA Panel (EFSA Panel on Nutrition, Novel Foods and Food Allergens), 2020. Nutritional safety and suitability of a specific protein hydrolysate derived from whey protein concentrate and used in an infant and follow</w:t>
            </w:r>
            <w:r w:rsidRPr="002F6A28">
              <w:rPr>
                <w:rFonts w:ascii="Cambria Math" w:eastAsia="Cambria Math" w:hAnsi="Cambria Math" w:cs="Cambria Math"/>
                <w:bCs/>
              </w:rPr>
              <w:t>‐</w:t>
            </w:r>
            <w:r w:rsidRPr="002F6A28">
              <w:rPr>
                <w:bCs/>
              </w:rPr>
              <w:t>on formula manufactured from hydrolysed protein by Danone Trading ELN B.V.</w:t>
            </w:r>
            <w:r w:rsidRPr="002F6A28">
              <w:rPr>
                <w:bCs/>
              </w:rPr>
              <w:fldChar w:fldCharType="begin"/>
            </w:r>
            <w:r w:rsidRPr="002F6A28">
              <w:rPr>
                <w:bCs/>
              </w:rPr>
              <w:instrText xml:space="preserve"> HYPERLINK "https://efsa.onlinelibrary.wiley.com/doi/pdf/10.2903/j.efsa.2020.6304" </w:instrText>
            </w:r>
            <w:r w:rsidRPr="002F6A28">
              <w:rPr>
                <w:bCs/>
              </w:rPr>
              <w:fldChar w:fldCharType="separate"/>
            </w:r>
          </w:p>
          <w:p w14:paraId="631A0CDD" w14:textId="77777777" w:rsidR="00C52B75" w:rsidRPr="002F6A28" w:rsidRDefault="00C04C4C" w:rsidP="009E75ED">
            <w:pPr>
              <w:spacing w:before="120" w:after="120"/>
              <w:rPr>
                <w:bCs/>
              </w:rPr>
            </w:pPr>
            <w:r w:rsidRPr="002F6A28">
              <w:rPr>
                <w:bCs/>
              </w:rPr>
              <w:t>Nutritional safety and suitability of a specific protein hydrolysate derived from whey protein concentrate and used in an infant and follow</w:t>
            </w:r>
            <w:r w:rsidRPr="002F6A28">
              <w:rPr>
                <w:rFonts w:ascii="Cambria Math" w:eastAsia="Cambria Math" w:hAnsi="Cambria Math" w:cs="Cambria Math"/>
                <w:bCs/>
              </w:rPr>
              <w:t>‐</w:t>
            </w:r>
            <w:r w:rsidRPr="002F6A28">
              <w:rPr>
                <w:bCs/>
              </w:rPr>
              <w:t>on formula manufactured from hydrolysed protein by Danone Trading ELN B.V. - - 2020 - EFSA Journal - Wiley Online Library</w:t>
            </w:r>
            <w:r w:rsidRPr="002F6A28">
              <w:rPr>
                <w:bCs/>
              </w:rPr>
              <w:fldChar w:fldCharType="end"/>
            </w:r>
            <w:bookmarkStart w:id="29" w:name="sps9a"/>
            <w:bookmarkStart w:id="30" w:name="sps9b"/>
            <w:bookmarkEnd w:id="29"/>
            <w:bookmarkEnd w:id="30"/>
          </w:p>
        </w:tc>
      </w:tr>
      <w:tr w:rsidR="00264DA7" w14:paraId="388C27A5" w14:textId="77777777" w:rsidTr="00AE6CC8">
        <w:trPr>
          <w:cantSplit/>
        </w:trPr>
        <w:tc>
          <w:tcPr>
            <w:tcW w:w="713" w:type="dxa"/>
            <w:tcBorders>
              <w:top w:val="single" w:sz="6" w:space="0" w:color="auto"/>
              <w:bottom w:val="single" w:sz="6" w:space="0" w:color="auto"/>
            </w:tcBorders>
            <w:shd w:val="clear" w:color="auto" w:fill="auto"/>
          </w:tcPr>
          <w:p w14:paraId="4EE67EA3" w14:textId="77777777" w:rsidR="00EE3A11" w:rsidRPr="002F6A28" w:rsidRDefault="00C04C4C"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B9514D8" w14:textId="77777777" w:rsidR="00EE3A11" w:rsidRPr="002F6A28" w:rsidRDefault="00C04C4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2F6A28">
              <w:t>February 2022</w:t>
            </w:r>
            <w:bookmarkEnd w:id="33"/>
          </w:p>
          <w:p w14:paraId="214D964F" w14:textId="77777777" w:rsidR="00EE3A11" w:rsidRPr="002F6A28" w:rsidRDefault="00C04C4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2F6A28">
              <w:t>The proposed measure shall enter into force following its publication in the Official Journal of the EU.</w:t>
            </w:r>
            <w:bookmarkEnd w:id="36"/>
          </w:p>
        </w:tc>
      </w:tr>
      <w:tr w:rsidR="00264DA7" w14:paraId="199721B8" w14:textId="77777777" w:rsidTr="0069259F">
        <w:tc>
          <w:tcPr>
            <w:tcW w:w="713" w:type="dxa"/>
            <w:tcBorders>
              <w:top w:val="single" w:sz="6" w:space="0" w:color="auto"/>
              <w:bottom w:val="single" w:sz="6" w:space="0" w:color="auto"/>
            </w:tcBorders>
            <w:shd w:val="clear" w:color="auto" w:fill="auto"/>
          </w:tcPr>
          <w:p w14:paraId="73D9C1B3" w14:textId="77777777" w:rsidR="00F85C99" w:rsidRPr="002F6A28" w:rsidRDefault="00C04C4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3E8EB4A" w14:textId="77777777" w:rsidR="00F85C99" w:rsidRPr="002F6A28" w:rsidRDefault="00C04C4C" w:rsidP="002F6A28">
            <w:pPr>
              <w:spacing w:before="120" w:after="120"/>
            </w:pPr>
            <w:bookmarkStart w:id="37" w:name="X_TBT_Reg_10A"/>
            <w:r w:rsidRPr="002F6A28">
              <w:rPr>
                <w:b/>
              </w:rPr>
              <w:t>Final date for comments</w:t>
            </w:r>
            <w:bookmarkEnd w:id="37"/>
            <w:r w:rsidRPr="002F6A28">
              <w:rPr>
                <w:b/>
              </w:rPr>
              <w:t>:</w:t>
            </w:r>
            <w:r w:rsidR="00EE3A11" w:rsidRPr="00C379C8">
              <w:t xml:space="preserve"> 15 days from notification</w:t>
            </w:r>
            <w:bookmarkStart w:id="38" w:name="sps12a"/>
            <w:bookmarkEnd w:id="38"/>
          </w:p>
        </w:tc>
      </w:tr>
      <w:tr w:rsidR="00264DA7" w14:paraId="307626B9" w14:textId="77777777" w:rsidTr="0069259F">
        <w:tc>
          <w:tcPr>
            <w:tcW w:w="713" w:type="dxa"/>
            <w:tcBorders>
              <w:top w:val="single" w:sz="6" w:space="0" w:color="auto"/>
            </w:tcBorders>
            <w:shd w:val="clear" w:color="auto" w:fill="auto"/>
          </w:tcPr>
          <w:p w14:paraId="55F54D49" w14:textId="77777777" w:rsidR="00F85C99" w:rsidRPr="002F6A28" w:rsidRDefault="00C04C4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EA2C143" w14:textId="77777777" w:rsidR="00F85C99" w:rsidRPr="002F6A28" w:rsidRDefault="00C04C4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Pr="002F6A28">
              <w:rPr>
                <w:b/>
              </w:rPr>
              <w:t xml:space="preserve">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04DCF5B8" w14:textId="77777777" w:rsidR="00C52B75" w:rsidRPr="002F6A28" w:rsidRDefault="00C04C4C"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0" w:history="1">
              <w:r w:rsidRPr="002F6A28">
                <w:rPr>
                  <w:color w:val="0000FF"/>
                  <w:u w:val="single"/>
                </w:rPr>
                <w:t>grow-eu-tbt@ec.europa.eu</w:t>
              </w:r>
            </w:hyperlink>
            <w:r w:rsidRPr="002F6A28">
              <w:br/>
            </w:r>
            <w:r w:rsidRPr="002F6A28">
              <w:br/>
              <w:t xml:space="preserve">The text is available on the EU-TBT Website : </w:t>
            </w:r>
            <w:hyperlink r:id="rId11" w:history="1">
              <w:r w:rsidRPr="002F6A28">
                <w:rPr>
                  <w:color w:val="0000FF"/>
                  <w:u w:val="single"/>
                </w:rPr>
                <w:t>http://ec.europa.eu/growth/tools-databases/tbt/en/</w:t>
              </w:r>
            </w:hyperlink>
          </w:p>
          <w:p w14:paraId="2BCB472C" w14:textId="77777777" w:rsidR="00C52B75" w:rsidRPr="002F6A28" w:rsidRDefault="00425617" w:rsidP="00B16145">
            <w:pPr>
              <w:keepNext/>
              <w:keepLines/>
              <w:spacing w:before="120" w:after="120"/>
              <w:jc w:val="left"/>
            </w:pPr>
            <w:hyperlink r:id="rId12" w:history="1">
              <w:r w:rsidR="00C04C4C" w:rsidRPr="002F6A28">
                <w:rPr>
                  <w:color w:val="0000FF"/>
                  <w:u w:val="single"/>
                </w:rPr>
                <w:t>https://members.wto.org/crnattachments/2021/TBT/EEC/21_7492_00_e.pdf</w:t>
              </w:r>
            </w:hyperlink>
            <w:r w:rsidR="00C04C4C" w:rsidRPr="002F6A28">
              <w:br/>
            </w:r>
            <w:hyperlink r:id="rId13" w:history="1">
              <w:r w:rsidR="00C04C4C" w:rsidRPr="002F6A28">
                <w:rPr>
                  <w:color w:val="0000FF"/>
                  <w:u w:val="single"/>
                </w:rPr>
                <w:t>https://members.wto.org/crnattachments/2021/TBT/EEC/21_7492_01_e.pdf</w:t>
              </w:r>
            </w:hyperlink>
            <w:bookmarkEnd w:id="42"/>
          </w:p>
        </w:tc>
      </w:tr>
    </w:tbl>
    <w:p w14:paraId="3FB8427A"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FFB5C" w14:textId="77777777" w:rsidR="00661BAD" w:rsidRDefault="00C04C4C">
      <w:r>
        <w:separator/>
      </w:r>
    </w:p>
  </w:endnote>
  <w:endnote w:type="continuationSeparator" w:id="0">
    <w:p w14:paraId="394DA8A8" w14:textId="77777777" w:rsidR="00661BAD" w:rsidRDefault="00C0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D27BA" w14:textId="77777777" w:rsidR="009239F7" w:rsidRPr="002F6A28" w:rsidRDefault="00C04C4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A8B42" w14:textId="77777777" w:rsidR="009239F7" w:rsidRPr="002F6A28" w:rsidRDefault="00C04C4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2FAA6" w14:textId="77777777" w:rsidR="00EE3A11" w:rsidRPr="002F6A28" w:rsidRDefault="00C04C4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B0FCC" w14:textId="77777777" w:rsidR="00661BAD" w:rsidRDefault="00C04C4C">
      <w:r>
        <w:separator/>
      </w:r>
    </w:p>
  </w:footnote>
  <w:footnote w:type="continuationSeparator" w:id="0">
    <w:p w14:paraId="6BDCAE1A" w14:textId="77777777" w:rsidR="00661BAD" w:rsidRDefault="00C04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BCCF0" w14:textId="77777777" w:rsidR="009239F7" w:rsidRPr="002F6A28" w:rsidRDefault="00C04C4C" w:rsidP="009239F7">
    <w:pPr>
      <w:pStyle w:val="Header"/>
      <w:pBdr>
        <w:bottom w:val="single" w:sz="4" w:space="1" w:color="auto"/>
      </w:pBdr>
      <w:tabs>
        <w:tab w:val="clear" w:pos="4513"/>
        <w:tab w:val="clear" w:pos="9027"/>
      </w:tabs>
      <w:jc w:val="center"/>
    </w:pPr>
    <w:r w:rsidRPr="002F6A28">
      <w:t>tbtSymbol</w:t>
    </w:r>
  </w:p>
  <w:p w14:paraId="0511E53D" w14:textId="77777777" w:rsidR="009239F7" w:rsidRPr="002F6A28" w:rsidRDefault="009239F7" w:rsidP="009239F7">
    <w:pPr>
      <w:pStyle w:val="Header"/>
      <w:pBdr>
        <w:bottom w:val="single" w:sz="4" w:space="1" w:color="auto"/>
      </w:pBdr>
      <w:tabs>
        <w:tab w:val="clear" w:pos="4513"/>
        <w:tab w:val="clear" w:pos="9027"/>
      </w:tabs>
      <w:jc w:val="center"/>
    </w:pPr>
  </w:p>
  <w:p w14:paraId="1A9404AB" w14:textId="77777777" w:rsidR="009239F7" w:rsidRPr="002F6A28" w:rsidRDefault="00C04C4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B83CDB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D240A" w14:textId="77777777" w:rsidR="009239F7" w:rsidRPr="002F6A28" w:rsidRDefault="00C04C4C" w:rsidP="009239F7">
    <w:pPr>
      <w:pStyle w:val="Header"/>
      <w:pBdr>
        <w:bottom w:val="single" w:sz="4" w:space="1" w:color="auto"/>
      </w:pBdr>
      <w:tabs>
        <w:tab w:val="clear" w:pos="4513"/>
        <w:tab w:val="clear" w:pos="9027"/>
      </w:tabs>
      <w:jc w:val="center"/>
    </w:pPr>
    <w:bookmarkStart w:id="43" w:name="spsSymbolHeader"/>
    <w:r w:rsidRPr="002F6A28">
      <w:t>G/TBT/N/EU/858</w:t>
    </w:r>
    <w:bookmarkEnd w:id="43"/>
  </w:p>
  <w:p w14:paraId="313C5A37" w14:textId="77777777" w:rsidR="009239F7" w:rsidRPr="002F6A28" w:rsidRDefault="009239F7" w:rsidP="009239F7">
    <w:pPr>
      <w:pStyle w:val="Header"/>
      <w:pBdr>
        <w:bottom w:val="single" w:sz="4" w:space="1" w:color="auto"/>
      </w:pBdr>
      <w:tabs>
        <w:tab w:val="clear" w:pos="4513"/>
        <w:tab w:val="clear" w:pos="9027"/>
      </w:tabs>
      <w:jc w:val="center"/>
    </w:pPr>
  </w:p>
  <w:p w14:paraId="735DCDDD" w14:textId="77777777" w:rsidR="009239F7" w:rsidRPr="002F6A28" w:rsidRDefault="00C04C4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0AF87F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4DA7" w14:paraId="09B6720C" w14:textId="77777777" w:rsidTr="008612A9">
      <w:trPr>
        <w:trHeight w:val="240"/>
        <w:jc w:val="center"/>
      </w:trPr>
      <w:tc>
        <w:tcPr>
          <w:tcW w:w="3794" w:type="dxa"/>
          <w:shd w:val="clear" w:color="auto" w:fill="FFFFFF"/>
          <w:tcMar>
            <w:left w:w="108" w:type="dxa"/>
            <w:right w:w="108" w:type="dxa"/>
          </w:tcMar>
          <w:vAlign w:val="center"/>
        </w:tcPr>
        <w:p w14:paraId="28D8DAD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2509D7C" w14:textId="77777777" w:rsidR="00ED54E0" w:rsidRPr="009239F7" w:rsidRDefault="00ED54E0" w:rsidP="00B801E9">
          <w:pPr>
            <w:jc w:val="right"/>
            <w:rPr>
              <w:b/>
              <w:color w:val="FF0000"/>
              <w:szCs w:val="16"/>
            </w:rPr>
          </w:pPr>
        </w:p>
      </w:tc>
    </w:tr>
    <w:bookmarkEnd w:id="44"/>
    <w:tr w:rsidR="00264DA7" w14:paraId="073F7B39" w14:textId="77777777" w:rsidTr="008612A9">
      <w:trPr>
        <w:trHeight w:val="213"/>
        <w:jc w:val="center"/>
      </w:trPr>
      <w:tc>
        <w:tcPr>
          <w:tcW w:w="3794" w:type="dxa"/>
          <w:vMerge w:val="restart"/>
          <w:shd w:val="clear" w:color="auto" w:fill="FFFFFF"/>
          <w:tcMar>
            <w:left w:w="0" w:type="dxa"/>
            <w:right w:w="0" w:type="dxa"/>
          </w:tcMar>
        </w:tcPr>
        <w:p w14:paraId="3741DB3A" w14:textId="77777777" w:rsidR="00ED54E0" w:rsidRPr="009239F7" w:rsidRDefault="00C04C4C" w:rsidP="00B801E9">
          <w:pPr>
            <w:jc w:val="left"/>
          </w:pPr>
          <w:r>
            <w:rPr>
              <w:noProof/>
              <w:lang w:eastAsia="en-GB"/>
            </w:rPr>
            <w:drawing>
              <wp:inline distT="0" distB="0" distL="0" distR="0" wp14:anchorId="17D8729C" wp14:editId="65B17BD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888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8401A1" w14:textId="77777777" w:rsidR="00ED54E0" w:rsidRPr="009239F7" w:rsidRDefault="00ED54E0" w:rsidP="00B801E9">
          <w:pPr>
            <w:jc w:val="right"/>
            <w:rPr>
              <w:b/>
              <w:szCs w:val="16"/>
            </w:rPr>
          </w:pPr>
        </w:p>
      </w:tc>
    </w:tr>
    <w:tr w:rsidR="00264DA7" w14:paraId="69367525" w14:textId="77777777" w:rsidTr="008612A9">
      <w:trPr>
        <w:trHeight w:val="868"/>
        <w:jc w:val="center"/>
      </w:trPr>
      <w:tc>
        <w:tcPr>
          <w:tcW w:w="3794" w:type="dxa"/>
          <w:vMerge/>
          <w:shd w:val="clear" w:color="auto" w:fill="FFFFFF"/>
          <w:tcMar>
            <w:left w:w="108" w:type="dxa"/>
            <w:right w:w="108" w:type="dxa"/>
          </w:tcMar>
        </w:tcPr>
        <w:p w14:paraId="2966E56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B7B0332" w14:textId="77777777" w:rsidR="009239F7" w:rsidRPr="002F6A28" w:rsidRDefault="00C04C4C" w:rsidP="00B801E9">
          <w:pPr>
            <w:jc w:val="right"/>
            <w:rPr>
              <w:b/>
              <w:szCs w:val="16"/>
            </w:rPr>
          </w:pPr>
          <w:bookmarkStart w:id="45" w:name="bmkSymbols"/>
          <w:r w:rsidRPr="002F6A28">
            <w:rPr>
              <w:b/>
              <w:szCs w:val="16"/>
            </w:rPr>
            <w:t>G/TBT/N/EU/858</w:t>
          </w:r>
          <w:bookmarkEnd w:id="45"/>
        </w:p>
      </w:tc>
    </w:tr>
    <w:tr w:rsidR="00264DA7" w14:paraId="71814922" w14:textId="77777777" w:rsidTr="008612A9">
      <w:trPr>
        <w:trHeight w:val="240"/>
        <w:jc w:val="center"/>
      </w:trPr>
      <w:tc>
        <w:tcPr>
          <w:tcW w:w="3794" w:type="dxa"/>
          <w:vMerge/>
          <w:shd w:val="clear" w:color="auto" w:fill="FFFFFF"/>
          <w:tcMar>
            <w:left w:w="108" w:type="dxa"/>
            <w:right w:w="108" w:type="dxa"/>
          </w:tcMar>
          <w:vAlign w:val="center"/>
        </w:tcPr>
        <w:p w14:paraId="69390081" w14:textId="77777777" w:rsidR="00ED54E0" w:rsidRPr="009239F7" w:rsidRDefault="00ED54E0" w:rsidP="00B801E9"/>
      </w:tc>
      <w:tc>
        <w:tcPr>
          <w:tcW w:w="5448" w:type="dxa"/>
          <w:gridSpan w:val="2"/>
          <w:shd w:val="clear" w:color="auto" w:fill="FFFFFF"/>
          <w:tcMar>
            <w:left w:w="108" w:type="dxa"/>
            <w:right w:w="108" w:type="dxa"/>
          </w:tcMar>
          <w:vAlign w:val="center"/>
        </w:tcPr>
        <w:p w14:paraId="4AD53C90" w14:textId="24EB4423" w:rsidR="00ED54E0" w:rsidRPr="009239F7" w:rsidRDefault="00C04C4C" w:rsidP="00B801E9">
          <w:pPr>
            <w:jc w:val="right"/>
            <w:rPr>
              <w:szCs w:val="16"/>
            </w:rPr>
          </w:pPr>
          <w:bookmarkStart w:id="46" w:name="spsDateDistribution"/>
          <w:bookmarkStart w:id="47" w:name="bmkDate"/>
          <w:bookmarkEnd w:id="46"/>
          <w:bookmarkEnd w:id="47"/>
          <w:r>
            <w:rPr>
              <w:szCs w:val="16"/>
            </w:rPr>
            <w:t>2 December 2021</w:t>
          </w:r>
        </w:p>
      </w:tc>
    </w:tr>
    <w:tr w:rsidR="00264DA7" w14:paraId="58EB3EA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DFA1FA" w14:textId="2676FCAA" w:rsidR="00ED54E0" w:rsidRPr="009239F7" w:rsidRDefault="00C04C4C" w:rsidP="0097650D">
          <w:pPr>
            <w:jc w:val="left"/>
            <w:rPr>
              <w:b/>
            </w:rPr>
          </w:pPr>
          <w:bookmarkStart w:id="48" w:name="bmkSerial"/>
          <w:r w:rsidRPr="002F6A28">
            <w:rPr>
              <w:color w:val="FF0000"/>
              <w:szCs w:val="16"/>
            </w:rPr>
            <w:t>(</w:t>
          </w:r>
          <w:bookmarkStart w:id="49" w:name="spsSerialNumber"/>
          <w:bookmarkEnd w:id="49"/>
          <w:r>
            <w:rPr>
              <w:color w:val="FF0000"/>
              <w:szCs w:val="16"/>
            </w:rPr>
            <w:t>21-</w:t>
          </w:r>
          <w:r w:rsidR="00425617">
            <w:rPr>
              <w:color w:val="FF0000"/>
              <w:szCs w:val="16"/>
            </w:rPr>
            <w:t>9070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955BAC7" w14:textId="77777777" w:rsidR="00ED54E0" w:rsidRPr="009239F7" w:rsidRDefault="00C04C4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64DA7" w14:paraId="406C33A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3CF8F1E" w14:textId="77777777" w:rsidR="00ED54E0" w:rsidRPr="009239F7" w:rsidRDefault="00C04C4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CB254CD" w14:textId="77777777" w:rsidR="00ED54E0" w:rsidRPr="002F6A28" w:rsidRDefault="00C04C4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12079A0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0080F0">
      <w:start w:val="1"/>
      <w:numFmt w:val="decimal"/>
      <w:pStyle w:val="SummaryText"/>
      <w:lvlText w:val="%1."/>
      <w:lvlJc w:val="left"/>
      <w:pPr>
        <w:ind w:left="360" w:hanging="360"/>
      </w:pPr>
    </w:lvl>
    <w:lvl w:ilvl="1" w:tplc="E5521B82" w:tentative="1">
      <w:start w:val="1"/>
      <w:numFmt w:val="lowerLetter"/>
      <w:lvlText w:val="%2."/>
      <w:lvlJc w:val="left"/>
      <w:pPr>
        <w:ind w:left="1080" w:hanging="360"/>
      </w:pPr>
    </w:lvl>
    <w:lvl w:ilvl="2" w:tplc="CD1E78FE" w:tentative="1">
      <w:start w:val="1"/>
      <w:numFmt w:val="lowerRoman"/>
      <w:lvlText w:val="%3."/>
      <w:lvlJc w:val="right"/>
      <w:pPr>
        <w:ind w:left="1800" w:hanging="180"/>
      </w:pPr>
    </w:lvl>
    <w:lvl w:ilvl="3" w:tplc="4750150A" w:tentative="1">
      <w:start w:val="1"/>
      <w:numFmt w:val="decimal"/>
      <w:lvlText w:val="%4."/>
      <w:lvlJc w:val="left"/>
      <w:pPr>
        <w:ind w:left="2520" w:hanging="360"/>
      </w:pPr>
    </w:lvl>
    <w:lvl w:ilvl="4" w:tplc="7F541E70" w:tentative="1">
      <w:start w:val="1"/>
      <w:numFmt w:val="lowerLetter"/>
      <w:lvlText w:val="%5."/>
      <w:lvlJc w:val="left"/>
      <w:pPr>
        <w:ind w:left="3240" w:hanging="360"/>
      </w:pPr>
    </w:lvl>
    <w:lvl w:ilvl="5" w:tplc="346A1424" w:tentative="1">
      <w:start w:val="1"/>
      <w:numFmt w:val="lowerRoman"/>
      <w:lvlText w:val="%6."/>
      <w:lvlJc w:val="right"/>
      <w:pPr>
        <w:ind w:left="3960" w:hanging="180"/>
      </w:pPr>
    </w:lvl>
    <w:lvl w:ilvl="6" w:tplc="F186549E" w:tentative="1">
      <w:start w:val="1"/>
      <w:numFmt w:val="decimal"/>
      <w:lvlText w:val="%7."/>
      <w:lvlJc w:val="left"/>
      <w:pPr>
        <w:ind w:left="4680" w:hanging="360"/>
      </w:pPr>
    </w:lvl>
    <w:lvl w:ilvl="7" w:tplc="8788F5FA" w:tentative="1">
      <w:start w:val="1"/>
      <w:numFmt w:val="lowerLetter"/>
      <w:lvlText w:val="%8."/>
      <w:lvlJc w:val="left"/>
      <w:pPr>
        <w:ind w:left="5400" w:hanging="360"/>
      </w:pPr>
    </w:lvl>
    <w:lvl w:ilvl="8" w:tplc="067AE3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44DC"/>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4DA7"/>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25617"/>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61BAD"/>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04C4C"/>
    <w:rsid w:val="00C11EAC"/>
    <w:rsid w:val="00C12F46"/>
    <w:rsid w:val="00C16D5D"/>
    <w:rsid w:val="00C268F4"/>
    <w:rsid w:val="00C305D7"/>
    <w:rsid w:val="00C30F2A"/>
    <w:rsid w:val="00C3241C"/>
    <w:rsid w:val="00C379C8"/>
    <w:rsid w:val="00C40E47"/>
    <w:rsid w:val="00C43456"/>
    <w:rsid w:val="00C46583"/>
    <w:rsid w:val="00C47FCA"/>
    <w:rsid w:val="00C52B75"/>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5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1/TBT/EEC/21_7492_01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s://members.wto.org/crnattachments/2021/TBT/EEC/21_7492_00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tools-databases/tbt/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row-eu-tbt@ec.europa.e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ur-lex.europa.eu/legal-content/EN/TXT/PDF/?uri=CELEX:32016R0127&amp;from=EN"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676</Words>
  <Characters>4153</Characters>
  <Application>Microsoft Office Word</Application>
  <DocSecurity>0</DocSecurity>
  <Lines>86</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2021-12-02T10:36:00Z</dcterms:created>
  <dcterms:modified xsi:type="dcterms:W3CDTF">2021-12-02T10:48:00Z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