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CFBF" w14:textId="77777777" w:rsidR="009239F7" w:rsidRPr="002F6A28" w:rsidRDefault="003444F7" w:rsidP="002F6A28">
      <w:pPr>
        <w:pStyle w:val="Title"/>
        <w:rPr>
          <w:caps w:val="0"/>
          <w:kern w:val="0"/>
        </w:rPr>
      </w:pPr>
      <w:r w:rsidRPr="002F6A28">
        <w:rPr>
          <w:caps w:val="0"/>
          <w:kern w:val="0"/>
        </w:rPr>
        <w:t>NOTIFICATION</w:t>
      </w:r>
    </w:p>
    <w:p w14:paraId="5A2A99A4" w14:textId="77777777" w:rsidR="009239F7" w:rsidRPr="002F6A28" w:rsidRDefault="003444F7" w:rsidP="002F6A28">
      <w:pPr>
        <w:jc w:val="center"/>
      </w:pPr>
      <w:r w:rsidRPr="002F6A28">
        <w:t>The following notification is being circulated in accordance with Article 10.6</w:t>
      </w:r>
    </w:p>
    <w:p w14:paraId="2F551ED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B797B" w14:paraId="53B32DE7" w14:textId="77777777" w:rsidTr="0069259F">
        <w:tc>
          <w:tcPr>
            <w:tcW w:w="713" w:type="dxa"/>
            <w:tcBorders>
              <w:bottom w:val="single" w:sz="6" w:space="0" w:color="auto"/>
            </w:tcBorders>
            <w:shd w:val="clear" w:color="auto" w:fill="auto"/>
          </w:tcPr>
          <w:p w14:paraId="6F8C0387" w14:textId="77777777" w:rsidR="00F85C99" w:rsidRPr="002F6A28" w:rsidRDefault="003444F7" w:rsidP="002F6A28">
            <w:pPr>
              <w:spacing w:before="120" w:after="120"/>
              <w:jc w:val="left"/>
            </w:pPr>
            <w:r w:rsidRPr="002F6A28">
              <w:rPr>
                <w:b/>
              </w:rPr>
              <w:t>1.</w:t>
            </w:r>
          </w:p>
        </w:tc>
        <w:tc>
          <w:tcPr>
            <w:tcW w:w="8546" w:type="dxa"/>
            <w:tcBorders>
              <w:bottom w:val="single" w:sz="6" w:space="0" w:color="auto"/>
            </w:tcBorders>
            <w:shd w:val="clear" w:color="auto" w:fill="auto"/>
          </w:tcPr>
          <w:p w14:paraId="69703672" w14:textId="77777777" w:rsidR="00F85C99" w:rsidRPr="002F6A28" w:rsidRDefault="003444F7"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EUROPEAN UNION</w:t>
            </w:r>
            <w:bookmarkEnd w:id="1"/>
          </w:p>
          <w:p w14:paraId="10E59C8B" w14:textId="77777777" w:rsidR="00F85C99" w:rsidRPr="002F6A28" w:rsidRDefault="003444F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B797B" w14:paraId="3E279D0B" w14:textId="77777777" w:rsidTr="0069259F">
        <w:tc>
          <w:tcPr>
            <w:tcW w:w="713" w:type="dxa"/>
            <w:tcBorders>
              <w:top w:val="single" w:sz="6" w:space="0" w:color="auto"/>
              <w:bottom w:val="single" w:sz="6" w:space="0" w:color="auto"/>
            </w:tcBorders>
            <w:shd w:val="clear" w:color="auto" w:fill="auto"/>
          </w:tcPr>
          <w:p w14:paraId="1BF4D39B" w14:textId="77777777" w:rsidR="00F85C99" w:rsidRPr="002F6A28" w:rsidRDefault="003444F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A66AF3D" w14:textId="77777777" w:rsidR="00F85C99" w:rsidRPr="002F6A28" w:rsidRDefault="003444F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05D6709" w14:textId="77777777" w:rsidR="00EE3A11" w:rsidRPr="00C379C8" w:rsidRDefault="003444F7" w:rsidP="00155128">
            <w:pPr>
              <w:spacing w:after="120"/>
            </w:pPr>
            <w:r w:rsidRPr="00C379C8">
              <w:t>European Commission</w:t>
            </w:r>
            <w:bookmarkEnd w:id="5"/>
          </w:p>
          <w:p w14:paraId="4A46C718" w14:textId="77777777" w:rsidR="00F85C99" w:rsidRPr="002F6A28" w:rsidRDefault="003444F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1850C341" w14:textId="77777777" w:rsidR="00AC6C6E" w:rsidRPr="007C7A5E" w:rsidRDefault="003444F7" w:rsidP="00AA646C">
            <w:pPr>
              <w:rPr>
                <w:lang w:val="fr-CH"/>
              </w:rPr>
            </w:pPr>
            <w:r w:rsidRPr="007C7A5E">
              <w:rPr>
                <w:lang w:val="fr-CH"/>
              </w:rPr>
              <w:t>European Commission,</w:t>
            </w:r>
          </w:p>
          <w:p w14:paraId="6D5F5ECA" w14:textId="77777777" w:rsidR="00AC6C6E" w:rsidRPr="007C7A5E" w:rsidRDefault="003444F7" w:rsidP="00AA646C">
            <w:pPr>
              <w:rPr>
                <w:lang w:val="fr-CH"/>
              </w:rPr>
            </w:pPr>
            <w:r w:rsidRPr="007C7A5E">
              <w:rPr>
                <w:lang w:val="fr-CH"/>
              </w:rPr>
              <w:t>EU-TBT Enquiry Point,</w:t>
            </w:r>
          </w:p>
          <w:p w14:paraId="7EC464D7" w14:textId="77777777" w:rsidR="00AC6C6E" w:rsidRPr="003444F7" w:rsidRDefault="003444F7" w:rsidP="00AA646C">
            <w:pPr>
              <w:rPr>
                <w:lang w:val="pt-BR"/>
              </w:rPr>
            </w:pPr>
            <w:r w:rsidRPr="003444F7">
              <w:rPr>
                <w:lang w:val="pt-BR"/>
              </w:rPr>
              <w:t>Fax: +(32) 2 299 80 43,</w:t>
            </w:r>
          </w:p>
          <w:p w14:paraId="4F5D76E1" w14:textId="77777777" w:rsidR="00AC6C6E" w:rsidRPr="003444F7" w:rsidRDefault="003444F7" w:rsidP="00AA646C">
            <w:pPr>
              <w:rPr>
                <w:lang w:val="pt-BR"/>
              </w:rPr>
            </w:pPr>
            <w:r w:rsidRPr="003444F7">
              <w:rPr>
                <w:lang w:val="pt-BR"/>
              </w:rPr>
              <w:t xml:space="preserve">E-mail: </w:t>
            </w:r>
            <w:hyperlink r:id="rId9" w:history="1">
              <w:r w:rsidRPr="003444F7">
                <w:rPr>
                  <w:color w:val="0000FF"/>
                  <w:u w:val="single"/>
                  <w:lang w:val="pt-BR"/>
                </w:rPr>
                <w:t>grow-eu-tbt@ec.europa.eu</w:t>
              </w:r>
            </w:hyperlink>
          </w:p>
          <w:p w14:paraId="4FA6696F" w14:textId="77777777" w:rsidR="00AC6C6E" w:rsidRPr="00C379C8" w:rsidRDefault="003444F7" w:rsidP="00AA646C">
            <w:pPr>
              <w:spacing w:after="120"/>
            </w:pPr>
            <w:r w:rsidRPr="00C379C8">
              <w:t xml:space="preserve">Website: </w:t>
            </w:r>
            <w:hyperlink r:id="rId10" w:tgtFrame="_blank" w:history="1">
              <w:r w:rsidRPr="00C379C8">
                <w:rPr>
                  <w:color w:val="0000FF"/>
                  <w:u w:val="single"/>
                </w:rPr>
                <w:t>http://ec.europa.eu/growth/tools-databases/tbt/en/</w:t>
              </w:r>
            </w:hyperlink>
            <w:bookmarkEnd w:id="7"/>
          </w:p>
        </w:tc>
      </w:tr>
      <w:tr w:rsidR="00FB797B" w14:paraId="1B14F645" w14:textId="77777777" w:rsidTr="0069259F">
        <w:tc>
          <w:tcPr>
            <w:tcW w:w="713" w:type="dxa"/>
            <w:tcBorders>
              <w:top w:val="single" w:sz="6" w:space="0" w:color="auto"/>
              <w:bottom w:val="single" w:sz="6" w:space="0" w:color="auto"/>
            </w:tcBorders>
            <w:shd w:val="clear" w:color="auto" w:fill="auto"/>
          </w:tcPr>
          <w:p w14:paraId="10C0810C" w14:textId="77777777" w:rsidR="00F85C99" w:rsidRPr="002F6A28" w:rsidRDefault="003444F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42358DD" w14:textId="77777777" w:rsidR="00F85C99" w:rsidRPr="0058336F" w:rsidRDefault="003444F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FB797B" w14:paraId="32009CDA" w14:textId="77777777" w:rsidTr="0069259F">
        <w:tc>
          <w:tcPr>
            <w:tcW w:w="713" w:type="dxa"/>
            <w:tcBorders>
              <w:top w:val="single" w:sz="6" w:space="0" w:color="auto"/>
              <w:bottom w:val="single" w:sz="6" w:space="0" w:color="auto"/>
            </w:tcBorders>
            <w:shd w:val="clear" w:color="auto" w:fill="auto"/>
          </w:tcPr>
          <w:p w14:paraId="0E3882B2" w14:textId="77777777" w:rsidR="00F85C99" w:rsidRPr="002F6A28" w:rsidRDefault="003444F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8FAA109" w14:textId="77777777" w:rsidR="00F85C99" w:rsidRPr="002F6A28" w:rsidRDefault="003444F7"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Marine Equipment (including inter alia life-saving appliances, pollution prevention equipment, fire protection equipment, navigation equipment, radio communication equipment)</w:t>
            </w:r>
            <w:bookmarkEnd w:id="22"/>
          </w:p>
        </w:tc>
      </w:tr>
      <w:tr w:rsidR="00FB797B" w14:paraId="013E080A" w14:textId="77777777" w:rsidTr="0069259F">
        <w:tc>
          <w:tcPr>
            <w:tcW w:w="713" w:type="dxa"/>
            <w:tcBorders>
              <w:top w:val="single" w:sz="6" w:space="0" w:color="auto"/>
              <w:bottom w:val="single" w:sz="6" w:space="0" w:color="auto"/>
            </w:tcBorders>
            <w:shd w:val="clear" w:color="auto" w:fill="auto"/>
          </w:tcPr>
          <w:p w14:paraId="5C8E3514" w14:textId="77777777" w:rsidR="00F85C99" w:rsidRPr="002F6A28" w:rsidRDefault="003444F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69730F5" w14:textId="77777777" w:rsidR="00F85C99" w:rsidRPr="002F6A28" w:rsidRDefault="003444F7"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Commission Implementing Regulation laying down rules for the application of Directive 2014/90/EU of the European Parliament and of the Council, as regards design, construction and performance requirements and testing standards for marine equipment and repealing Implementing Regulation (EU) 2023/1667; (3 page(s), in English), (330 page(s), in English)</w:t>
            </w:r>
            <w:bookmarkEnd w:id="24"/>
          </w:p>
        </w:tc>
      </w:tr>
      <w:tr w:rsidR="00FB797B" w14:paraId="5BB21EBF" w14:textId="77777777" w:rsidTr="0069259F">
        <w:tc>
          <w:tcPr>
            <w:tcW w:w="713" w:type="dxa"/>
            <w:tcBorders>
              <w:top w:val="single" w:sz="6" w:space="0" w:color="auto"/>
              <w:bottom w:val="single" w:sz="6" w:space="0" w:color="auto"/>
            </w:tcBorders>
            <w:shd w:val="clear" w:color="auto" w:fill="auto"/>
          </w:tcPr>
          <w:p w14:paraId="43C723BA" w14:textId="77777777" w:rsidR="00F85C99" w:rsidRPr="002F6A28" w:rsidRDefault="003444F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9B263F9" w14:textId="77777777" w:rsidR="00F85C99" w:rsidRPr="002F6A28" w:rsidRDefault="003444F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draft Regulation replaces Commission Implementing Regulation (EU) 2023/1667 and adapts its content to changes in the relevant international instruments.</w:t>
            </w:r>
            <w:bookmarkEnd w:id="26"/>
          </w:p>
        </w:tc>
      </w:tr>
      <w:tr w:rsidR="00FB797B" w14:paraId="5C2C9B30" w14:textId="77777777" w:rsidTr="0069259F">
        <w:tc>
          <w:tcPr>
            <w:tcW w:w="713" w:type="dxa"/>
            <w:tcBorders>
              <w:top w:val="single" w:sz="6" w:space="0" w:color="auto"/>
              <w:bottom w:val="single" w:sz="6" w:space="0" w:color="auto"/>
            </w:tcBorders>
            <w:shd w:val="clear" w:color="auto" w:fill="auto"/>
          </w:tcPr>
          <w:p w14:paraId="5B5276AD" w14:textId="77777777" w:rsidR="00F85C99" w:rsidRPr="002F6A28" w:rsidRDefault="003444F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59FBD44" w14:textId="77777777" w:rsidR="00F85C99" w:rsidRPr="002F6A28" w:rsidRDefault="003444F7"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 xml:space="preserve">The purpose of the Marine Equipment Directive is to enhance safety at sea and the prevention of marine pollution through the uniform application of the relevant international instruments adopted under the auspices of the International Maritime Organization (IMO), which lay down specific requirements concerning the construction, performance and/or testing of equipment to be placed on board ships, and to ensure the free movement of such equipment within the EU. These international instruments include, in particular: the 1966 International Convention on Load Lines (LL66); the 1972 Convention on the International Regulations for Preventing Collisions at Sea (Colreg); the 1973 International Convention for the Prevention of Pollution from Ships (Marpol) and the </w:t>
            </w:r>
            <w:r w:rsidR="00EE3A11" w:rsidRPr="00C379C8">
              <w:lastRenderedPageBreak/>
              <w:t>1974 International Convention for the Safety of Life at Sea (Solas). ; Protection of human health or safety; Protection of the environment</w:t>
            </w:r>
            <w:bookmarkEnd w:id="28"/>
          </w:p>
        </w:tc>
      </w:tr>
      <w:tr w:rsidR="00FB797B" w14:paraId="703F5018" w14:textId="77777777" w:rsidTr="0069259F">
        <w:tc>
          <w:tcPr>
            <w:tcW w:w="713" w:type="dxa"/>
            <w:tcBorders>
              <w:top w:val="single" w:sz="6" w:space="0" w:color="auto"/>
              <w:bottom w:val="single" w:sz="6" w:space="0" w:color="auto"/>
            </w:tcBorders>
            <w:shd w:val="clear" w:color="auto" w:fill="auto"/>
          </w:tcPr>
          <w:p w14:paraId="364A7733" w14:textId="77777777" w:rsidR="00F85C99" w:rsidRPr="002F6A28" w:rsidRDefault="003444F7"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61CBB58B" w14:textId="77777777" w:rsidR="00086AF5" w:rsidRPr="00086AF5" w:rsidRDefault="003444F7"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5F00836A" w14:textId="77777777" w:rsidR="00EE3A11" w:rsidRPr="002F6A28" w:rsidRDefault="003444F7" w:rsidP="007F13E8">
            <w:pPr>
              <w:spacing w:before="120" w:after="120"/>
            </w:pPr>
            <w:r w:rsidRPr="002F6A28">
              <w:t>Directive 2014/90/EU of the European Parliament and of the Council of 23 July 2014 on marine equipment and repealing Council Directive 96/98/EC (OJ L 257, 28.8.2014, p. 146 – 185)</w:t>
            </w:r>
          </w:p>
          <w:p w14:paraId="31BE6542" w14:textId="77777777" w:rsidR="00EE3A11" w:rsidRPr="002F6A28" w:rsidRDefault="00043150" w:rsidP="007F13E8">
            <w:pPr>
              <w:spacing w:before="120" w:after="120"/>
            </w:pPr>
            <w:hyperlink r:id="rId11" w:history="1">
              <w:r w:rsidR="003444F7" w:rsidRPr="002F6A28">
                <w:rPr>
                  <w:color w:val="0000FF"/>
                  <w:u w:val="single"/>
                </w:rPr>
                <w:t>http://eur-lex.europa.eu/LexUriServ/LexUriServ.do?uri=OJ:L:1997:046:0025:0056:EN:PDF</w:t>
              </w:r>
            </w:hyperlink>
            <w:bookmarkEnd w:id="30"/>
          </w:p>
        </w:tc>
      </w:tr>
      <w:tr w:rsidR="00FB797B" w14:paraId="06BAF131" w14:textId="77777777" w:rsidTr="00AE6CC8">
        <w:trPr>
          <w:cantSplit/>
        </w:trPr>
        <w:tc>
          <w:tcPr>
            <w:tcW w:w="713" w:type="dxa"/>
            <w:tcBorders>
              <w:top w:val="single" w:sz="6" w:space="0" w:color="auto"/>
              <w:bottom w:val="single" w:sz="6" w:space="0" w:color="auto"/>
            </w:tcBorders>
            <w:shd w:val="clear" w:color="auto" w:fill="auto"/>
          </w:tcPr>
          <w:p w14:paraId="47F08E9F" w14:textId="77777777" w:rsidR="00EE3A11" w:rsidRPr="002F6A28" w:rsidRDefault="003444F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29C44CC" w14:textId="77777777" w:rsidR="00EE3A11" w:rsidRPr="002F6A28" w:rsidRDefault="003444F7"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End of July/August 2024</w:t>
            </w:r>
            <w:bookmarkEnd w:id="33"/>
          </w:p>
          <w:p w14:paraId="70083A8C" w14:textId="77777777" w:rsidR="00EE3A11" w:rsidRPr="002F6A28" w:rsidRDefault="003444F7"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Entry into force 40 days from publication in the Official Journal of the EU (the publication will take place about a month after adoption approx.)</w:t>
            </w:r>
            <w:bookmarkEnd w:id="36"/>
          </w:p>
        </w:tc>
      </w:tr>
      <w:tr w:rsidR="00FB797B" w14:paraId="419ADB60" w14:textId="77777777" w:rsidTr="0069259F">
        <w:tc>
          <w:tcPr>
            <w:tcW w:w="713" w:type="dxa"/>
            <w:tcBorders>
              <w:top w:val="single" w:sz="6" w:space="0" w:color="auto"/>
              <w:bottom w:val="single" w:sz="6" w:space="0" w:color="auto"/>
            </w:tcBorders>
            <w:shd w:val="clear" w:color="auto" w:fill="auto"/>
          </w:tcPr>
          <w:p w14:paraId="4CC3A0AB" w14:textId="77777777" w:rsidR="00F85C99" w:rsidRPr="002F6A28" w:rsidRDefault="003444F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7F79EFC" w14:textId="77777777" w:rsidR="00F85C99" w:rsidRPr="002F6A28" w:rsidRDefault="003444F7"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FB797B" w14:paraId="257114FA" w14:textId="77777777" w:rsidTr="0069259F">
        <w:tc>
          <w:tcPr>
            <w:tcW w:w="713" w:type="dxa"/>
            <w:tcBorders>
              <w:top w:val="single" w:sz="6" w:space="0" w:color="auto"/>
            </w:tcBorders>
            <w:shd w:val="clear" w:color="auto" w:fill="auto"/>
          </w:tcPr>
          <w:p w14:paraId="6CDEC3B2" w14:textId="77777777" w:rsidR="00F85C99" w:rsidRPr="002F6A28" w:rsidRDefault="003444F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9066AFE" w14:textId="77777777" w:rsidR="00F85C99" w:rsidRPr="002F6A28" w:rsidRDefault="003444F7"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46435855" w14:textId="77777777" w:rsidR="00EE3A11" w:rsidRPr="007C7A5E" w:rsidRDefault="003444F7" w:rsidP="00B16145">
            <w:pPr>
              <w:keepNext/>
              <w:keepLines/>
              <w:rPr>
                <w:bCs/>
                <w:lang w:val="fr-CH"/>
              </w:rPr>
            </w:pPr>
            <w:r w:rsidRPr="007C7A5E">
              <w:rPr>
                <w:bCs/>
                <w:lang w:val="fr-CH"/>
              </w:rPr>
              <w:t>European Commission,</w:t>
            </w:r>
          </w:p>
          <w:p w14:paraId="20A0885A" w14:textId="77777777" w:rsidR="00EE3A11" w:rsidRPr="007C7A5E" w:rsidRDefault="003444F7" w:rsidP="00B16145">
            <w:pPr>
              <w:keepNext/>
              <w:keepLines/>
              <w:rPr>
                <w:bCs/>
                <w:lang w:val="fr-CH"/>
              </w:rPr>
            </w:pPr>
            <w:r w:rsidRPr="007C7A5E">
              <w:rPr>
                <w:bCs/>
                <w:lang w:val="fr-CH"/>
              </w:rPr>
              <w:t>EU-TBT Enquiry Point,</w:t>
            </w:r>
          </w:p>
          <w:p w14:paraId="499BA582" w14:textId="77777777" w:rsidR="00EE3A11" w:rsidRPr="003444F7" w:rsidRDefault="003444F7" w:rsidP="00B16145">
            <w:pPr>
              <w:keepNext/>
              <w:keepLines/>
              <w:rPr>
                <w:bCs/>
                <w:lang w:val="pt-BR"/>
              </w:rPr>
            </w:pPr>
            <w:r w:rsidRPr="003444F7">
              <w:rPr>
                <w:bCs/>
                <w:lang w:val="pt-BR"/>
              </w:rPr>
              <w:t>Fax: + (32) 2 299 80 43,</w:t>
            </w:r>
          </w:p>
          <w:p w14:paraId="73294AA2" w14:textId="77777777" w:rsidR="00EE3A11" w:rsidRPr="003444F7" w:rsidRDefault="003444F7" w:rsidP="00B16145">
            <w:pPr>
              <w:keepNext/>
              <w:keepLines/>
              <w:rPr>
                <w:bCs/>
                <w:lang w:val="pt-BR"/>
              </w:rPr>
            </w:pPr>
            <w:r w:rsidRPr="003444F7">
              <w:rPr>
                <w:bCs/>
                <w:lang w:val="pt-BR"/>
              </w:rPr>
              <w:t xml:space="preserve">E-mail: </w:t>
            </w:r>
            <w:hyperlink r:id="rId12" w:history="1">
              <w:r w:rsidRPr="003444F7">
                <w:rPr>
                  <w:bCs/>
                  <w:color w:val="0000FF"/>
                  <w:u w:val="single"/>
                  <w:lang w:val="pt-BR"/>
                </w:rPr>
                <w:t>grow-eu-tbt@ec.europa.eu</w:t>
              </w:r>
            </w:hyperlink>
          </w:p>
          <w:p w14:paraId="122123F6" w14:textId="77777777" w:rsidR="00EE3A11" w:rsidRPr="00A12DDE" w:rsidRDefault="003444F7" w:rsidP="00B16145">
            <w:pPr>
              <w:keepNext/>
              <w:keepLines/>
              <w:rPr>
                <w:bCs/>
              </w:rPr>
            </w:pPr>
            <w:r w:rsidRPr="00A12DDE">
              <w:rPr>
                <w:bCs/>
              </w:rPr>
              <w:t xml:space="preserve">The text is available on the EU-TBT Website : </w:t>
            </w:r>
            <w:hyperlink r:id="rId13" w:tgtFrame="_blank" w:history="1">
              <w:r w:rsidRPr="00A12DDE">
                <w:rPr>
                  <w:bCs/>
                  <w:color w:val="0000FF"/>
                  <w:u w:val="single"/>
                </w:rPr>
                <w:t>http://ec.europa.eu/growth/tools-databases/tbt/en/</w:t>
              </w:r>
            </w:hyperlink>
          </w:p>
          <w:p w14:paraId="1C6D58A1" w14:textId="77777777" w:rsidR="00EE3A11" w:rsidRPr="00A12DDE" w:rsidRDefault="00043150" w:rsidP="00B16145">
            <w:pPr>
              <w:keepNext/>
              <w:keepLines/>
              <w:pBdr>
                <w:top w:val="none" w:sz="0" w:space="4" w:color="auto"/>
              </w:pBdr>
              <w:rPr>
                <w:bCs/>
              </w:rPr>
            </w:pPr>
            <w:hyperlink r:id="rId14" w:tgtFrame="_blank" w:history="1">
              <w:r w:rsidR="003444F7" w:rsidRPr="00A12DDE">
                <w:rPr>
                  <w:bCs/>
                  <w:color w:val="0000FF"/>
                  <w:u w:val="single"/>
                </w:rPr>
                <w:t>https://members.wto.org/crnattachments/2024/TBT/EEC/24_03137_00_e.pdf</w:t>
              </w:r>
            </w:hyperlink>
          </w:p>
          <w:p w14:paraId="29EDDE2C" w14:textId="77777777" w:rsidR="00EE3A11" w:rsidRPr="00A12DDE" w:rsidRDefault="00043150" w:rsidP="00B16145">
            <w:pPr>
              <w:keepNext/>
              <w:keepLines/>
              <w:spacing w:after="120"/>
              <w:rPr>
                <w:bCs/>
              </w:rPr>
            </w:pPr>
            <w:hyperlink r:id="rId15" w:tgtFrame="_blank" w:history="1">
              <w:r w:rsidR="003444F7" w:rsidRPr="00A12DDE">
                <w:rPr>
                  <w:bCs/>
                  <w:color w:val="0000FF"/>
                  <w:u w:val="single"/>
                </w:rPr>
                <w:t>https://members.wto.org/crnattachments/2024/TBT/EEC/24_03137_01_e.pdf</w:t>
              </w:r>
            </w:hyperlink>
            <w:bookmarkEnd w:id="42"/>
          </w:p>
        </w:tc>
      </w:tr>
    </w:tbl>
    <w:p w14:paraId="7E3E903C" w14:textId="77777777" w:rsidR="00EE3A11" w:rsidRPr="002F6A28" w:rsidRDefault="00EE3A11" w:rsidP="002F6A28"/>
    <w:sectPr w:rsidR="00EE3A11" w:rsidRPr="002F6A28" w:rsidSect="00760DB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B3EC9" w14:textId="77777777" w:rsidR="003444F7" w:rsidRDefault="003444F7">
      <w:r>
        <w:separator/>
      </w:r>
    </w:p>
  </w:endnote>
  <w:endnote w:type="continuationSeparator" w:id="0">
    <w:p w14:paraId="31863367" w14:textId="77777777" w:rsidR="003444F7" w:rsidRDefault="0034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2E46" w14:textId="77777777" w:rsidR="009239F7" w:rsidRPr="002F6A28" w:rsidRDefault="003444F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105A" w14:textId="77777777" w:rsidR="009239F7" w:rsidRPr="002F6A28" w:rsidRDefault="003444F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3BF3" w14:textId="77777777" w:rsidR="00EE3A11" w:rsidRPr="002F6A28" w:rsidRDefault="003444F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4A317" w14:textId="77777777" w:rsidR="003444F7" w:rsidRDefault="003444F7">
      <w:r>
        <w:separator/>
      </w:r>
    </w:p>
  </w:footnote>
  <w:footnote w:type="continuationSeparator" w:id="0">
    <w:p w14:paraId="081072F2" w14:textId="77777777" w:rsidR="003444F7" w:rsidRDefault="00344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E21A" w14:textId="77777777" w:rsidR="009239F7" w:rsidRPr="002F6A28" w:rsidRDefault="003444F7" w:rsidP="009239F7">
    <w:pPr>
      <w:pStyle w:val="Header"/>
      <w:pBdr>
        <w:bottom w:val="single" w:sz="4" w:space="1" w:color="auto"/>
      </w:pBdr>
      <w:tabs>
        <w:tab w:val="clear" w:pos="4513"/>
        <w:tab w:val="clear" w:pos="9027"/>
      </w:tabs>
      <w:jc w:val="center"/>
    </w:pPr>
    <w:r w:rsidRPr="002F6A28">
      <w:t>tbtSymbol</w:t>
    </w:r>
  </w:p>
  <w:p w14:paraId="0751CAC1" w14:textId="77777777" w:rsidR="009239F7" w:rsidRPr="002F6A28" w:rsidRDefault="009239F7" w:rsidP="009239F7">
    <w:pPr>
      <w:pStyle w:val="Header"/>
      <w:pBdr>
        <w:bottom w:val="single" w:sz="4" w:space="1" w:color="auto"/>
      </w:pBdr>
      <w:tabs>
        <w:tab w:val="clear" w:pos="4513"/>
        <w:tab w:val="clear" w:pos="9027"/>
      </w:tabs>
      <w:jc w:val="center"/>
    </w:pPr>
  </w:p>
  <w:p w14:paraId="67DBF047" w14:textId="77777777" w:rsidR="009239F7" w:rsidRPr="002F6A28" w:rsidRDefault="003444F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B9DCD66"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DCDD" w14:textId="77777777" w:rsidR="009239F7" w:rsidRPr="002F6A28" w:rsidRDefault="003444F7" w:rsidP="009239F7">
    <w:pPr>
      <w:pStyle w:val="Header"/>
      <w:pBdr>
        <w:bottom w:val="single" w:sz="4" w:space="1" w:color="auto"/>
      </w:pBdr>
      <w:tabs>
        <w:tab w:val="clear" w:pos="4513"/>
        <w:tab w:val="clear" w:pos="9027"/>
      </w:tabs>
      <w:jc w:val="center"/>
    </w:pPr>
    <w:bookmarkStart w:id="43" w:name="spsSymbolHeader"/>
    <w:r w:rsidRPr="002F6A28">
      <w:t>G/TBT/N/EU/1063</w:t>
    </w:r>
    <w:bookmarkEnd w:id="43"/>
  </w:p>
  <w:p w14:paraId="1AD8C58E" w14:textId="77777777" w:rsidR="009239F7" w:rsidRPr="002F6A28" w:rsidRDefault="009239F7" w:rsidP="009239F7">
    <w:pPr>
      <w:pStyle w:val="Header"/>
      <w:pBdr>
        <w:bottom w:val="single" w:sz="4" w:space="1" w:color="auto"/>
      </w:pBdr>
      <w:tabs>
        <w:tab w:val="clear" w:pos="4513"/>
        <w:tab w:val="clear" w:pos="9027"/>
      </w:tabs>
      <w:jc w:val="center"/>
    </w:pPr>
  </w:p>
  <w:p w14:paraId="091FA611" w14:textId="77777777" w:rsidR="009239F7" w:rsidRPr="002F6A28" w:rsidRDefault="003444F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E32869C"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B797B" w14:paraId="194D6175" w14:textId="77777777" w:rsidTr="008612A9">
      <w:trPr>
        <w:trHeight w:val="240"/>
        <w:jc w:val="center"/>
      </w:trPr>
      <w:tc>
        <w:tcPr>
          <w:tcW w:w="3794" w:type="dxa"/>
          <w:shd w:val="clear" w:color="auto" w:fill="FFFFFF"/>
          <w:tcMar>
            <w:left w:w="108" w:type="dxa"/>
            <w:right w:w="108" w:type="dxa"/>
          </w:tcMar>
          <w:vAlign w:val="center"/>
        </w:tcPr>
        <w:p w14:paraId="2BFEFF09"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08AD655" w14:textId="77777777" w:rsidR="00ED54E0" w:rsidRPr="009239F7" w:rsidRDefault="00ED54E0" w:rsidP="00B801E9">
          <w:pPr>
            <w:jc w:val="right"/>
            <w:rPr>
              <w:b/>
              <w:color w:val="FF0000"/>
              <w:szCs w:val="16"/>
            </w:rPr>
          </w:pPr>
        </w:p>
      </w:tc>
    </w:tr>
    <w:bookmarkEnd w:id="44"/>
    <w:tr w:rsidR="00FB797B" w14:paraId="517B4F8E" w14:textId="77777777" w:rsidTr="008612A9">
      <w:trPr>
        <w:trHeight w:val="213"/>
        <w:jc w:val="center"/>
      </w:trPr>
      <w:tc>
        <w:tcPr>
          <w:tcW w:w="3794" w:type="dxa"/>
          <w:vMerge w:val="restart"/>
          <w:shd w:val="clear" w:color="auto" w:fill="FFFFFF"/>
          <w:tcMar>
            <w:left w:w="0" w:type="dxa"/>
            <w:right w:w="0" w:type="dxa"/>
          </w:tcMar>
        </w:tcPr>
        <w:p w14:paraId="48A0929B" w14:textId="77777777" w:rsidR="00ED54E0" w:rsidRPr="009239F7" w:rsidRDefault="003444F7" w:rsidP="00B801E9">
          <w:pPr>
            <w:jc w:val="left"/>
          </w:pPr>
          <w:r>
            <w:rPr>
              <w:noProof/>
              <w:lang w:eastAsia="en-GB"/>
            </w:rPr>
            <w:drawing>
              <wp:inline distT="0" distB="0" distL="0" distR="0" wp14:anchorId="65216DDA" wp14:editId="4E80258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29836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3251AA0" w14:textId="77777777" w:rsidR="00ED54E0" w:rsidRPr="009239F7" w:rsidRDefault="00ED54E0" w:rsidP="00B801E9">
          <w:pPr>
            <w:jc w:val="right"/>
            <w:rPr>
              <w:b/>
              <w:szCs w:val="16"/>
            </w:rPr>
          </w:pPr>
        </w:p>
      </w:tc>
    </w:tr>
    <w:tr w:rsidR="00FB797B" w14:paraId="20FBAB62" w14:textId="77777777" w:rsidTr="008612A9">
      <w:trPr>
        <w:trHeight w:val="868"/>
        <w:jc w:val="center"/>
      </w:trPr>
      <w:tc>
        <w:tcPr>
          <w:tcW w:w="3794" w:type="dxa"/>
          <w:vMerge/>
          <w:shd w:val="clear" w:color="auto" w:fill="FFFFFF"/>
          <w:tcMar>
            <w:left w:w="108" w:type="dxa"/>
            <w:right w:w="108" w:type="dxa"/>
          </w:tcMar>
        </w:tcPr>
        <w:p w14:paraId="02A7D5D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BC3C8CF" w14:textId="77777777" w:rsidR="009239F7" w:rsidRPr="002F6A28" w:rsidRDefault="003444F7" w:rsidP="00B801E9">
          <w:pPr>
            <w:jc w:val="right"/>
            <w:rPr>
              <w:b/>
              <w:szCs w:val="16"/>
            </w:rPr>
          </w:pPr>
          <w:bookmarkStart w:id="45" w:name="bmkSymbols"/>
          <w:r w:rsidRPr="002F6A28">
            <w:rPr>
              <w:b/>
              <w:szCs w:val="16"/>
            </w:rPr>
            <w:t>G/TBT/N/EU/1063</w:t>
          </w:r>
          <w:bookmarkEnd w:id="45"/>
        </w:p>
      </w:tc>
    </w:tr>
    <w:tr w:rsidR="00FB797B" w14:paraId="2E20079D" w14:textId="77777777" w:rsidTr="008612A9">
      <w:trPr>
        <w:trHeight w:val="240"/>
        <w:jc w:val="center"/>
      </w:trPr>
      <w:tc>
        <w:tcPr>
          <w:tcW w:w="3794" w:type="dxa"/>
          <w:vMerge/>
          <w:shd w:val="clear" w:color="auto" w:fill="FFFFFF"/>
          <w:tcMar>
            <w:left w:w="108" w:type="dxa"/>
            <w:right w:w="108" w:type="dxa"/>
          </w:tcMar>
          <w:vAlign w:val="center"/>
        </w:tcPr>
        <w:p w14:paraId="71EA94A8" w14:textId="77777777" w:rsidR="00ED54E0" w:rsidRPr="009239F7" w:rsidRDefault="00ED54E0" w:rsidP="00B801E9"/>
      </w:tc>
      <w:tc>
        <w:tcPr>
          <w:tcW w:w="5448" w:type="dxa"/>
          <w:gridSpan w:val="2"/>
          <w:shd w:val="clear" w:color="auto" w:fill="FFFFFF"/>
          <w:tcMar>
            <w:left w:w="108" w:type="dxa"/>
            <w:right w:w="108" w:type="dxa"/>
          </w:tcMar>
          <w:vAlign w:val="center"/>
        </w:tcPr>
        <w:p w14:paraId="4F55EADD" w14:textId="7583DDD9" w:rsidR="00ED54E0" w:rsidRPr="009239F7" w:rsidRDefault="003444F7" w:rsidP="00B801E9">
          <w:pPr>
            <w:jc w:val="right"/>
            <w:rPr>
              <w:szCs w:val="16"/>
            </w:rPr>
          </w:pPr>
          <w:bookmarkStart w:id="46" w:name="spsDateDistribution"/>
          <w:bookmarkStart w:id="47" w:name="bmkDate"/>
          <w:bookmarkEnd w:id="46"/>
          <w:bookmarkEnd w:id="47"/>
          <w:r>
            <w:rPr>
              <w:szCs w:val="16"/>
            </w:rPr>
            <w:t>8 May 2024</w:t>
          </w:r>
        </w:p>
      </w:tc>
    </w:tr>
    <w:tr w:rsidR="00FB797B" w14:paraId="323E82B9"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DD0D805" w14:textId="4F6E10A6" w:rsidR="00ED54E0" w:rsidRPr="009239F7" w:rsidRDefault="003444F7"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043150">
            <w:rPr>
              <w:color w:val="FF0000"/>
              <w:szCs w:val="16"/>
            </w:rPr>
            <w:t>3651</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FFC0451" w14:textId="77777777" w:rsidR="00ED54E0" w:rsidRPr="009239F7" w:rsidRDefault="003444F7"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FB797B" w14:paraId="2563912D"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329D13E" w14:textId="77777777" w:rsidR="00ED54E0" w:rsidRPr="009239F7" w:rsidRDefault="003444F7"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64D0FCB" w14:textId="77777777" w:rsidR="00ED54E0" w:rsidRPr="002F6A28" w:rsidRDefault="003444F7"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7C52830"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A9CAD18">
      <w:start w:val="1"/>
      <w:numFmt w:val="decimal"/>
      <w:pStyle w:val="SummaryText"/>
      <w:lvlText w:val="%1."/>
      <w:lvlJc w:val="left"/>
      <w:pPr>
        <w:ind w:left="360" w:hanging="360"/>
      </w:pPr>
    </w:lvl>
    <w:lvl w:ilvl="1" w:tplc="F49A6B12" w:tentative="1">
      <w:start w:val="1"/>
      <w:numFmt w:val="lowerLetter"/>
      <w:lvlText w:val="%2."/>
      <w:lvlJc w:val="left"/>
      <w:pPr>
        <w:ind w:left="1080" w:hanging="360"/>
      </w:pPr>
    </w:lvl>
    <w:lvl w:ilvl="2" w:tplc="F528A7A4" w:tentative="1">
      <w:start w:val="1"/>
      <w:numFmt w:val="lowerRoman"/>
      <w:lvlText w:val="%3."/>
      <w:lvlJc w:val="right"/>
      <w:pPr>
        <w:ind w:left="1800" w:hanging="180"/>
      </w:pPr>
    </w:lvl>
    <w:lvl w:ilvl="3" w:tplc="B9AEB6D0" w:tentative="1">
      <w:start w:val="1"/>
      <w:numFmt w:val="decimal"/>
      <w:lvlText w:val="%4."/>
      <w:lvlJc w:val="left"/>
      <w:pPr>
        <w:ind w:left="2520" w:hanging="360"/>
      </w:pPr>
    </w:lvl>
    <w:lvl w:ilvl="4" w:tplc="E75091DA" w:tentative="1">
      <w:start w:val="1"/>
      <w:numFmt w:val="lowerLetter"/>
      <w:lvlText w:val="%5."/>
      <w:lvlJc w:val="left"/>
      <w:pPr>
        <w:ind w:left="3240" w:hanging="360"/>
      </w:pPr>
    </w:lvl>
    <w:lvl w:ilvl="5" w:tplc="D9820D22" w:tentative="1">
      <w:start w:val="1"/>
      <w:numFmt w:val="lowerRoman"/>
      <w:lvlText w:val="%6."/>
      <w:lvlJc w:val="right"/>
      <w:pPr>
        <w:ind w:left="3960" w:hanging="180"/>
      </w:pPr>
    </w:lvl>
    <w:lvl w:ilvl="6" w:tplc="4E4AF70A" w:tentative="1">
      <w:start w:val="1"/>
      <w:numFmt w:val="decimal"/>
      <w:lvlText w:val="%7."/>
      <w:lvlJc w:val="left"/>
      <w:pPr>
        <w:ind w:left="4680" w:hanging="360"/>
      </w:pPr>
    </w:lvl>
    <w:lvl w:ilvl="7" w:tplc="C6D69AE6" w:tentative="1">
      <w:start w:val="1"/>
      <w:numFmt w:val="lowerLetter"/>
      <w:lvlText w:val="%8."/>
      <w:lvlJc w:val="left"/>
      <w:pPr>
        <w:ind w:left="5400" w:hanging="360"/>
      </w:pPr>
    </w:lvl>
    <w:lvl w:ilvl="8" w:tplc="E458B260" w:tentative="1">
      <w:start w:val="1"/>
      <w:numFmt w:val="lowerRoman"/>
      <w:lvlText w:val="%9."/>
      <w:lvlJc w:val="right"/>
      <w:pPr>
        <w:ind w:left="6120" w:hanging="180"/>
      </w:pPr>
    </w:lvl>
  </w:abstractNum>
  <w:num w:numId="1" w16cid:durableId="1206792669">
    <w:abstractNumId w:val="9"/>
  </w:num>
  <w:num w:numId="2" w16cid:durableId="1672370181">
    <w:abstractNumId w:val="7"/>
  </w:num>
  <w:num w:numId="3" w16cid:durableId="1227840871">
    <w:abstractNumId w:val="6"/>
  </w:num>
  <w:num w:numId="4" w16cid:durableId="456339535">
    <w:abstractNumId w:val="5"/>
  </w:num>
  <w:num w:numId="5" w16cid:durableId="1023283676">
    <w:abstractNumId w:val="4"/>
  </w:num>
  <w:num w:numId="6" w16cid:durableId="871380396">
    <w:abstractNumId w:val="12"/>
  </w:num>
  <w:num w:numId="7" w16cid:durableId="42679892">
    <w:abstractNumId w:val="11"/>
  </w:num>
  <w:num w:numId="8" w16cid:durableId="1502427044">
    <w:abstractNumId w:val="10"/>
  </w:num>
  <w:num w:numId="9" w16cid:durableId="3676862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0312589">
    <w:abstractNumId w:val="13"/>
  </w:num>
  <w:num w:numId="11" w16cid:durableId="800655990">
    <w:abstractNumId w:val="8"/>
  </w:num>
  <w:num w:numId="12" w16cid:durableId="414284574">
    <w:abstractNumId w:val="3"/>
  </w:num>
  <w:num w:numId="13" w16cid:durableId="2046904454">
    <w:abstractNumId w:val="2"/>
  </w:num>
  <w:num w:numId="14" w16cid:durableId="1883247202">
    <w:abstractNumId w:val="1"/>
  </w:num>
  <w:num w:numId="15" w16cid:durableId="1735665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43150"/>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444F7"/>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C7A5E"/>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2B72"/>
    <w:rsid w:val="00F85C99"/>
    <w:rsid w:val="00F85CDF"/>
    <w:rsid w:val="00F97AEE"/>
    <w:rsid w:val="00FA4811"/>
    <w:rsid w:val="00FA5EBC"/>
    <w:rsid w:val="00FB1B6E"/>
    <w:rsid w:val="00FB797B"/>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1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growth/tools-databases/tbt/en/"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grow-eu-tbt@ec.europa.e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xUriServ/LexUriServ.do?uri=OJ:L:1997:046:0025:0056:EN:PDF" TargetMode="External"/><Relationship Id="rId5" Type="http://schemas.openxmlformats.org/officeDocument/2006/relationships/settings" Target="settings.xml"/><Relationship Id="rId15" Type="http://schemas.openxmlformats.org/officeDocument/2006/relationships/hyperlink" Target="https://members.wto.org/crnattachments/2024/TBT/EEC/24_03137_01_e.pdf" TargetMode="External"/><Relationship Id="rId23" Type="http://schemas.openxmlformats.org/officeDocument/2006/relationships/theme" Target="theme/theme1.xml"/><Relationship Id="rId10" Type="http://schemas.openxmlformats.org/officeDocument/2006/relationships/hyperlink" Target="http://ec.europa.eu/growth/tools-databases/tbt/en/"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grow-eu-tbt@ec.europa.eu" TargetMode="External"/><Relationship Id="rId14" Type="http://schemas.openxmlformats.org/officeDocument/2006/relationships/hyperlink" Target="https://members.wto.org/crnattachments/2024/TBT/EEC/24_03137_00_e.pdf"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DFB28-44D3-426F-88AD-D1A7E7367514}">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2024-05-08T09:58:00Z</dcterms:created>
  <dcterms:modified xsi:type="dcterms:W3CDTF">2024-05-08T10:25:00Z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