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D684" w14:textId="24DD2EC1" w:rsidR="009239F7" w:rsidRPr="002F6A28" w:rsidRDefault="00F23246" w:rsidP="00F23246">
      <w:pPr>
        <w:pStyle w:val="Title"/>
        <w:tabs>
          <w:tab w:val="left" w:pos="1188"/>
          <w:tab w:val="center" w:pos="4513"/>
        </w:tabs>
        <w:jc w:val="left"/>
        <w:rPr>
          <w:caps w:val="0"/>
          <w:kern w:val="0"/>
        </w:rPr>
      </w:pPr>
      <w:r>
        <w:rPr>
          <w:caps w:val="0"/>
          <w:kern w:val="0"/>
        </w:rPr>
        <w:tab/>
      </w:r>
      <w:r>
        <w:rPr>
          <w:caps w:val="0"/>
          <w:kern w:val="0"/>
        </w:rPr>
        <w:tab/>
      </w:r>
      <w:r w:rsidR="000D251A" w:rsidRPr="002F6A28">
        <w:rPr>
          <w:caps w:val="0"/>
          <w:kern w:val="0"/>
        </w:rPr>
        <w:t>NOTIFICATION</w:t>
      </w:r>
    </w:p>
    <w:p w14:paraId="13C45D2C" w14:textId="77777777" w:rsidR="009239F7" w:rsidRPr="002F6A28" w:rsidRDefault="000D251A" w:rsidP="002F6A28">
      <w:pPr>
        <w:jc w:val="center"/>
      </w:pPr>
      <w:r w:rsidRPr="002F6A28">
        <w:t>The following notification is being circulated in accordance with Article 10.6</w:t>
      </w:r>
    </w:p>
    <w:p w14:paraId="6F3724F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90866" w14:paraId="7E0D65FE" w14:textId="77777777" w:rsidTr="0069259F">
        <w:tc>
          <w:tcPr>
            <w:tcW w:w="713" w:type="dxa"/>
            <w:tcBorders>
              <w:bottom w:val="single" w:sz="6" w:space="0" w:color="auto"/>
            </w:tcBorders>
            <w:shd w:val="clear" w:color="auto" w:fill="auto"/>
          </w:tcPr>
          <w:p w14:paraId="31912817" w14:textId="77777777" w:rsidR="00F85C99" w:rsidRPr="002F6A28" w:rsidRDefault="000D251A" w:rsidP="002F6A28">
            <w:pPr>
              <w:spacing w:before="120" w:after="120"/>
              <w:jc w:val="left"/>
            </w:pPr>
            <w:r w:rsidRPr="002F6A28">
              <w:rPr>
                <w:b/>
              </w:rPr>
              <w:t>1.</w:t>
            </w:r>
          </w:p>
        </w:tc>
        <w:tc>
          <w:tcPr>
            <w:tcW w:w="8546" w:type="dxa"/>
            <w:tcBorders>
              <w:bottom w:val="single" w:sz="6" w:space="0" w:color="auto"/>
            </w:tcBorders>
            <w:shd w:val="clear" w:color="auto" w:fill="auto"/>
          </w:tcPr>
          <w:p w14:paraId="28BBBB9F" w14:textId="77777777" w:rsidR="00F85C99" w:rsidRPr="002F6A28" w:rsidRDefault="000D251A"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EUROPEAN UNION</w:t>
            </w:r>
            <w:bookmarkEnd w:id="1"/>
          </w:p>
          <w:p w14:paraId="45197E41" w14:textId="77777777" w:rsidR="00F85C99" w:rsidRPr="002F6A28" w:rsidRDefault="000D251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990866" w14:paraId="1D915E1E" w14:textId="77777777" w:rsidTr="0069259F">
        <w:tc>
          <w:tcPr>
            <w:tcW w:w="713" w:type="dxa"/>
            <w:tcBorders>
              <w:top w:val="single" w:sz="6" w:space="0" w:color="auto"/>
              <w:bottom w:val="single" w:sz="6" w:space="0" w:color="auto"/>
            </w:tcBorders>
            <w:shd w:val="clear" w:color="auto" w:fill="auto"/>
          </w:tcPr>
          <w:p w14:paraId="630EAE11" w14:textId="77777777" w:rsidR="00F85C99" w:rsidRPr="002F6A28" w:rsidRDefault="000D251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538B87D" w14:textId="77777777" w:rsidR="00F85C99" w:rsidRPr="002F6A28" w:rsidRDefault="000D251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C0A65FC" w14:textId="77777777" w:rsidR="00EE3A11" w:rsidRPr="00C379C8" w:rsidRDefault="000D251A" w:rsidP="00155128">
            <w:pPr>
              <w:spacing w:after="120"/>
            </w:pPr>
            <w:r w:rsidRPr="00C379C8">
              <w:t>European Commission</w:t>
            </w:r>
            <w:bookmarkEnd w:id="5"/>
          </w:p>
          <w:p w14:paraId="25F72E78" w14:textId="77777777" w:rsidR="00F85C99" w:rsidRPr="002F6A28" w:rsidRDefault="000D251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6BE74BB" w14:textId="77777777" w:rsidR="00AC6C6E" w:rsidRPr="00B8594B" w:rsidRDefault="000D251A" w:rsidP="00AA646C">
            <w:pPr>
              <w:rPr>
                <w:lang w:val="fr-CH"/>
              </w:rPr>
            </w:pPr>
            <w:r w:rsidRPr="00B8594B">
              <w:rPr>
                <w:lang w:val="fr-CH"/>
              </w:rPr>
              <w:t>European Commission,</w:t>
            </w:r>
          </w:p>
          <w:p w14:paraId="2390FA2F" w14:textId="77777777" w:rsidR="00AC6C6E" w:rsidRPr="00B8594B" w:rsidRDefault="000D251A" w:rsidP="00AA646C">
            <w:pPr>
              <w:rPr>
                <w:lang w:val="fr-CH"/>
              </w:rPr>
            </w:pPr>
            <w:r w:rsidRPr="00B8594B">
              <w:rPr>
                <w:lang w:val="fr-CH"/>
              </w:rPr>
              <w:t>EU-TBT Enquiry Point,</w:t>
            </w:r>
          </w:p>
          <w:p w14:paraId="0BDAA529" w14:textId="77777777" w:rsidR="00AC6C6E" w:rsidRPr="00B8594B" w:rsidRDefault="000D251A" w:rsidP="00AA646C">
            <w:pPr>
              <w:rPr>
                <w:lang w:val="fr-CH"/>
              </w:rPr>
            </w:pPr>
            <w:r w:rsidRPr="00B8594B">
              <w:rPr>
                <w:lang w:val="fr-CH"/>
              </w:rPr>
              <w:t>Fax: +(32) 2 299 80 43,</w:t>
            </w:r>
          </w:p>
          <w:p w14:paraId="5DFEBF54" w14:textId="77777777" w:rsidR="00AC6C6E" w:rsidRPr="00B8594B" w:rsidRDefault="000D251A" w:rsidP="00AA646C">
            <w:pPr>
              <w:rPr>
                <w:lang w:val="fr-CH"/>
              </w:rPr>
            </w:pPr>
            <w:r w:rsidRPr="00B8594B">
              <w:rPr>
                <w:lang w:val="fr-CH"/>
              </w:rPr>
              <w:t xml:space="preserve">E-mail: </w:t>
            </w:r>
            <w:hyperlink r:id="rId9" w:history="1">
              <w:r w:rsidRPr="00B8594B">
                <w:rPr>
                  <w:color w:val="0000FF"/>
                  <w:u w:val="single"/>
                  <w:lang w:val="fr-CH"/>
                </w:rPr>
                <w:t>grow-eu-tbt@ec.europa.eu</w:t>
              </w:r>
            </w:hyperlink>
          </w:p>
          <w:p w14:paraId="10FEE484" w14:textId="77777777" w:rsidR="00AC6C6E" w:rsidRPr="00C379C8" w:rsidRDefault="000D251A" w:rsidP="00AA646C">
            <w:pPr>
              <w:spacing w:after="120"/>
            </w:pPr>
            <w:r w:rsidRPr="00C379C8">
              <w:t xml:space="preserve">Website: </w:t>
            </w:r>
            <w:hyperlink r:id="rId10" w:tgtFrame="_blank" w:history="1">
              <w:r w:rsidRPr="00C379C8">
                <w:rPr>
                  <w:color w:val="0000FF"/>
                  <w:u w:val="single"/>
                </w:rPr>
                <w:t>http://ec.europa.eu/growth/tools-databases/tbt/en/</w:t>
              </w:r>
            </w:hyperlink>
            <w:bookmarkEnd w:id="7"/>
          </w:p>
        </w:tc>
      </w:tr>
      <w:tr w:rsidR="00990866" w14:paraId="16292092" w14:textId="77777777" w:rsidTr="0069259F">
        <w:tc>
          <w:tcPr>
            <w:tcW w:w="713" w:type="dxa"/>
            <w:tcBorders>
              <w:top w:val="single" w:sz="6" w:space="0" w:color="auto"/>
              <w:bottom w:val="single" w:sz="6" w:space="0" w:color="auto"/>
            </w:tcBorders>
            <w:shd w:val="clear" w:color="auto" w:fill="auto"/>
          </w:tcPr>
          <w:p w14:paraId="6CD46748" w14:textId="77777777" w:rsidR="00F85C99" w:rsidRPr="002F6A28" w:rsidRDefault="000D251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B8B32D0" w14:textId="77777777" w:rsidR="00F85C99" w:rsidRPr="0058336F" w:rsidRDefault="000D251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990866" w14:paraId="4AE29877" w14:textId="77777777" w:rsidTr="0069259F">
        <w:tc>
          <w:tcPr>
            <w:tcW w:w="713" w:type="dxa"/>
            <w:tcBorders>
              <w:top w:val="single" w:sz="6" w:space="0" w:color="auto"/>
              <w:bottom w:val="single" w:sz="6" w:space="0" w:color="auto"/>
            </w:tcBorders>
            <w:shd w:val="clear" w:color="auto" w:fill="auto"/>
          </w:tcPr>
          <w:p w14:paraId="42D32DB2" w14:textId="77777777" w:rsidR="00F85C99" w:rsidRPr="002F6A28" w:rsidRDefault="000D251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A8CE965" w14:textId="77777777" w:rsidR="00F85C99" w:rsidRPr="002F6A28" w:rsidRDefault="000D251A"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HS code 39, ICS 83.080 and 83.140 plastics and articles thereof </w:t>
            </w:r>
            <w:bookmarkEnd w:id="22"/>
          </w:p>
        </w:tc>
      </w:tr>
      <w:tr w:rsidR="00990866" w14:paraId="4ED2BAB9" w14:textId="77777777" w:rsidTr="0069259F">
        <w:tc>
          <w:tcPr>
            <w:tcW w:w="713" w:type="dxa"/>
            <w:tcBorders>
              <w:top w:val="single" w:sz="6" w:space="0" w:color="auto"/>
              <w:bottom w:val="single" w:sz="6" w:space="0" w:color="auto"/>
            </w:tcBorders>
            <w:shd w:val="clear" w:color="auto" w:fill="auto"/>
          </w:tcPr>
          <w:p w14:paraId="71FFDFB9" w14:textId="77777777" w:rsidR="00F85C99" w:rsidRPr="002F6A28" w:rsidRDefault="000D251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036BBE4" w14:textId="77777777" w:rsidR="00F85C99" w:rsidRPr="002F6A28" w:rsidRDefault="000D251A"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Commission Regulation amending Regulation (EU) No 10/2011 on plastic materials and articles intended to come into contact with food and amending Regulation (EC) No 2023/2006 on good manufacturing practice for materials and articles intended to come into contact with food as regards recycled plastic and other matters related to quality control and manufacturing of plastic materials and articles intended to come into contact with food; (13 page(s), in English), (8 page(s), in English)</w:t>
            </w:r>
            <w:bookmarkEnd w:id="24"/>
          </w:p>
        </w:tc>
      </w:tr>
      <w:tr w:rsidR="00990866" w14:paraId="1918BFEA" w14:textId="77777777" w:rsidTr="0069259F">
        <w:tc>
          <w:tcPr>
            <w:tcW w:w="713" w:type="dxa"/>
            <w:tcBorders>
              <w:top w:val="single" w:sz="6" w:space="0" w:color="auto"/>
              <w:bottom w:val="single" w:sz="6" w:space="0" w:color="auto"/>
            </w:tcBorders>
            <w:shd w:val="clear" w:color="auto" w:fill="auto"/>
          </w:tcPr>
          <w:p w14:paraId="05521B16" w14:textId="77777777" w:rsidR="00F85C99" w:rsidRPr="002F6A28" w:rsidRDefault="000D251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9E5CE9E" w14:textId="77777777" w:rsidR="00F85C99" w:rsidRPr="002F6A28" w:rsidRDefault="000D251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Regulation aims to increase quality control under Regulation (EU) No 10/2011 on plastic food contact materials and articles (FCMs) by:</w:t>
            </w:r>
          </w:p>
          <w:p w14:paraId="40346302" w14:textId="77777777" w:rsidR="00FE448B" w:rsidRPr="00C379C8" w:rsidRDefault="000D251A" w:rsidP="002F6A28">
            <w:pPr>
              <w:numPr>
                <w:ilvl w:val="0"/>
                <w:numId w:val="16"/>
              </w:numPr>
              <w:spacing w:before="120" w:after="120"/>
            </w:pPr>
            <w:r w:rsidRPr="00C379C8">
              <w:t>ensuring alignment with Regulation (EU) 2022/1616 on recycled plastics and Regulation (EU) No 528/2012 on biocidal products;</w:t>
            </w:r>
          </w:p>
          <w:p w14:paraId="34C714E0" w14:textId="77777777" w:rsidR="00FE448B" w:rsidRPr="00C379C8" w:rsidRDefault="000D251A" w:rsidP="002F6A28">
            <w:pPr>
              <w:numPr>
                <w:ilvl w:val="0"/>
                <w:numId w:val="16"/>
              </w:numPr>
              <w:spacing w:before="120" w:after="120"/>
            </w:pPr>
            <w:r w:rsidRPr="00C379C8">
              <w:t>introducing purity requirements for substances obtained from waste and natural materials; and</w:t>
            </w:r>
          </w:p>
          <w:p w14:paraId="5478A459" w14:textId="77777777" w:rsidR="00FE448B" w:rsidRPr="00C379C8" w:rsidRDefault="000D251A" w:rsidP="002F6A28">
            <w:pPr>
              <w:numPr>
                <w:ilvl w:val="0"/>
                <w:numId w:val="16"/>
              </w:numPr>
              <w:spacing w:before="120" w:after="120"/>
            </w:pPr>
            <w:r w:rsidRPr="00C379C8">
              <w:t>adapting migration testing of multi-layer materials and repeat testing.</w:t>
            </w:r>
          </w:p>
          <w:p w14:paraId="3345D568" w14:textId="77777777" w:rsidR="00FE448B" w:rsidRPr="00C379C8" w:rsidRDefault="000D251A" w:rsidP="002F6A28">
            <w:pPr>
              <w:spacing w:before="120" w:after="120"/>
            </w:pPr>
            <w:r w:rsidRPr="00C379C8">
              <w:t>It also adds quality control rules to Regulation (EC) No 2023/2006 on good manufacturing practice.</w:t>
            </w:r>
            <w:bookmarkEnd w:id="26"/>
          </w:p>
        </w:tc>
      </w:tr>
      <w:tr w:rsidR="00990866" w14:paraId="3E38A97D" w14:textId="77777777" w:rsidTr="0069259F">
        <w:tc>
          <w:tcPr>
            <w:tcW w:w="713" w:type="dxa"/>
            <w:tcBorders>
              <w:top w:val="single" w:sz="6" w:space="0" w:color="auto"/>
              <w:bottom w:val="single" w:sz="6" w:space="0" w:color="auto"/>
            </w:tcBorders>
            <w:shd w:val="clear" w:color="auto" w:fill="auto"/>
          </w:tcPr>
          <w:p w14:paraId="65873245" w14:textId="77777777" w:rsidR="00F85C99" w:rsidRPr="002F6A28" w:rsidRDefault="000D251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EA07F19" w14:textId="77777777" w:rsidR="00F85C99" w:rsidRPr="002F6A28" w:rsidRDefault="000D251A"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990866" w:rsidRPr="00AE5EF5" w14:paraId="1E23A0D5" w14:textId="77777777" w:rsidTr="0069259F">
        <w:tc>
          <w:tcPr>
            <w:tcW w:w="713" w:type="dxa"/>
            <w:tcBorders>
              <w:top w:val="single" w:sz="6" w:space="0" w:color="auto"/>
              <w:bottom w:val="single" w:sz="6" w:space="0" w:color="auto"/>
            </w:tcBorders>
            <w:shd w:val="clear" w:color="auto" w:fill="auto"/>
          </w:tcPr>
          <w:p w14:paraId="1ECAFE39" w14:textId="77777777" w:rsidR="00F85C99" w:rsidRPr="002F6A28" w:rsidRDefault="000D251A"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6C879411" w14:textId="77777777" w:rsidR="00086AF5" w:rsidRPr="00086AF5" w:rsidRDefault="000D251A"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28483555" w14:textId="77777777" w:rsidR="00EE3A11" w:rsidRPr="002F6A28" w:rsidRDefault="000D251A" w:rsidP="007F13E8">
            <w:pPr>
              <w:spacing w:before="120" w:after="120"/>
            </w:pPr>
            <w:r w:rsidRPr="002F6A28">
              <w:t>Commission Regulation (EU) No 10/2011 of 14 January 2011 on plastic materials and articles intended to come into contact with food</w:t>
            </w:r>
          </w:p>
          <w:p w14:paraId="7532B9BE" w14:textId="77777777" w:rsidR="00EE3A11" w:rsidRPr="00B8594B" w:rsidRDefault="00F23246" w:rsidP="007F13E8">
            <w:pPr>
              <w:spacing w:before="120" w:after="120"/>
              <w:rPr>
                <w:lang w:val="fr-CH"/>
              </w:rPr>
            </w:pPr>
            <w:hyperlink r:id="rId11" w:history="1">
              <w:proofErr w:type="spellStart"/>
              <w:r w:rsidR="000D251A" w:rsidRPr="00B8594B">
                <w:rPr>
                  <w:color w:val="0000FF"/>
                  <w:u w:val="single"/>
                  <w:lang w:val="fr-CH"/>
                </w:rPr>
                <w:t>Regulation</w:t>
              </w:r>
              <w:proofErr w:type="spellEnd"/>
              <w:r w:rsidR="000D251A" w:rsidRPr="00B8594B">
                <w:rPr>
                  <w:color w:val="0000FF"/>
                  <w:u w:val="single"/>
                  <w:lang w:val="fr-CH"/>
                </w:rPr>
                <w:t xml:space="preserve"> - 10/2011 - EN - EUR-Lex (europa.eu)</w:t>
              </w:r>
            </w:hyperlink>
          </w:p>
          <w:p w14:paraId="360CB33F" w14:textId="77777777" w:rsidR="00EE3A11" w:rsidRPr="002F6A28" w:rsidRDefault="000D251A" w:rsidP="007F13E8">
            <w:pPr>
              <w:spacing w:before="120" w:after="120"/>
            </w:pPr>
            <w:r w:rsidRPr="002F6A28">
              <w:t>Commission Regulation (EC) No 2023/2006 of 22 December 2006 on good manufacturing practice for materials and articles intended to come into contact with food</w:t>
            </w:r>
          </w:p>
          <w:p w14:paraId="2045503B" w14:textId="77777777" w:rsidR="00EE3A11" w:rsidRPr="00B8594B" w:rsidRDefault="00F23246" w:rsidP="007F13E8">
            <w:pPr>
              <w:spacing w:before="120" w:after="120"/>
              <w:rPr>
                <w:lang w:val="fr-CH"/>
              </w:rPr>
            </w:pPr>
            <w:hyperlink r:id="rId12" w:history="1">
              <w:proofErr w:type="spellStart"/>
              <w:r w:rsidR="000D251A" w:rsidRPr="00B8594B">
                <w:rPr>
                  <w:color w:val="0000FF"/>
                  <w:u w:val="single"/>
                  <w:lang w:val="fr-CH"/>
                </w:rPr>
                <w:t>Regulation</w:t>
              </w:r>
              <w:proofErr w:type="spellEnd"/>
              <w:r w:rsidR="000D251A" w:rsidRPr="00B8594B">
                <w:rPr>
                  <w:color w:val="0000FF"/>
                  <w:u w:val="single"/>
                  <w:lang w:val="fr-CH"/>
                </w:rPr>
                <w:t xml:space="preserve"> - 2023/2006 - EN - EUR-Lex (europa.eu)</w:t>
              </w:r>
            </w:hyperlink>
            <w:bookmarkEnd w:id="30"/>
          </w:p>
        </w:tc>
      </w:tr>
      <w:tr w:rsidR="00990866" w14:paraId="43FBFC25" w14:textId="77777777" w:rsidTr="00AE6CC8">
        <w:trPr>
          <w:cantSplit/>
        </w:trPr>
        <w:tc>
          <w:tcPr>
            <w:tcW w:w="713" w:type="dxa"/>
            <w:tcBorders>
              <w:top w:val="single" w:sz="6" w:space="0" w:color="auto"/>
              <w:bottom w:val="single" w:sz="6" w:space="0" w:color="auto"/>
            </w:tcBorders>
            <w:shd w:val="clear" w:color="auto" w:fill="auto"/>
          </w:tcPr>
          <w:p w14:paraId="57DDC419" w14:textId="77777777" w:rsidR="00EE3A11" w:rsidRPr="002F6A28" w:rsidRDefault="000D251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1B8E02D" w14:textId="77777777" w:rsidR="00EE3A11" w:rsidRPr="002F6A28" w:rsidRDefault="000D251A"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Mid-September 2024</w:t>
            </w:r>
            <w:bookmarkEnd w:id="33"/>
          </w:p>
          <w:p w14:paraId="5C7D0A2B" w14:textId="77777777" w:rsidR="00EE3A11" w:rsidRPr="002F6A28" w:rsidRDefault="000D251A"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20 days from publication in the Official Journal of the EU</w:t>
            </w:r>
            <w:bookmarkEnd w:id="36"/>
          </w:p>
        </w:tc>
      </w:tr>
      <w:tr w:rsidR="00990866" w14:paraId="424C76A6" w14:textId="77777777" w:rsidTr="0069259F">
        <w:tc>
          <w:tcPr>
            <w:tcW w:w="713" w:type="dxa"/>
            <w:tcBorders>
              <w:top w:val="single" w:sz="6" w:space="0" w:color="auto"/>
              <w:bottom w:val="single" w:sz="6" w:space="0" w:color="auto"/>
            </w:tcBorders>
            <w:shd w:val="clear" w:color="auto" w:fill="auto"/>
          </w:tcPr>
          <w:p w14:paraId="35050031" w14:textId="77777777" w:rsidR="00F85C99" w:rsidRPr="002F6A28" w:rsidRDefault="000D251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BE52F18" w14:textId="77777777" w:rsidR="00F85C99" w:rsidRPr="002F6A28" w:rsidRDefault="000D251A"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990866" w14:paraId="2C110929" w14:textId="77777777" w:rsidTr="0069259F">
        <w:tc>
          <w:tcPr>
            <w:tcW w:w="713" w:type="dxa"/>
            <w:tcBorders>
              <w:top w:val="single" w:sz="6" w:space="0" w:color="auto"/>
            </w:tcBorders>
            <w:shd w:val="clear" w:color="auto" w:fill="auto"/>
          </w:tcPr>
          <w:p w14:paraId="0A708A5C" w14:textId="77777777" w:rsidR="00F85C99" w:rsidRPr="002F6A28" w:rsidRDefault="000D251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A78ACE9" w14:textId="77777777" w:rsidR="00F85C99" w:rsidRPr="002F6A28" w:rsidRDefault="000D251A"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28E370B" w14:textId="77777777" w:rsidR="00EE3A11" w:rsidRPr="00B8594B" w:rsidRDefault="000D251A" w:rsidP="00B16145">
            <w:pPr>
              <w:keepNext/>
              <w:keepLines/>
              <w:rPr>
                <w:bCs/>
                <w:lang w:val="fr-CH"/>
              </w:rPr>
            </w:pPr>
            <w:r w:rsidRPr="00B8594B">
              <w:rPr>
                <w:bCs/>
                <w:lang w:val="fr-CH"/>
              </w:rPr>
              <w:t>European Commission,</w:t>
            </w:r>
          </w:p>
          <w:p w14:paraId="44E27704" w14:textId="77777777" w:rsidR="00EE3A11" w:rsidRPr="00B8594B" w:rsidRDefault="000D251A" w:rsidP="00B16145">
            <w:pPr>
              <w:keepNext/>
              <w:keepLines/>
              <w:rPr>
                <w:bCs/>
                <w:lang w:val="fr-CH"/>
              </w:rPr>
            </w:pPr>
            <w:r w:rsidRPr="00B8594B">
              <w:rPr>
                <w:bCs/>
                <w:lang w:val="fr-CH"/>
              </w:rPr>
              <w:t>EU-TBT Enquiry Point,</w:t>
            </w:r>
          </w:p>
          <w:p w14:paraId="3EFC9C03" w14:textId="77777777" w:rsidR="00EE3A11" w:rsidRPr="00B8594B" w:rsidRDefault="000D251A" w:rsidP="00B16145">
            <w:pPr>
              <w:keepNext/>
              <w:keepLines/>
              <w:rPr>
                <w:bCs/>
                <w:lang w:val="fr-CH"/>
              </w:rPr>
            </w:pPr>
            <w:r w:rsidRPr="00B8594B">
              <w:rPr>
                <w:bCs/>
                <w:lang w:val="fr-CH"/>
              </w:rPr>
              <w:t>Fax: + (32) 2 299 80 43,</w:t>
            </w:r>
          </w:p>
          <w:p w14:paraId="7BF9E478" w14:textId="77777777" w:rsidR="00EE3A11" w:rsidRPr="00B8594B" w:rsidRDefault="000D251A" w:rsidP="00B16145">
            <w:pPr>
              <w:keepNext/>
              <w:keepLines/>
              <w:rPr>
                <w:bCs/>
                <w:lang w:val="fr-CH"/>
              </w:rPr>
            </w:pPr>
            <w:r w:rsidRPr="00B8594B">
              <w:rPr>
                <w:bCs/>
                <w:lang w:val="fr-CH"/>
              </w:rPr>
              <w:t xml:space="preserve">E-mail: </w:t>
            </w:r>
            <w:hyperlink r:id="rId13" w:history="1">
              <w:r w:rsidRPr="00B8594B">
                <w:rPr>
                  <w:bCs/>
                  <w:color w:val="0000FF"/>
                  <w:u w:val="single"/>
                  <w:lang w:val="fr-CH"/>
                </w:rPr>
                <w:t>grow-eu-tbt@ec.europa.eu</w:t>
              </w:r>
            </w:hyperlink>
          </w:p>
          <w:p w14:paraId="3CBED770" w14:textId="77777777" w:rsidR="00EE3A11" w:rsidRPr="00A12DDE" w:rsidRDefault="000D251A" w:rsidP="00B16145">
            <w:pPr>
              <w:keepNext/>
              <w:keepLines/>
              <w:rPr>
                <w:bCs/>
              </w:rPr>
            </w:pPr>
            <w:r w:rsidRPr="00A12DDE">
              <w:rPr>
                <w:bCs/>
              </w:rPr>
              <w:t xml:space="preserve">The text is available on the EU-TBT Website : </w:t>
            </w:r>
            <w:hyperlink r:id="rId14" w:tgtFrame="_blank" w:history="1">
              <w:r w:rsidRPr="00A12DDE">
                <w:rPr>
                  <w:bCs/>
                  <w:color w:val="0000FF"/>
                  <w:u w:val="single"/>
                </w:rPr>
                <w:t>http://ec.europa.eu/growth/tools-databases/tbt/en/</w:t>
              </w:r>
            </w:hyperlink>
          </w:p>
          <w:p w14:paraId="005BC9AB" w14:textId="77777777" w:rsidR="00EE3A11" w:rsidRPr="00A12DDE" w:rsidRDefault="00F23246" w:rsidP="00B16145">
            <w:pPr>
              <w:keepNext/>
              <w:keepLines/>
              <w:pBdr>
                <w:top w:val="none" w:sz="0" w:space="4" w:color="auto"/>
              </w:pBdr>
              <w:rPr>
                <w:bCs/>
              </w:rPr>
            </w:pPr>
            <w:hyperlink r:id="rId15" w:tgtFrame="_blank" w:history="1">
              <w:r w:rsidR="000D251A" w:rsidRPr="00A12DDE">
                <w:rPr>
                  <w:bCs/>
                  <w:color w:val="0000FF"/>
                  <w:u w:val="single"/>
                </w:rPr>
                <w:t>https://members.wto.org/crnattachments/2024/TBT/EEC/24_02483_00_e.pdf</w:t>
              </w:r>
            </w:hyperlink>
          </w:p>
          <w:p w14:paraId="5C5460C3" w14:textId="77777777" w:rsidR="00EE3A11" w:rsidRPr="00A12DDE" w:rsidRDefault="00F23246" w:rsidP="00B16145">
            <w:pPr>
              <w:keepNext/>
              <w:keepLines/>
              <w:spacing w:after="120"/>
              <w:rPr>
                <w:bCs/>
              </w:rPr>
            </w:pPr>
            <w:hyperlink r:id="rId16" w:tgtFrame="_blank" w:history="1">
              <w:r w:rsidR="000D251A" w:rsidRPr="00A12DDE">
                <w:rPr>
                  <w:bCs/>
                  <w:color w:val="0000FF"/>
                  <w:u w:val="single"/>
                </w:rPr>
                <w:t>https://members.wto.org/crnattachments/2024/TBT/EEC/24_02483_01_e.pdf</w:t>
              </w:r>
            </w:hyperlink>
            <w:bookmarkEnd w:id="42"/>
          </w:p>
        </w:tc>
      </w:tr>
    </w:tbl>
    <w:p w14:paraId="24993679"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68A44" w14:textId="77777777" w:rsidR="000D251A" w:rsidRDefault="000D251A">
      <w:r>
        <w:separator/>
      </w:r>
    </w:p>
  </w:endnote>
  <w:endnote w:type="continuationSeparator" w:id="0">
    <w:p w14:paraId="3BB61B72" w14:textId="77777777" w:rsidR="000D251A" w:rsidRDefault="000D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22D1" w14:textId="77777777" w:rsidR="009239F7" w:rsidRPr="002F6A28" w:rsidRDefault="000D251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B07D" w14:textId="77777777" w:rsidR="009239F7" w:rsidRPr="002F6A28" w:rsidRDefault="000D251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FD51" w14:textId="77777777" w:rsidR="00EE3A11" w:rsidRPr="002F6A28" w:rsidRDefault="000D251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150D6" w14:textId="77777777" w:rsidR="000D251A" w:rsidRDefault="000D251A">
      <w:r>
        <w:separator/>
      </w:r>
    </w:p>
  </w:footnote>
  <w:footnote w:type="continuationSeparator" w:id="0">
    <w:p w14:paraId="0C0056E0" w14:textId="77777777" w:rsidR="000D251A" w:rsidRDefault="000D2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FCDC" w14:textId="77777777" w:rsidR="009239F7" w:rsidRPr="002F6A28" w:rsidRDefault="000D251A" w:rsidP="009239F7">
    <w:pPr>
      <w:pStyle w:val="Header"/>
      <w:pBdr>
        <w:bottom w:val="single" w:sz="4" w:space="1" w:color="auto"/>
      </w:pBdr>
      <w:tabs>
        <w:tab w:val="clear" w:pos="4513"/>
        <w:tab w:val="clear" w:pos="9027"/>
      </w:tabs>
      <w:jc w:val="center"/>
    </w:pPr>
    <w:r w:rsidRPr="002F6A28">
      <w:t>tbtSymbol</w:t>
    </w:r>
  </w:p>
  <w:p w14:paraId="60F3585D" w14:textId="77777777" w:rsidR="009239F7" w:rsidRPr="002F6A28" w:rsidRDefault="009239F7" w:rsidP="009239F7">
    <w:pPr>
      <w:pStyle w:val="Header"/>
      <w:pBdr>
        <w:bottom w:val="single" w:sz="4" w:space="1" w:color="auto"/>
      </w:pBdr>
      <w:tabs>
        <w:tab w:val="clear" w:pos="4513"/>
        <w:tab w:val="clear" w:pos="9027"/>
      </w:tabs>
      <w:jc w:val="center"/>
    </w:pPr>
  </w:p>
  <w:p w14:paraId="7291DCD2" w14:textId="77777777" w:rsidR="009239F7" w:rsidRPr="002F6A28" w:rsidRDefault="000D251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0D159D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9D33" w14:textId="77777777" w:rsidR="009239F7" w:rsidRPr="002F6A28" w:rsidRDefault="000D251A" w:rsidP="009239F7">
    <w:pPr>
      <w:pStyle w:val="Header"/>
      <w:pBdr>
        <w:bottom w:val="single" w:sz="4" w:space="1" w:color="auto"/>
      </w:pBdr>
      <w:tabs>
        <w:tab w:val="clear" w:pos="4513"/>
        <w:tab w:val="clear" w:pos="9027"/>
      </w:tabs>
      <w:jc w:val="center"/>
    </w:pPr>
    <w:bookmarkStart w:id="43" w:name="spsSymbolHeader"/>
    <w:r w:rsidRPr="002F6A28">
      <w:t>G/TBT/N/EU/1056</w:t>
    </w:r>
    <w:bookmarkEnd w:id="43"/>
  </w:p>
  <w:p w14:paraId="26928F29" w14:textId="77777777" w:rsidR="009239F7" w:rsidRPr="002F6A28" w:rsidRDefault="009239F7" w:rsidP="009239F7">
    <w:pPr>
      <w:pStyle w:val="Header"/>
      <w:pBdr>
        <w:bottom w:val="single" w:sz="4" w:space="1" w:color="auto"/>
      </w:pBdr>
      <w:tabs>
        <w:tab w:val="clear" w:pos="4513"/>
        <w:tab w:val="clear" w:pos="9027"/>
      </w:tabs>
      <w:jc w:val="center"/>
    </w:pPr>
  </w:p>
  <w:p w14:paraId="5F8AE55E" w14:textId="77777777" w:rsidR="009239F7" w:rsidRPr="002F6A28" w:rsidRDefault="000D251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E8E404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90866" w14:paraId="4733833C" w14:textId="77777777" w:rsidTr="008612A9">
      <w:trPr>
        <w:trHeight w:val="240"/>
        <w:jc w:val="center"/>
      </w:trPr>
      <w:tc>
        <w:tcPr>
          <w:tcW w:w="3794" w:type="dxa"/>
          <w:shd w:val="clear" w:color="auto" w:fill="FFFFFF"/>
          <w:tcMar>
            <w:left w:w="108" w:type="dxa"/>
            <w:right w:w="108" w:type="dxa"/>
          </w:tcMar>
          <w:vAlign w:val="center"/>
        </w:tcPr>
        <w:p w14:paraId="29D77163"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925B8E8" w14:textId="77777777" w:rsidR="00ED54E0" w:rsidRPr="009239F7" w:rsidRDefault="00ED54E0" w:rsidP="00B801E9">
          <w:pPr>
            <w:jc w:val="right"/>
            <w:rPr>
              <w:b/>
              <w:color w:val="FF0000"/>
              <w:szCs w:val="16"/>
            </w:rPr>
          </w:pPr>
        </w:p>
      </w:tc>
    </w:tr>
    <w:bookmarkEnd w:id="44"/>
    <w:tr w:rsidR="00990866" w14:paraId="7F2E95B0" w14:textId="77777777" w:rsidTr="008612A9">
      <w:trPr>
        <w:trHeight w:val="213"/>
        <w:jc w:val="center"/>
      </w:trPr>
      <w:tc>
        <w:tcPr>
          <w:tcW w:w="3794" w:type="dxa"/>
          <w:vMerge w:val="restart"/>
          <w:shd w:val="clear" w:color="auto" w:fill="FFFFFF"/>
          <w:tcMar>
            <w:left w:w="0" w:type="dxa"/>
            <w:right w:w="0" w:type="dxa"/>
          </w:tcMar>
        </w:tcPr>
        <w:p w14:paraId="1E3E5E4E" w14:textId="77777777" w:rsidR="00ED54E0" w:rsidRPr="009239F7" w:rsidRDefault="000D251A" w:rsidP="00B801E9">
          <w:pPr>
            <w:jc w:val="left"/>
          </w:pPr>
          <w:r>
            <w:rPr>
              <w:noProof/>
              <w:lang w:eastAsia="en-GB"/>
            </w:rPr>
            <w:drawing>
              <wp:inline distT="0" distB="0" distL="0" distR="0" wp14:anchorId="0DD4A960" wp14:editId="3272894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2491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9B49114" w14:textId="77777777" w:rsidR="00ED54E0" w:rsidRPr="009239F7" w:rsidRDefault="00ED54E0" w:rsidP="00B801E9">
          <w:pPr>
            <w:jc w:val="right"/>
            <w:rPr>
              <w:b/>
              <w:szCs w:val="16"/>
            </w:rPr>
          </w:pPr>
        </w:p>
      </w:tc>
    </w:tr>
    <w:tr w:rsidR="00990866" w14:paraId="2522DC0C" w14:textId="77777777" w:rsidTr="008612A9">
      <w:trPr>
        <w:trHeight w:val="868"/>
        <w:jc w:val="center"/>
      </w:trPr>
      <w:tc>
        <w:tcPr>
          <w:tcW w:w="3794" w:type="dxa"/>
          <w:vMerge/>
          <w:shd w:val="clear" w:color="auto" w:fill="FFFFFF"/>
          <w:tcMar>
            <w:left w:w="108" w:type="dxa"/>
            <w:right w:w="108" w:type="dxa"/>
          </w:tcMar>
        </w:tcPr>
        <w:p w14:paraId="3931709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8B8D07B" w14:textId="77777777" w:rsidR="009239F7" w:rsidRPr="002F6A28" w:rsidRDefault="000D251A" w:rsidP="00B801E9">
          <w:pPr>
            <w:jc w:val="right"/>
            <w:rPr>
              <w:b/>
              <w:szCs w:val="16"/>
            </w:rPr>
          </w:pPr>
          <w:bookmarkStart w:id="45" w:name="bmkSymbols"/>
          <w:r w:rsidRPr="002F6A28">
            <w:rPr>
              <w:b/>
              <w:szCs w:val="16"/>
            </w:rPr>
            <w:t>G/TBT/N/EU/1056</w:t>
          </w:r>
          <w:bookmarkEnd w:id="45"/>
        </w:p>
      </w:tc>
    </w:tr>
    <w:tr w:rsidR="00990866" w14:paraId="2278DFC0" w14:textId="77777777" w:rsidTr="008612A9">
      <w:trPr>
        <w:trHeight w:val="240"/>
        <w:jc w:val="center"/>
      </w:trPr>
      <w:tc>
        <w:tcPr>
          <w:tcW w:w="3794" w:type="dxa"/>
          <w:vMerge/>
          <w:shd w:val="clear" w:color="auto" w:fill="FFFFFF"/>
          <w:tcMar>
            <w:left w:w="108" w:type="dxa"/>
            <w:right w:w="108" w:type="dxa"/>
          </w:tcMar>
          <w:vAlign w:val="center"/>
        </w:tcPr>
        <w:p w14:paraId="45607846" w14:textId="77777777" w:rsidR="00ED54E0" w:rsidRPr="009239F7" w:rsidRDefault="00ED54E0" w:rsidP="00B801E9"/>
      </w:tc>
      <w:tc>
        <w:tcPr>
          <w:tcW w:w="5448" w:type="dxa"/>
          <w:gridSpan w:val="2"/>
          <w:shd w:val="clear" w:color="auto" w:fill="FFFFFF"/>
          <w:tcMar>
            <w:left w:w="108" w:type="dxa"/>
            <w:right w:w="108" w:type="dxa"/>
          </w:tcMar>
          <w:vAlign w:val="center"/>
        </w:tcPr>
        <w:p w14:paraId="20F2ECF3" w14:textId="3EA83DC3" w:rsidR="00ED54E0" w:rsidRPr="009239F7" w:rsidRDefault="00D47F43" w:rsidP="00B801E9">
          <w:pPr>
            <w:jc w:val="right"/>
            <w:rPr>
              <w:szCs w:val="16"/>
            </w:rPr>
          </w:pPr>
          <w:bookmarkStart w:id="46" w:name="spsDateDistribution"/>
          <w:bookmarkStart w:id="47" w:name="bmkDate"/>
          <w:bookmarkEnd w:id="46"/>
          <w:bookmarkEnd w:id="47"/>
          <w:r>
            <w:rPr>
              <w:szCs w:val="16"/>
            </w:rPr>
            <w:t>8 April 2024</w:t>
          </w:r>
        </w:p>
      </w:tc>
    </w:tr>
    <w:tr w:rsidR="00990866" w14:paraId="7A94549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2C8871" w14:textId="7861873C" w:rsidR="00ED54E0" w:rsidRPr="009239F7" w:rsidRDefault="000D251A" w:rsidP="0097650D">
          <w:pPr>
            <w:jc w:val="left"/>
            <w:rPr>
              <w:b/>
            </w:rPr>
          </w:pPr>
          <w:bookmarkStart w:id="48" w:name="bmkSerial"/>
          <w:r w:rsidRPr="002F6A28">
            <w:rPr>
              <w:color w:val="FF0000"/>
              <w:szCs w:val="16"/>
            </w:rPr>
            <w:t>(</w:t>
          </w:r>
          <w:bookmarkStart w:id="49" w:name="spsSerialNumber"/>
          <w:bookmarkEnd w:id="49"/>
          <w:r w:rsidR="00D47F43">
            <w:rPr>
              <w:color w:val="FF0000"/>
              <w:szCs w:val="16"/>
            </w:rPr>
            <w:t>24-</w:t>
          </w:r>
          <w:r w:rsidR="00AE5EF5">
            <w:rPr>
              <w:color w:val="FF0000"/>
              <w:szCs w:val="16"/>
            </w:rPr>
            <w:t>2953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17B19A9" w14:textId="77777777" w:rsidR="00ED54E0" w:rsidRPr="009239F7" w:rsidRDefault="000D251A"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990866" w14:paraId="1E51085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77E09C9" w14:textId="77777777" w:rsidR="00ED54E0" w:rsidRPr="009239F7" w:rsidRDefault="000D251A"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94A3146" w14:textId="77777777" w:rsidR="00ED54E0" w:rsidRPr="002F6A28" w:rsidRDefault="000D251A"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5B90CF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728C9F2">
      <w:start w:val="1"/>
      <w:numFmt w:val="decimal"/>
      <w:pStyle w:val="SummaryText"/>
      <w:lvlText w:val="%1."/>
      <w:lvlJc w:val="left"/>
      <w:pPr>
        <w:ind w:left="360" w:hanging="360"/>
      </w:pPr>
    </w:lvl>
    <w:lvl w:ilvl="1" w:tplc="D1ECD7B0" w:tentative="1">
      <w:start w:val="1"/>
      <w:numFmt w:val="lowerLetter"/>
      <w:lvlText w:val="%2."/>
      <w:lvlJc w:val="left"/>
      <w:pPr>
        <w:ind w:left="1080" w:hanging="360"/>
      </w:pPr>
    </w:lvl>
    <w:lvl w:ilvl="2" w:tplc="F5D45FE0" w:tentative="1">
      <w:start w:val="1"/>
      <w:numFmt w:val="lowerRoman"/>
      <w:lvlText w:val="%3."/>
      <w:lvlJc w:val="right"/>
      <w:pPr>
        <w:ind w:left="1800" w:hanging="180"/>
      </w:pPr>
    </w:lvl>
    <w:lvl w:ilvl="3" w:tplc="A8DA3676" w:tentative="1">
      <w:start w:val="1"/>
      <w:numFmt w:val="decimal"/>
      <w:lvlText w:val="%4."/>
      <w:lvlJc w:val="left"/>
      <w:pPr>
        <w:ind w:left="2520" w:hanging="360"/>
      </w:pPr>
    </w:lvl>
    <w:lvl w:ilvl="4" w:tplc="D7A09264" w:tentative="1">
      <w:start w:val="1"/>
      <w:numFmt w:val="lowerLetter"/>
      <w:lvlText w:val="%5."/>
      <w:lvlJc w:val="left"/>
      <w:pPr>
        <w:ind w:left="3240" w:hanging="360"/>
      </w:pPr>
    </w:lvl>
    <w:lvl w:ilvl="5" w:tplc="92DC944A" w:tentative="1">
      <w:start w:val="1"/>
      <w:numFmt w:val="lowerRoman"/>
      <w:lvlText w:val="%6."/>
      <w:lvlJc w:val="right"/>
      <w:pPr>
        <w:ind w:left="3960" w:hanging="180"/>
      </w:pPr>
    </w:lvl>
    <w:lvl w:ilvl="6" w:tplc="78A033C2" w:tentative="1">
      <w:start w:val="1"/>
      <w:numFmt w:val="decimal"/>
      <w:lvlText w:val="%7."/>
      <w:lvlJc w:val="left"/>
      <w:pPr>
        <w:ind w:left="4680" w:hanging="360"/>
      </w:pPr>
    </w:lvl>
    <w:lvl w:ilvl="7" w:tplc="ED7E8E1C" w:tentative="1">
      <w:start w:val="1"/>
      <w:numFmt w:val="lowerLetter"/>
      <w:lvlText w:val="%8."/>
      <w:lvlJc w:val="left"/>
      <w:pPr>
        <w:ind w:left="5400" w:hanging="360"/>
      </w:pPr>
    </w:lvl>
    <w:lvl w:ilvl="8" w:tplc="3264AC0C"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48601036">
      <w:start w:val="1"/>
      <w:numFmt w:val="bullet"/>
      <w:lvlText w:val=""/>
      <w:lvlJc w:val="left"/>
      <w:pPr>
        <w:ind w:left="720" w:hanging="360"/>
      </w:pPr>
      <w:rPr>
        <w:rFonts w:ascii="Symbol" w:hAnsi="Symbol"/>
      </w:rPr>
    </w:lvl>
    <w:lvl w:ilvl="1" w:tplc="5B28651A">
      <w:start w:val="1"/>
      <w:numFmt w:val="bullet"/>
      <w:lvlText w:val="o"/>
      <w:lvlJc w:val="left"/>
      <w:pPr>
        <w:tabs>
          <w:tab w:val="num" w:pos="1440"/>
        </w:tabs>
        <w:ind w:left="1440" w:hanging="360"/>
      </w:pPr>
      <w:rPr>
        <w:rFonts w:ascii="Courier New" w:hAnsi="Courier New"/>
      </w:rPr>
    </w:lvl>
    <w:lvl w:ilvl="2" w:tplc="F37ED786">
      <w:start w:val="1"/>
      <w:numFmt w:val="bullet"/>
      <w:lvlText w:val=""/>
      <w:lvlJc w:val="left"/>
      <w:pPr>
        <w:tabs>
          <w:tab w:val="num" w:pos="2160"/>
        </w:tabs>
        <w:ind w:left="2160" w:hanging="360"/>
      </w:pPr>
      <w:rPr>
        <w:rFonts w:ascii="Wingdings" w:hAnsi="Wingdings"/>
      </w:rPr>
    </w:lvl>
    <w:lvl w:ilvl="3" w:tplc="D40686E2">
      <w:start w:val="1"/>
      <w:numFmt w:val="bullet"/>
      <w:lvlText w:val=""/>
      <w:lvlJc w:val="left"/>
      <w:pPr>
        <w:tabs>
          <w:tab w:val="num" w:pos="2880"/>
        </w:tabs>
        <w:ind w:left="2880" w:hanging="360"/>
      </w:pPr>
      <w:rPr>
        <w:rFonts w:ascii="Symbol" w:hAnsi="Symbol"/>
      </w:rPr>
    </w:lvl>
    <w:lvl w:ilvl="4" w:tplc="119E16A2">
      <w:start w:val="1"/>
      <w:numFmt w:val="bullet"/>
      <w:lvlText w:val="o"/>
      <w:lvlJc w:val="left"/>
      <w:pPr>
        <w:tabs>
          <w:tab w:val="num" w:pos="3600"/>
        </w:tabs>
        <w:ind w:left="3600" w:hanging="360"/>
      </w:pPr>
      <w:rPr>
        <w:rFonts w:ascii="Courier New" w:hAnsi="Courier New"/>
      </w:rPr>
    </w:lvl>
    <w:lvl w:ilvl="5" w:tplc="83329998">
      <w:start w:val="1"/>
      <w:numFmt w:val="bullet"/>
      <w:lvlText w:val=""/>
      <w:lvlJc w:val="left"/>
      <w:pPr>
        <w:tabs>
          <w:tab w:val="num" w:pos="4320"/>
        </w:tabs>
        <w:ind w:left="4320" w:hanging="360"/>
      </w:pPr>
      <w:rPr>
        <w:rFonts w:ascii="Wingdings" w:hAnsi="Wingdings"/>
      </w:rPr>
    </w:lvl>
    <w:lvl w:ilvl="6" w:tplc="E2EC0B7A">
      <w:start w:val="1"/>
      <w:numFmt w:val="bullet"/>
      <w:lvlText w:val=""/>
      <w:lvlJc w:val="left"/>
      <w:pPr>
        <w:tabs>
          <w:tab w:val="num" w:pos="5040"/>
        </w:tabs>
        <w:ind w:left="5040" w:hanging="360"/>
      </w:pPr>
      <w:rPr>
        <w:rFonts w:ascii="Symbol" w:hAnsi="Symbol"/>
      </w:rPr>
    </w:lvl>
    <w:lvl w:ilvl="7" w:tplc="937C98B4">
      <w:start w:val="1"/>
      <w:numFmt w:val="bullet"/>
      <w:lvlText w:val="o"/>
      <w:lvlJc w:val="left"/>
      <w:pPr>
        <w:tabs>
          <w:tab w:val="num" w:pos="5760"/>
        </w:tabs>
        <w:ind w:left="5760" w:hanging="360"/>
      </w:pPr>
      <w:rPr>
        <w:rFonts w:ascii="Courier New" w:hAnsi="Courier New"/>
      </w:rPr>
    </w:lvl>
    <w:lvl w:ilvl="8" w:tplc="E1D8DF18">
      <w:start w:val="1"/>
      <w:numFmt w:val="bullet"/>
      <w:lvlText w:val=""/>
      <w:lvlJc w:val="left"/>
      <w:pPr>
        <w:tabs>
          <w:tab w:val="num" w:pos="6480"/>
        </w:tabs>
        <w:ind w:left="6480" w:hanging="360"/>
      </w:pPr>
      <w:rPr>
        <w:rFonts w:ascii="Wingdings" w:hAnsi="Wingdings"/>
      </w:rPr>
    </w:lvl>
  </w:abstractNum>
  <w:num w:numId="1" w16cid:durableId="570501054">
    <w:abstractNumId w:val="9"/>
  </w:num>
  <w:num w:numId="2" w16cid:durableId="660700035">
    <w:abstractNumId w:val="7"/>
  </w:num>
  <w:num w:numId="3" w16cid:durableId="952520157">
    <w:abstractNumId w:val="6"/>
  </w:num>
  <w:num w:numId="4" w16cid:durableId="2011061765">
    <w:abstractNumId w:val="5"/>
  </w:num>
  <w:num w:numId="5" w16cid:durableId="1410691742">
    <w:abstractNumId w:val="4"/>
  </w:num>
  <w:num w:numId="6" w16cid:durableId="1904441123">
    <w:abstractNumId w:val="12"/>
  </w:num>
  <w:num w:numId="7" w16cid:durableId="1726367014">
    <w:abstractNumId w:val="11"/>
  </w:num>
  <w:num w:numId="8" w16cid:durableId="542913108">
    <w:abstractNumId w:val="10"/>
  </w:num>
  <w:num w:numId="9" w16cid:durableId="18268178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1122497">
    <w:abstractNumId w:val="13"/>
  </w:num>
  <w:num w:numId="11" w16cid:durableId="1172065094">
    <w:abstractNumId w:val="8"/>
  </w:num>
  <w:num w:numId="12" w16cid:durableId="1143355056">
    <w:abstractNumId w:val="3"/>
  </w:num>
  <w:num w:numId="13" w16cid:durableId="655767835">
    <w:abstractNumId w:val="2"/>
  </w:num>
  <w:num w:numId="14" w16cid:durableId="944269996">
    <w:abstractNumId w:val="1"/>
  </w:num>
  <w:num w:numId="15" w16cid:durableId="42290339">
    <w:abstractNumId w:val="0"/>
  </w:num>
  <w:num w:numId="16" w16cid:durableId="8325286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D251A"/>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866"/>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50B1"/>
    <w:rsid w:val="00A769BF"/>
    <w:rsid w:val="00A9543B"/>
    <w:rsid w:val="00AA332C"/>
    <w:rsid w:val="00AA4D5C"/>
    <w:rsid w:val="00AA646C"/>
    <w:rsid w:val="00AB0E5D"/>
    <w:rsid w:val="00AC27F8"/>
    <w:rsid w:val="00AC6C6E"/>
    <w:rsid w:val="00AD3A28"/>
    <w:rsid w:val="00AD4C72"/>
    <w:rsid w:val="00AE118B"/>
    <w:rsid w:val="00AE2372"/>
    <w:rsid w:val="00AE2AEE"/>
    <w:rsid w:val="00AE5EF5"/>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8594B"/>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8538E"/>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47F43"/>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3246"/>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4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row-eu-tbt@ec.europa.eu"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eur-lex.europa.eu/legal-content/EN/TXT/?uri=CELEX%3A32006R2023&amp;qid=171093080692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mbers.wto.org/crnattachments/2024/TBT/EEC/24_02483_01_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EN/TXT/?uri=CELEX%3A32011R0010&amp;qid=1710930733822"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embers.wto.org/crnattachments/2024/TBT/EEC/24_02483_00_e.pdf" TargetMode="External"/><Relationship Id="rId23" Type="http://schemas.openxmlformats.org/officeDocument/2006/relationships/fontTable" Target="fontTable.xml"/><Relationship Id="rId10" Type="http://schemas.openxmlformats.org/officeDocument/2006/relationships/hyperlink" Target="http://ec.europa.eu/growth/tools-databases/tbt/en/"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grow-eu-tbt@ec.europa.eu" TargetMode="External"/><Relationship Id="rId14" Type="http://schemas.openxmlformats.org/officeDocument/2006/relationships/hyperlink" Target="http://ec.europa.eu/growth/tools-databases/tbt/en/"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F782D-C7E6-4980-859E-CB44BE36CBF2}">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463</Words>
  <Characters>2811</Characters>
  <Application>Microsoft Office Word</Application>
  <DocSecurity>0</DocSecurity>
  <Lines>70</Lines>
  <Paragraphs>48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2024-04-08T09:05:00Z</dcterms:created>
  <dcterms:modified xsi:type="dcterms:W3CDTF">2024-04-08T09:35:00Z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