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5DD2" w14:textId="77777777" w:rsidR="009239F7" w:rsidRPr="002F6A28" w:rsidRDefault="003E5D38" w:rsidP="002F6A28">
      <w:pPr>
        <w:pStyle w:val="Title"/>
        <w:rPr>
          <w:caps w:val="0"/>
          <w:kern w:val="0"/>
        </w:rPr>
      </w:pPr>
      <w:r w:rsidRPr="002F6A28">
        <w:rPr>
          <w:caps w:val="0"/>
          <w:kern w:val="0"/>
        </w:rPr>
        <w:t>NOTIFICATION</w:t>
      </w:r>
    </w:p>
    <w:p w14:paraId="490B38F3" w14:textId="77777777" w:rsidR="009239F7" w:rsidRPr="002F6A28" w:rsidRDefault="003E5D38" w:rsidP="002F6A28">
      <w:pPr>
        <w:jc w:val="center"/>
      </w:pPr>
      <w:r w:rsidRPr="002F6A28">
        <w:t>The following notification is being circulated in accordance with Article 10.6</w:t>
      </w:r>
    </w:p>
    <w:p w14:paraId="4E949F3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F6336" w14:paraId="04FA5366" w14:textId="77777777" w:rsidTr="0069259F">
        <w:tc>
          <w:tcPr>
            <w:tcW w:w="713" w:type="dxa"/>
            <w:tcBorders>
              <w:bottom w:val="single" w:sz="6" w:space="0" w:color="auto"/>
            </w:tcBorders>
            <w:shd w:val="clear" w:color="auto" w:fill="auto"/>
          </w:tcPr>
          <w:p w14:paraId="36ABD745" w14:textId="77777777" w:rsidR="00F85C99" w:rsidRPr="002F6A28" w:rsidRDefault="003E5D38" w:rsidP="002F6A28">
            <w:pPr>
              <w:spacing w:before="120" w:after="120"/>
              <w:jc w:val="left"/>
            </w:pPr>
            <w:r w:rsidRPr="002F6A28">
              <w:rPr>
                <w:b/>
              </w:rPr>
              <w:t>1.</w:t>
            </w:r>
          </w:p>
        </w:tc>
        <w:tc>
          <w:tcPr>
            <w:tcW w:w="8546" w:type="dxa"/>
            <w:tcBorders>
              <w:bottom w:val="single" w:sz="6" w:space="0" w:color="auto"/>
            </w:tcBorders>
            <w:shd w:val="clear" w:color="auto" w:fill="auto"/>
          </w:tcPr>
          <w:p w14:paraId="796E3BF1" w14:textId="77777777" w:rsidR="00F85C99" w:rsidRPr="002F6A28" w:rsidRDefault="003E5D3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4FE9081" w14:textId="77777777" w:rsidR="00F85C99" w:rsidRPr="002F6A28" w:rsidRDefault="003E5D3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F6336" w14:paraId="1297291E" w14:textId="77777777" w:rsidTr="0069259F">
        <w:tc>
          <w:tcPr>
            <w:tcW w:w="713" w:type="dxa"/>
            <w:tcBorders>
              <w:top w:val="single" w:sz="6" w:space="0" w:color="auto"/>
              <w:bottom w:val="single" w:sz="6" w:space="0" w:color="auto"/>
            </w:tcBorders>
            <w:shd w:val="clear" w:color="auto" w:fill="auto"/>
          </w:tcPr>
          <w:p w14:paraId="125E1BD1" w14:textId="77777777" w:rsidR="00F85C99" w:rsidRPr="002F6A28" w:rsidRDefault="003E5D3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F5DD766" w14:textId="77777777" w:rsidR="00F85C99" w:rsidRPr="002F6A28" w:rsidRDefault="003E5D3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E1D3FEC" w14:textId="77777777" w:rsidR="00EE3A11" w:rsidRPr="00C379C8" w:rsidRDefault="003E5D38" w:rsidP="00155128">
            <w:pPr>
              <w:spacing w:after="120"/>
            </w:pPr>
            <w:r w:rsidRPr="00C379C8">
              <w:t>European Commission</w:t>
            </w:r>
            <w:bookmarkEnd w:id="5"/>
          </w:p>
          <w:p w14:paraId="1329E860" w14:textId="77777777" w:rsidR="00F85C99" w:rsidRPr="002F6A28" w:rsidRDefault="003E5D3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9C461B9" w14:textId="77777777" w:rsidR="00AC6C6E" w:rsidRPr="00912D86" w:rsidRDefault="003E5D38" w:rsidP="00AA646C">
            <w:pPr>
              <w:rPr>
                <w:lang w:val="fr-CH"/>
              </w:rPr>
            </w:pPr>
            <w:r w:rsidRPr="00912D86">
              <w:rPr>
                <w:lang w:val="fr-CH"/>
              </w:rPr>
              <w:t>European Commission,</w:t>
            </w:r>
          </w:p>
          <w:p w14:paraId="0DE5CE8D" w14:textId="77777777" w:rsidR="00AC6C6E" w:rsidRPr="00912D86" w:rsidRDefault="003E5D38" w:rsidP="00AA646C">
            <w:pPr>
              <w:rPr>
                <w:lang w:val="fr-CH"/>
              </w:rPr>
            </w:pPr>
            <w:r w:rsidRPr="00912D86">
              <w:rPr>
                <w:lang w:val="fr-CH"/>
              </w:rPr>
              <w:t>EU-TBT Enquiry Point,</w:t>
            </w:r>
          </w:p>
          <w:p w14:paraId="4431B09E" w14:textId="77777777" w:rsidR="00AC6C6E" w:rsidRPr="00912D86" w:rsidRDefault="003E5D38" w:rsidP="00AA646C">
            <w:pPr>
              <w:rPr>
                <w:lang w:val="fr-CH"/>
              </w:rPr>
            </w:pPr>
            <w:r w:rsidRPr="00912D86">
              <w:rPr>
                <w:lang w:val="fr-CH"/>
              </w:rPr>
              <w:t>Fax: +(32) 2 299 80 43,</w:t>
            </w:r>
          </w:p>
          <w:p w14:paraId="41517C7C" w14:textId="77777777" w:rsidR="00AC6C6E" w:rsidRPr="00912D86" w:rsidRDefault="003E5D38" w:rsidP="00AA646C">
            <w:pPr>
              <w:rPr>
                <w:lang w:val="fr-CH"/>
              </w:rPr>
            </w:pPr>
            <w:r w:rsidRPr="00912D86">
              <w:rPr>
                <w:lang w:val="fr-CH"/>
              </w:rPr>
              <w:t xml:space="preserve">E-mail: </w:t>
            </w:r>
            <w:hyperlink r:id="rId9" w:history="1">
              <w:r w:rsidRPr="00912D86">
                <w:rPr>
                  <w:color w:val="0000FF"/>
                  <w:u w:val="single"/>
                  <w:lang w:val="fr-CH"/>
                </w:rPr>
                <w:t>grow-eu-tbt@ec.europa.eu</w:t>
              </w:r>
            </w:hyperlink>
          </w:p>
          <w:p w14:paraId="6E2167C7" w14:textId="77777777" w:rsidR="00AC6C6E" w:rsidRPr="00C379C8" w:rsidRDefault="003E5D38" w:rsidP="00AA646C">
            <w:pPr>
              <w:spacing w:after="120"/>
            </w:pPr>
            <w:r w:rsidRPr="00C379C8">
              <w:t xml:space="preserve">Website: </w:t>
            </w:r>
            <w:hyperlink r:id="rId10" w:tgtFrame="_blank" w:history="1">
              <w:r w:rsidRPr="00C379C8">
                <w:rPr>
                  <w:color w:val="0000FF"/>
                  <w:u w:val="single"/>
                </w:rPr>
                <w:t>http://ec.europa.eu/growth/tools-databases/tbt/en/</w:t>
              </w:r>
            </w:hyperlink>
            <w:bookmarkEnd w:id="7"/>
          </w:p>
        </w:tc>
      </w:tr>
      <w:tr w:rsidR="003F6336" w14:paraId="6C0AD9D1" w14:textId="77777777" w:rsidTr="0069259F">
        <w:tc>
          <w:tcPr>
            <w:tcW w:w="713" w:type="dxa"/>
            <w:tcBorders>
              <w:top w:val="single" w:sz="6" w:space="0" w:color="auto"/>
              <w:bottom w:val="single" w:sz="6" w:space="0" w:color="auto"/>
            </w:tcBorders>
            <w:shd w:val="clear" w:color="auto" w:fill="auto"/>
          </w:tcPr>
          <w:p w14:paraId="4C11260F" w14:textId="77777777" w:rsidR="00F85C99" w:rsidRPr="002F6A28" w:rsidRDefault="003E5D3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8EDF633" w14:textId="77777777" w:rsidR="00F85C99" w:rsidRPr="0058336F" w:rsidRDefault="003E5D3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F6336" w14:paraId="07E4529F" w14:textId="77777777" w:rsidTr="0069259F">
        <w:tc>
          <w:tcPr>
            <w:tcW w:w="713" w:type="dxa"/>
            <w:tcBorders>
              <w:top w:val="single" w:sz="6" w:space="0" w:color="auto"/>
              <w:bottom w:val="single" w:sz="6" w:space="0" w:color="auto"/>
            </w:tcBorders>
            <w:shd w:val="clear" w:color="auto" w:fill="auto"/>
          </w:tcPr>
          <w:p w14:paraId="77531837" w14:textId="77777777" w:rsidR="00F85C99" w:rsidRPr="002F6A28" w:rsidRDefault="003E5D3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9D4E865" w14:textId="77777777" w:rsidR="00F85C99" w:rsidRPr="002F6A28" w:rsidRDefault="003E5D3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fertilising products</w:t>
            </w:r>
            <w:bookmarkEnd w:id="22"/>
          </w:p>
        </w:tc>
      </w:tr>
      <w:tr w:rsidR="003F6336" w14:paraId="1B4FB861" w14:textId="77777777" w:rsidTr="0069259F">
        <w:tc>
          <w:tcPr>
            <w:tcW w:w="713" w:type="dxa"/>
            <w:tcBorders>
              <w:top w:val="single" w:sz="6" w:space="0" w:color="auto"/>
              <w:bottom w:val="single" w:sz="6" w:space="0" w:color="auto"/>
            </w:tcBorders>
            <w:shd w:val="clear" w:color="auto" w:fill="auto"/>
          </w:tcPr>
          <w:p w14:paraId="5D424EC3" w14:textId="77777777" w:rsidR="00F85C99" w:rsidRPr="002F6A28" w:rsidRDefault="003E5D3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D48719" w14:textId="77777777" w:rsidR="00F85C99" w:rsidRPr="002F6A28" w:rsidRDefault="003E5D3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amending Annex II to Regulation (EU) 2019/1009 of the European Parliament and of the Council as regards the polymers in Component Material Category 1; (6 page(s), in English)</w:t>
            </w:r>
            <w:bookmarkEnd w:id="24"/>
          </w:p>
        </w:tc>
      </w:tr>
      <w:tr w:rsidR="003F6336" w14:paraId="46B15691" w14:textId="77777777" w:rsidTr="0069259F">
        <w:tc>
          <w:tcPr>
            <w:tcW w:w="713" w:type="dxa"/>
            <w:tcBorders>
              <w:top w:val="single" w:sz="6" w:space="0" w:color="auto"/>
              <w:bottom w:val="single" w:sz="6" w:space="0" w:color="auto"/>
            </w:tcBorders>
            <w:shd w:val="clear" w:color="auto" w:fill="auto"/>
          </w:tcPr>
          <w:p w14:paraId="5C612319" w14:textId="77777777" w:rsidR="00F85C99" w:rsidRPr="002F6A28" w:rsidRDefault="003E5D3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58C6953" w14:textId="77777777" w:rsidR="00F85C99" w:rsidRPr="002F6A28" w:rsidRDefault="003E5D3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EU fertilising products may contain natural, biodegradable or soluble polymers as materials belonging to Component Material Category 1. The delegated Regulation aligns the requirements for such polymers to those set out in Regulation (EU) 2023/2055, which introduces a general restriction in Regulation (EC) No 1907/2006 of placing on the market of synthetic polymer microparticles. Such polymers are mainly used as technical additives in EU fertilising products</w:t>
            </w:r>
            <w:bookmarkEnd w:id="26"/>
          </w:p>
        </w:tc>
      </w:tr>
      <w:tr w:rsidR="003F6336" w14:paraId="0686B477" w14:textId="77777777" w:rsidTr="0069259F">
        <w:tc>
          <w:tcPr>
            <w:tcW w:w="713" w:type="dxa"/>
            <w:tcBorders>
              <w:top w:val="single" w:sz="6" w:space="0" w:color="auto"/>
              <w:bottom w:val="single" w:sz="6" w:space="0" w:color="auto"/>
            </w:tcBorders>
            <w:shd w:val="clear" w:color="auto" w:fill="auto"/>
          </w:tcPr>
          <w:p w14:paraId="1C52C21C" w14:textId="77777777" w:rsidR="00F85C99" w:rsidRPr="002F6A28" w:rsidRDefault="003E5D3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DED5FF3" w14:textId="77777777" w:rsidR="00F85C99" w:rsidRPr="002F6A28" w:rsidRDefault="003E5D3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objective is to ensure a high level of protection of human health and the environment. By laying down biodegradability requirements for polymers in EU fertilising products to be applied to soils, the accumulation in the environment of intentionally added microplastics is avoided; Protection of human health or safety; Protection of the environment</w:t>
            </w:r>
            <w:bookmarkEnd w:id="28"/>
          </w:p>
        </w:tc>
      </w:tr>
      <w:tr w:rsidR="003F6336" w14:paraId="742BF3CA" w14:textId="77777777" w:rsidTr="0069259F">
        <w:tc>
          <w:tcPr>
            <w:tcW w:w="713" w:type="dxa"/>
            <w:tcBorders>
              <w:top w:val="single" w:sz="6" w:space="0" w:color="auto"/>
              <w:bottom w:val="single" w:sz="6" w:space="0" w:color="auto"/>
            </w:tcBorders>
            <w:shd w:val="clear" w:color="auto" w:fill="auto"/>
          </w:tcPr>
          <w:p w14:paraId="78C5DBC5" w14:textId="77777777" w:rsidR="00F85C99" w:rsidRPr="002F6A28" w:rsidRDefault="003E5D38"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98D0AA7" w14:textId="77777777" w:rsidR="00086AF5" w:rsidRPr="00086AF5" w:rsidRDefault="003E5D38" w:rsidP="00912D86">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2DE8CB3" w14:textId="77777777" w:rsidR="00EE3A11" w:rsidRPr="002F6A28" w:rsidRDefault="003E5D38" w:rsidP="00912D86">
            <w:pPr>
              <w:keepNext/>
              <w:spacing w:before="120" w:after="120"/>
            </w:pPr>
            <w:r w:rsidRPr="002F6A28">
              <w:t>Regulation (EU) 2019/1009 of the European Parliament and of the Council of 5 June 2019 laying down rules on the making available on the market of EU fertilising products available here:</w:t>
            </w:r>
          </w:p>
          <w:p w14:paraId="7EC8754E" w14:textId="77777777" w:rsidR="00EE3A11" w:rsidRPr="002F6A28" w:rsidRDefault="00B66C74" w:rsidP="00912D86">
            <w:pPr>
              <w:keepNext/>
              <w:spacing w:before="120" w:after="120"/>
            </w:pPr>
            <w:hyperlink r:id="rId11" w:history="1">
              <w:r w:rsidR="003E5D38" w:rsidRPr="002F6A28">
                <w:rPr>
                  <w:color w:val="0000FF"/>
                  <w:u w:val="single"/>
                </w:rPr>
                <w:t>https://eur-lex.europa.eu/eli/reg/2019/1009/oj</w:t>
              </w:r>
            </w:hyperlink>
          </w:p>
          <w:p w14:paraId="6B494012" w14:textId="77777777" w:rsidR="00EE3A11" w:rsidRPr="002F6A28" w:rsidRDefault="003E5D38" w:rsidP="007F13E8">
            <w:pPr>
              <w:spacing w:before="120" w:after="120"/>
            </w:pPr>
            <w:r w:rsidRPr="002F6A28">
              <w:t xml:space="preserve">Commission Regulation (EU) 2023/2055 amending Annex XVII to Regulation (EC) No 1907/2006 of the European Parliament and of the Council concerning the Registration, Evaluation, Authorisation and Restriction of Chemicals (REACH) as regards synthetic polymer microparticles (OJ L 238, 27.9.2023, p. 67, ELI: </w:t>
            </w:r>
            <w:hyperlink r:id="rId12" w:history="1">
              <w:r w:rsidRPr="002F6A28">
                <w:rPr>
                  <w:color w:val="0000FF"/>
                  <w:u w:val="single"/>
                </w:rPr>
                <w:t>http://data.europa.eu/eli/reg/2023/2055/oj</w:t>
              </w:r>
            </w:hyperlink>
            <w:r w:rsidRPr="002F6A28">
              <w:t>).</w:t>
            </w:r>
            <w:bookmarkEnd w:id="30"/>
          </w:p>
        </w:tc>
      </w:tr>
      <w:tr w:rsidR="003F6336" w14:paraId="7BFE6F12" w14:textId="77777777" w:rsidTr="00AE6CC8">
        <w:trPr>
          <w:cantSplit/>
        </w:trPr>
        <w:tc>
          <w:tcPr>
            <w:tcW w:w="713" w:type="dxa"/>
            <w:tcBorders>
              <w:top w:val="single" w:sz="6" w:space="0" w:color="auto"/>
              <w:bottom w:val="single" w:sz="6" w:space="0" w:color="auto"/>
            </w:tcBorders>
            <w:shd w:val="clear" w:color="auto" w:fill="auto"/>
          </w:tcPr>
          <w:p w14:paraId="553472F5" w14:textId="77777777" w:rsidR="00EE3A11" w:rsidRPr="002F6A28" w:rsidRDefault="003E5D3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82B1478" w14:textId="77777777" w:rsidR="00EE3A11" w:rsidRPr="002F6A28" w:rsidRDefault="003E5D3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July 2024</w:t>
            </w:r>
            <w:bookmarkEnd w:id="33"/>
          </w:p>
          <w:p w14:paraId="07BD15EA" w14:textId="77777777" w:rsidR="00EE3A11" w:rsidRPr="002F6A28" w:rsidRDefault="003E5D3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w:t>
            </w:r>
            <w:bookmarkEnd w:id="36"/>
          </w:p>
        </w:tc>
      </w:tr>
      <w:tr w:rsidR="003F6336" w14:paraId="1CCFF0CB" w14:textId="77777777" w:rsidTr="0069259F">
        <w:tc>
          <w:tcPr>
            <w:tcW w:w="713" w:type="dxa"/>
            <w:tcBorders>
              <w:top w:val="single" w:sz="6" w:space="0" w:color="auto"/>
              <w:bottom w:val="single" w:sz="6" w:space="0" w:color="auto"/>
            </w:tcBorders>
            <w:shd w:val="clear" w:color="auto" w:fill="auto"/>
          </w:tcPr>
          <w:p w14:paraId="6AF8072A" w14:textId="77777777" w:rsidR="00F85C99" w:rsidRPr="002F6A28" w:rsidRDefault="003E5D3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837B963" w14:textId="77777777" w:rsidR="00F85C99" w:rsidRPr="002F6A28" w:rsidRDefault="003E5D3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F6336" w14:paraId="6149E97B" w14:textId="77777777" w:rsidTr="0069259F">
        <w:tc>
          <w:tcPr>
            <w:tcW w:w="713" w:type="dxa"/>
            <w:tcBorders>
              <w:top w:val="single" w:sz="6" w:space="0" w:color="auto"/>
            </w:tcBorders>
            <w:shd w:val="clear" w:color="auto" w:fill="auto"/>
          </w:tcPr>
          <w:p w14:paraId="70556FD0" w14:textId="77777777" w:rsidR="00F85C99" w:rsidRPr="002F6A28" w:rsidRDefault="003E5D3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8AF7720" w14:textId="77777777" w:rsidR="00F85C99" w:rsidRPr="002F6A28" w:rsidRDefault="003E5D3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79C425" w14:textId="77777777" w:rsidR="00EE3A11" w:rsidRPr="00912D86" w:rsidRDefault="003E5D38" w:rsidP="00B16145">
            <w:pPr>
              <w:keepNext/>
              <w:keepLines/>
              <w:rPr>
                <w:bCs/>
                <w:lang w:val="fr-CH"/>
              </w:rPr>
            </w:pPr>
            <w:r w:rsidRPr="00912D86">
              <w:rPr>
                <w:bCs/>
                <w:lang w:val="fr-CH"/>
              </w:rPr>
              <w:t>European Commission,</w:t>
            </w:r>
          </w:p>
          <w:p w14:paraId="406677CA" w14:textId="77777777" w:rsidR="00EE3A11" w:rsidRPr="00912D86" w:rsidRDefault="003E5D38" w:rsidP="00B16145">
            <w:pPr>
              <w:keepNext/>
              <w:keepLines/>
              <w:rPr>
                <w:bCs/>
                <w:lang w:val="fr-CH"/>
              </w:rPr>
            </w:pPr>
            <w:r w:rsidRPr="00912D86">
              <w:rPr>
                <w:bCs/>
                <w:lang w:val="fr-CH"/>
              </w:rPr>
              <w:t>EU-TBT Enquiry Point,</w:t>
            </w:r>
          </w:p>
          <w:p w14:paraId="360E4AA3" w14:textId="77777777" w:rsidR="00EE3A11" w:rsidRPr="00912D86" w:rsidRDefault="003E5D38" w:rsidP="00B16145">
            <w:pPr>
              <w:keepNext/>
              <w:keepLines/>
              <w:rPr>
                <w:bCs/>
                <w:lang w:val="fr-CH"/>
              </w:rPr>
            </w:pPr>
            <w:r w:rsidRPr="00912D86">
              <w:rPr>
                <w:bCs/>
                <w:lang w:val="fr-CH"/>
              </w:rPr>
              <w:t>Fax: + (32) 2 299 80 43,</w:t>
            </w:r>
          </w:p>
          <w:p w14:paraId="5D522947" w14:textId="77777777" w:rsidR="00EE3A11" w:rsidRPr="00912D86" w:rsidRDefault="003E5D38" w:rsidP="00B16145">
            <w:pPr>
              <w:keepNext/>
              <w:keepLines/>
              <w:rPr>
                <w:bCs/>
                <w:lang w:val="fr-CH"/>
              </w:rPr>
            </w:pPr>
            <w:r w:rsidRPr="00912D86">
              <w:rPr>
                <w:bCs/>
                <w:lang w:val="fr-CH"/>
              </w:rPr>
              <w:t xml:space="preserve">E-mail: </w:t>
            </w:r>
            <w:hyperlink r:id="rId13" w:history="1">
              <w:r w:rsidRPr="00912D86">
                <w:rPr>
                  <w:bCs/>
                  <w:color w:val="0000FF"/>
                  <w:u w:val="single"/>
                  <w:lang w:val="fr-CH"/>
                </w:rPr>
                <w:t>grow-eu-tbt@ec.europa.eu</w:t>
              </w:r>
            </w:hyperlink>
          </w:p>
          <w:p w14:paraId="34066F5F" w14:textId="77777777" w:rsidR="00EE3A11" w:rsidRPr="00A12DDE" w:rsidRDefault="003E5D38" w:rsidP="00B16145">
            <w:pPr>
              <w:keepNext/>
              <w:keepLines/>
              <w:rPr>
                <w:bCs/>
              </w:rPr>
            </w:pPr>
            <w:r w:rsidRPr="00A12DDE">
              <w:rPr>
                <w:bCs/>
              </w:rPr>
              <w:t xml:space="preserve">The text is available on the EU-TBT Website : </w:t>
            </w:r>
            <w:hyperlink r:id="rId14" w:tgtFrame="_blank" w:history="1">
              <w:r w:rsidRPr="00A12DDE">
                <w:rPr>
                  <w:bCs/>
                  <w:color w:val="0000FF"/>
                  <w:u w:val="single"/>
                </w:rPr>
                <w:t>http://ec.europa.eu/growth/tools-databases/tbt/en/</w:t>
              </w:r>
            </w:hyperlink>
          </w:p>
          <w:p w14:paraId="75EB5C89" w14:textId="77777777" w:rsidR="00EE3A11" w:rsidRPr="00A12DDE" w:rsidRDefault="00B66C74" w:rsidP="00B16145">
            <w:pPr>
              <w:keepNext/>
              <w:keepLines/>
              <w:pBdr>
                <w:top w:val="none" w:sz="0" w:space="4" w:color="auto"/>
              </w:pBdr>
              <w:spacing w:after="120"/>
              <w:rPr>
                <w:bCs/>
              </w:rPr>
            </w:pPr>
            <w:hyperlink r:id="rId15" w:tgtFrame="_blank" w:history="1">
              <w:r w:rsidR="003E5D38" w:rsidRPr="00A12DDE">
                <w:rPr>
                  <w:bCs/>
                  <w:color w:val="0000FF"/>
                  <w:u w:val="single"/>
                </w:rPr>
                <w:t>https://members.wto.org/crnattachments/2024/TBT/EEC/24_01916_00_e.pdf</w:t>
              </w:r>
            </w:hyperlink>
            <w:bookmarkEnd w:id="42"/>
          </w:p>
        </w:tc>
      </w:tr>
    </w:tbl>
    <w:p w14:paraId="6B8EFB4F"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E57E" w14:textId="77777777" w:rsidR="003E5D38" w:rsidRDefault="003E5D38">
      <w:r>
        <w:separator/>
      </w:r>
    </w:p>
  </w:endnote>
  <w:endnote w:type="continuationSeparator" w:id="0">
    <w:p w14:paraId="71DEC0AD" w14:textId="77777777" w:rsidR="003E5D38" w:rsidRDefault="003E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DBD2" w14:textId="77777777" w:rsidR="009239F7" w:rsidRPr="002F6A28" w:rsidRDefault="003E5D3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8E08" w14:textId="77777777" w:rsidR="009239F7" w:rsidRPr="002F6A28" w:rsidRDefault="003E5D3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BB21" w14:textId="77777777" w:rsidR="00EE3A11" w:rsidRPr="002F6A28" w:rsidRDefault="003E5D3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151D" w14:textId="77777777" w:rsidR="003E5D38" w:rsidRDefault="003E5D38">
      <w:r>
        <w:separator/>
      </w:r>
    </w:p>
  </w:footnote>
  <w:footnote w:type="continuationSeparator" w:id="0">
    <w:p w14:paraId="157CC2C7" w14:textId="77777777" w:rsidR="003E5D38" w:rsidRDefault="003E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0BFB" w14:textId="77777777" w:rsidR="009239F7" w:rsidRPr="002F6A28" w:rsidRDefault="003E5D38" w:rsidP="009239F7">
    <w:pPr>
      <w:pStyle w:val="Header"/>
      <w:pBdr>
        <w:bottom w:val="single" w:sz="4" w:space="1" w:color="auto"/>
      </w:pBdr>
      <w:tabs>
        <w:tab w:val="clear" w:pos="4513"/>
        <w:tab w:val="clear" w:pos="9027"/>
      </w:tabs>
      <w:jc w:val="center"/>
    </w:pPr>
    <w:r w:rsidRPr="002F6A28">
      <w:t>tbtSymbol</w:t>
    </w:r>
  </w:p>
  <w:p w14:paraId="690879D7" w14:textId="77777777" w:rsidR="009239F7" w:rsidRPr="002F6A28" w:rsidRDefault="009239F7" w:rsidP="009239F7">
    <w:pPr>
      <w:pStyle w:val="Header"/>
      <w:pBdr>
        <w:bottom w:val="single" w:sz="4" w:space="1" w:color="auto"/>
      </w:pBdr>
      <w:tabs>
        <w:tab w:val="clear" w:pos="4513"/>
        <w:tab w:val="clear" w:pos="9027"/>
      </w:tabs>
      <w:jc w:val="center"/>
    </w:pPr>
  </w:p>
  <w:p w14:paraId="05372F43" w14:textId="77777777" w:rsidR="009239F7" w:rsidRPr="002F6A28" w:rsidRDefault="003E5D3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1CBE0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FB6A" w14:textId="77777777" w:rsidR="009239F7" w:rsidRPr="002F6A28" w:rsidRDefault="003E5D38" w:rsidP="009239F7">
    <w:pPr>
      <w:pStyle w:val="Header"/>
      <w:pBdr>
        <w:bottom w:val="single" w:sz="4" w:space="1" w:color="auto"/>
      </w:pBdr>
      <w:tabs>
        <w:tab w:val="clear" w:pos="4513"/>
        <w:tab w:val="clear" w:pos="9027"/>
      </w:tabs>
      <w:jc w:val="center"/>
    </w:pPr>
    <w:bookmarkStart w:id="43" w:name="spsSymbolHeader"/>
    <w:r w:rsidRPr="002F6A28">
      <w:t>G/TBT/N/EU/1052</w:t>
    </w:r>
    <w:bookmarkEnd w:id="43"/>
  </w:p>
  <w:p w14:paraId="7B50F4C9" w14:textId="77777777" w:rsidR="009239F7" w:rsidRPr="002F6A28" w:rsidRDefault="009239F7" w:rsidP="009239F7">
    <w:pPr>
      <w:pStyle w:val="Header"/>
      <w:pBdr>
        <w:bottom w:val="single" w:sz="4" w:space="1" w:color="auto"/>
      </w:pBdr>
      <w:tabs>
        <w:tab w:val="clear" w:pos="4513"/>
        <w:tab w:val="clear" w:pos="9027"/>
      </w:tabs>
      <w:jc w:val="center"/>
    </w:pPr>
  </w:p>
  <w:p w14:paraId="6BCBB6C8" w14:textId="77777777" w:rsidR="009239F7" w:rsidRPr="002F6A28" w:rsidRDefault="003E5D3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3008E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6336" w14:paraId="1232B094" w14:textId="77777777" w:rsidTr="008612A9">
      <w:trPr>
        <w:trHeight w:val="240"/>
        <w:jc w:val="center"/>
      </w:trPr>
      <w:tc>
        <w:tcPr>
          <w:tcW w:w="3794" w:type="dxa"/>
          <w:shd w:val="clear" w:color="auto" w:fill="FFFFFF"/>
          <w:tcMar>
            <w:left w:w="108" w:type="dxa"/>
            <w:right w:w="108" w:type="dxa"/>
          </w:tcMar>
          <w:vAlign w:val="center"/>
        </w:tcPr>
        <w:p w14:paraId="23B1FD2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E4AAF44" w14:textId="77777777" w:rsidR="00ED54E0" w:rsidRPr="009239F7" w:rsidRDefault="00ED54E0" w:rsidP="00B801E9">
          <w:pPr>
            <w:jc w:val="right"/>
            <w:rPr>
              <w:b/>
              <w:color w:val="FF0000"/>
              <w:szCs w:val="16"/>
            </w:rPr>
          </w:pPr>
        </w:p>
      </w:tc>
    </w:tr>
    <w:bookmarkEnd w:id="44"/>
    <w:tr w:rsidR="003F6336" w14:paraId="4DCDE4B5" w14:textId="77777777" w:rsidTr="008612A9">
      <w:trPr>
        <w:trHeight w:val="213"/>
        <w:jc w:val="center"/>
      </w:trPr>
      <w:tc>
        <w:tcPr>
          <w:tcW w:w="3794" w:type="dxa"/>
          <w:vMerge w:val="restart"/>
          <w:shd w:val="clear" w:color="auto" w:fill="FFFFFF"/>
          <w:tcMar>
            <w:left w:w="0" w:type="dxa"/>
            <w:right w:w="0" w:type="dxa"/>
          </w:tcMar>
        </w:tcPr>
        <w:p w14:paraId="3DACCE65" w14:textId="77777777" w:rsidR="00ED54E0" w:rsidRPr="009239F7" w:rsidRDefault="003E5D38" w:rsidP="00B801E9">
          <w:pPr>
            <w:jc w:val="left"/>
          </w:pPr>
          <w:r>
            <w:rPr>
              <w:noProof/>
              <w:lang w:eastAsia="en-GB"/>
            </w:rPr>
            <w:drawing>
              <wp:inline distT="0" distB="0" distL="0" distR="0" wp14:anchorId="45693230" wp14:editId="6FB73B4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261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76CE1D" w14:textId="77777777" w:rsidR="00ED54E0" w:rsidRPr="009239F7" w:rsidRDefault="00ED54E0" w:rsidP="00B801E9">
          <w:pPr>
            <w:jc w:val="right"/>
            <w:rPr>
              <w:b/>
              <w:szCs w:val="16"/>
            </w:rPr>
          </w:pPr>
        </w:p>
      </w:tc>
    </w:tr>
    <w:tr w:rsidR="003F6336" w14:paraId="16F94509" w14:textId="77777777" w:rsidTr="008612A9">
      <w:trPr>
        <w:trHeight w:val="868"/>
        <w:jc w:val="center"/>
      </w:trPr>
      <w:tc>
        <w:tcPr>
          <w:tcW w:w="3794" w:type="dxa"/>
          <w:vMerge/>
          <w:shd w:val="clear" w:color="auto" w:fill="FFFFFF"/>
          <w:tcMar>
            <w:left w:w="108" w:type="dxa"/>
            <w:right w:w="108" w:type="dxa"/>
          </w:tcMar>
        </w:tcPr>
        <w:p w14:paraId="6ECBDA1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D7B1C4C" w14:textId="77777777" w:rsidR="009239F7" w:rsidRPr="002F6A28" w:rsidRDefault="003E5D38" w:rsidP="00B801E9">
          <w:pPr>
            <w:jc w:val="right"/>
            <w:rPr>
              <w:b/>
              <w:szCs w:val="16"/>
            </w:rPr>
          </w:pPr>
          <w:bookmarkStart w:id="45" w:name="bmkSymbols"/>
          <w:r w:rsidRPr="002F6A28">
            <w:rPr>
              <w:b/>
              <w:szCs w:val="16"/>
            </w:rPr>
            <w:t>G/TBT/N/EU/1052</w:t>
          </w:r>
          <w:bookmarkEnd w:id="45"/>
        </w:p>
      </w:tc>
    </w:tr>
    <w:tr w:rsidR="003F6336" w14:paraId="2E56E061" w14:textId="77777777" w:rsidTr="008612A9">
      <w:trPr>
        <w:trHeight w:val="240"/>
        <w:jc w:val="center"/>
      </w:trPr>
      <w:tc>
        <w:tcPr>
          <w:tcW w:w="3794" w:type="dxa"/>
          <w:vMerge/>
          <w:shd w:val="clear" w:color="auto" w:fill="FFFFFF"/>
          <w:tcMar>
            <w:left w:w="108" w:type="dxa"/>
            <w:right w:w="108" w:type="dxa"/>
          </w:tcMar>
          <w:vAlign w:val="center"/>
        </w:tcPr>
        <w:p w14:paraId="73DA314C" w14:textId="77777777" w:rsidR="00ED54E0" w:rsidRPr="009239F7" w:rsidRDefault="00ED54E0" w:rsidP="00B801E9"/>
      </w:tc>
      <w:tc>
        <w:tcPr>
          <w:tcW w:w="5448" w:type="dxa"/>
          <w:gridSpan w:val="2"/>
          <w:shd w:val="clear" w:color="auto" w:fill="FFFFFF"/>
          <w:tcMar>
            <w:left w:w="108" w:type="dxa"/>
            <w:right w:w="108" w:type="dxa"/>
          </w:tcMar>
          <w:vAlign w:val="center"/>
        </w:tcPr>
        <w:p w14:paraId="14A2384F" w14:textId="22E4C29E" w:rsidR="00ED54E0" w:rsidRPr="009239F7" w:rsidRDefault="003E5D38" w:rsidP="00B801E9">
          <w:pPr>
            <w:jc w:val="right"/>
            <w:rPr>
              <w:szCs w:val="16"/>
            </w:rPr>
          </w:pPr>
          <w:bookmarkStart w:id="46" w:name="spsDateDistribution"/>
          <w:bookmarkStart w:id="47" w:name="bmkDate"/>
          <w:bookmarkEnd w:id="46"/>
          <w:bookmarkEnd w:id="47"/>
          <w:r>
            <w:rPr>
              <w:szCs w:val="16"/>
            </w:rPr>
            <w:t>7 March 2024</w:t>
          </w:r>
        </w:p>
      </w:tc>
    </w:tr>
    <w:tr w:rsidR="003F6336" w14:paraId="5682499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EAAD1F" w14:textId="427B4CB0" w:rsidR="00ED54E0" w:rsidRPr="009239F7" w:rsidRDefault="003E5D38"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B66C74">
            <w:rPr>
              <w:color w:val="FF0000"/>
              <w:szCs w:val="16"/>
            </w:rPr>
            <w:t>2124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7006DD5" w14:textId="77777777" w:rsidR="00ED54E0" w:rsidRPr="009239F7" w:rsidRDefault="003E5D3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F6336" w14:paraId="1D82AAF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4EDF94" w14:textId="77777777" w:rsidR="00ED54E0" w:rsidRPr="009239F7" w:rsidRDefault="003E5D3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FE41EE8" w14:textId="77777777" w:rsidR="00ED54E0" w:rsidRPr="002F6A28" w:rsidRDefault="003E5D3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8E4680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64CF14">
      <w:start w:val="1"/>
      <w:numFmt w:val="decimal"/>
      <w:pStyle w:val="SummaryText"/>
      <w:lvlText w:val="%1."/>
      <w:lvlJc w:val="left"/>
      <w:pPr>
        <w:ind w:left="360" w:hanging="360"/>
      </w:pPr>
    </w:lvl>
    <w:lvl w:ilvl="1" w:tplc="BAB411B8" w:tentative="1">
      <w:start w:val="1"/>
      <w:numFmt w:val="lowerLetter"/>
      <w:lvlText w:val="%2."/>
      <w:lvlJc w:val="left"/>
      <w:pPr>
        <w:ind w:left="1080" w:hanging="360"/>
      </w:pPr>
    </w:lvl>
    <w:lvl w:ilvl="2" w:tplc="160C31EC" w:tentative="1">
      <w:start w:val="1"/>
      <w:numFmt w:val="lowerRoman"/>
      <w:lvlText w:val="%3."/>
      <w:lvlJc w:val="right"/>
      <w:pPr>
        <w:ind w:left="1800" w:hanging="180"/>
      </w:pPr>
    </w:lvl>
    <w:lvl w:ilvl="3" w:tplc="AE580318" w:tentative="1">
      <w:start w:val="1"/>
      <w:numFmt w:val="decimal"/>
      <w:lvlText w:val="%4."/>
      <w:lvlJc w:val="left"/>
      <w:pPr>
        <w:ind w:left="2520" w:hanging="360"/>
      </w:pPr>
    </w:lvl>
    <w:lvl w:ilvl="4" w:tplc="EB3E42A2" w:tentative="1">
      <w:start w:val="1"/>
      <w:numFmt w:val="lowerLetter"/>
      <w:lvlText w:val="%5."/>
      <w:lvlJc w:val="left"/>
      <w:pPr>
        <w:ind w:left="3240" w:hanging="360"/>
      </w:pPr>
    </w:lvl>
    <w:lvl w:ilvl="5" w:tplc="AA563872" w:tentative="1">
      <w:start w:val="1"/>
      <w:numFmt w:val="lowerRoman"/>
      <w:lvlText w:val="%6."/>
      <w:lvlJc w:val="right"/>
      <w:pPr>
        <w:ind w:left="3960" w:hanging="180"/>
      </w:pPr>
    </w:lvl>
    <w:lvl w:ilvl="6" w:tplc="FB86CC00" w:tentative="1">
      <w:start w:val="1"/>
      <w:numFmt w:val="decimal"/>
      <w:lvlText w:val="%7."/>
      <w:lvlJc w:val="left"/>
      <w:pPr>
        <w:ind w:left="4680" w:hanging="360"/>
      </w:pPr>
    </w:lvl>
    <w:lvl w:ilvl="7" w:tplc="D2ACA43E" w:tentative="1">
      <w:start w:val="1"/>
      <w:numFmt w:val="lowerLetter"/>
      <w:lvlText w:val="%8."/>
      <w:lvlJc w:val="left"/>
      <w:pPr>
        <w:ind w:left="5400" w:hanging="360"/>
      </w:pPr>
    </w:lvl>
    <w:lvl w:ilvl="8" w:tplc="52142F34" w:tentative="1">
      <w:start w:val="1"/>
      <w:numFmt w:val="lowerRoman"/>
      <w:lvlText w:val="%9."/>
      <w:lvlJc w:val="right"/>
      <w:pPr>
        <w:ind w:left="6120" w:hanging="180"/>
      </w:pPr>
    </w:lvl>
  </w:abstractNum>
  <w:num w:numId="1" w16cid:durableId="1558589177">
    <w:abstractNumId w:val="9"/>
  </w:num>
  <w:num w:numId="2" w16cid:durableId="1802528933">
    <w:abstractNumId w:val="7"/>
  </w:num>
  <w:num w:numId="3" w16cid:durableId="991953508">
    <w:abstractNumId w:val="6"/>
  </w:num>
  <w:num w:numId="4" w16cid:durableId="1566992169">
    <w:abstractNumId w:val="5"/>
  </w:num>
  <w:num w:numId="5" w16cid:durableId="863175490">
    <w:abstractNumId w:val="4"/>
  </w:num>
  <w:num w:numId="6" w16cid:durableId="1101608149">
    <w:abstractNumId w:val="12"/>
  </w:num>
  <w:num w:numId="7" w16cid:durableId="582034873">
    <w:abstractNumId w:val="11"/>
  </w:num>
  <w:num w:numId="8" w16cid:durableId="1743408193">
    <w:abstractNumId w:val="10"/>
  </w:num>
  <w:num w:numId="9" w16cid:durableId="322706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927834">
    <w:abstractNumId w:val="13"/>
  </w:num>
  <w:num w:numId="11" w16cid:durableId="1327513076">
    <w:abstractNumId w:val="8"/>
  </w:num>
  <w:num w:numId="12" w16cid:durableId="1971471503">
    <w:abstractNumId w:val="3"/>
  </w:num>
  <w:num w:numId="13" w16cid:durableId="1310986019">
    <w:abstractNumId w:val="2"/>
  </w:num>
  <w:num w:numId="14" w16cid:durableId="2091194229">
    <w:abstractNumId w:val="1"/>
  </w:num>
  <w:num w:numId="15" w16cid:durableId="29826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E5D38"/>
    <w:rsid w:val="003F6336"/>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12D86"/>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B7ACE"/>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774"/>
    <w:rsid w:val="00B56EDC"/>
    <w:rsid w:val="00B57342"/>
    <w:rsid w:val="00B6007A"/>
    <w:rsid w:val="00B66C74"/>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C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ow-eu-tbt@ec.europa.e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data.europa.eu/eli/reg/2023/2055/oj"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eli/reg/2019/1009/oj" TargetMode="External"/><Relationship Id="rId5" Type="http://schemas.openxmlformats.org/officeDocument/2006/relationships/settings" Target="settings.xml"/><Relationship Id="rId15" Type="http://schemas.openxmlformats.org/officeDocument/2006/relationships/hyperlink" Target="https://members.wto.org/crnattachments/2024/TBT/EEC/24_01916_00_e.pdf" TargetMode="External"/><Relationship Id="rId23" Type="http://schemas.openxmlformats.org/officeDocument/2006/relationships/theme" Target="theme/theme1.xml"/><Relationship Id="rId10" Type="http://schemas.openxmlformats.org/officeDocument/2006/relationships/hyperlink" Target="http://ec.europa.eu/growth/tools-databases/tbt/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ec.europa.eu/growth/tools-databases/tbt/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7ae309dd-0532-44c7-939f-4f638a238230</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CF86-8CD5-4849-B640-801788009444}">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2024-03-07T11:27:00Z</dcterms:created>
  <dcterms:modified xsi:type="dcterms:W3CDTF">2024-03-07T11:38:00Z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7ae309dd-0532-44c7-939f-4f638a238230</vt:lpwstr>
  </property>
  <property fmtid="{D5CDD505-2E9C-101B-9397-08002B2CF9AE}" pid="4" name="WTOCLASSIFICATION">
    <vt:lpwstr>WTO OFFICIAL</vt:lpwstr>
  </property>
</Properties>
</file>