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0AF97" w14:textId="77777777" w:rsidR="002D78C9" w:rsidRDefault="008615FF" w:rsidP="00DD3DD7">
      <w:pPr>
        <w:pStyle w:val="Title"/>
      </w:pPr>
      <w:r w:rsidRPr="002F663C">
        <w:t>NOTIFICATION</w:t>
      </w:r>
    </w:p>
    <w:p w14:paraId="521D07B3" w14:textId="77777777" w:rsidR="002F663C" w:rsidRPr="002F663C" w:rsidRDefault="008615FF" w:rsidP="00DD3DD7">
      <w:pPr>
        <w:pStyle w:val="Title3"/>
      </w:pPr>
      <w:r w:rsidRPr="002F663C">
        <w:t>Addendum</w:t>
      </w:r>
    </w:p>
    <w:p w14:paraId="3EBD41AF" w14:textId="77777777" w:rsidR="002F663C" w:rsidRDefault="008615FF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20 September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Egypt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7D8DA060" w14:textId="77777777" w:rsidR="001E2E4A" w:rsidRPr="002F663C" w:rsidRDefault="001E2E4A" w:rsidP="001E2E4A">
      <w:pPr>
        <w:rPr>
          <w:rFonts w:eastAsia="Calibri" w:cs="Times New Roman"/>
        </w:rPr>
      </w:pPr>
    </w:p>
    <w:p w14:paraId="3D4E7FDB" w14:textId="77777777" w:rsidR="002F663C" w:rsidRPr="002F663C" w:rsidRDefault="008615FF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78BCD81" w14:textId="77777777" w:rsidR="002F663C" w:rsidRDefault="002F663C" w:rsidP="002F663C">
      <w:pPr>
        <w:rPr>
          <w:rFonts w:eastAsia="Calibri" w:cs="Times New Roman"/>
        </w:rPr>
      </w:pPr>
    </w:p>
    <w:p w14:paraId="19577248" w14:textId="77777777" w:rsidR="00C14444" w:rsidRPr="002F663C" w:rsidRDefault="00C14444" w:rsidP="002F663C">
      <w:pPr>
        <w:rPr>
          <w:rFonts w:eastAsia="Calibri" w:cs="Times New Roman"/>
        </w:rPr>
      </w:pPr>
    </w:p>
    <w:p w14:paraId="4AC7F245" w14:textId="77777777" w:rsidR="002F663C" w:rsidRPr="002F663C" w:rsidRDefault="008615FF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The Egyptian Standard ES 7823-1 " energy efficiency for electrical lamps and luminaires – part 1: energy efficiency requirements for electrical lamps"</w:t>
      </w:r>
      <w:bookmarkEnd w:id="3"/>
    </w:p>
    <w:p w14:paraId="73A63128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1241D1" w14:paraId="4FE5CEA2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9B8C18B" w14:textId="77777777" w:rsidR="002F663C" w:rsidRPr="002F663C" w:rsidRDefault="008615FF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1241D1" w14:paraId="1D852D34" w14:textId="77777777" w:rsidTr="00E9471B">
        <w:tc>
          <w:tcPr>
            <w:tcW w:w="851" w:type="dxa"/>
            <w:shd w:val="clear" w:color="auto" w:fill="auto"/>
          </w:tcPr>
          <w:p w14:paraId="3E34EE39" w14:textId="77777777" w:rsidR="002F663C" w:rsidRPr="00711F9C" w:rsidRDefault="008615F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FA3E497" w14:textId="77777777" w:rsidR="002F663C" w:rsidRPr="002F663C" w:rsidRDefault="008615F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1241D1" w14:paraId="01B8CA72" w14:textId="77777777" w:rsidTr="00E9471B">
        <w:tc>
          <w:tcPr>
            <w:tcW w:w="851" w:type="dxa"/>
            <w:shd w:val="clear" w:color="auto" w:fill="auto"/>
          </w:tcPr>
          <w:p w14:paraId="1923EE26" w14:textId="77777777" w:rsidR="002F663C" w:rsidRPr="00711F9C" w:rsidRDefault="008615F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273DB82" w14:textId="77777777" w:rsidR="002F663C" w:rsidRPr="002F663C" w:rsidRDefault="008615F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6 June 2023</w:t>
            </w:r>
            <w:bookmarkEnd w:id="8"/>
          </w:p>
        </w:tc>
      </w:tr>
      <w:tr w:rsidR="001241D1" w14:paraId="2F06E997" w14:textId="77777777" w:rsidTr="00E9471B">
        <w:tc>
          <w:tcPr>
            <w:tcW w:w="851" w:type="dxa"/>
            <w:shd w:val="clear" w:color="auto" w:fill="auto"/>
          </w:tcPr>
          <w:p w14:paraId="293B1E14" w14:textId="77777777" w:rsidR="002F663C" w:rsidRPr="00711F9C" w:rsidRDefault="008615F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BFDB49E" w14:textId="77777777" w:rsidR="002F663C" w:rsidRPr="002F663C" w:rsidRDefault="008615F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1241D1" w14:paraId="1FCF9755" w14:textId="77777777" w:rsidTr="00E9471B">
        <w:tc>
          <w:tcPr>
            <w:tcW w:w="851" w:type="dxa"/>
            <w:shd w:val="clear" w:color="auto" w:fill="auto"/>
          </w:tcPr>
          <w:p w14:paraId="373C17AE" w14:textId="77777777" w:rsidR="002F663C" w:rsidRPr="00711F9C" w:rsidRDefault="008615F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7652F2D" w14:textId="77777777" w:rsidR="002F663C" w:rsidRPr="002F663C" w:rsidRDefault="008615F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5 July 2023</w:t>
            </w:r>
            <w:bookmarkEnd w:id="12"/>
          </w:p>
        </w:tc>
      </w:tr>
      <w:tr w:rsidR="001241D1" w14:paraId="218A0DCF" w14:textId="77777777" w:rsidTr="00E9471B">
        <w:tc>
          <w:tcPr>
            <w:tcW w:w="851" w:type="dxa"/>
            <w:shd w:val="clear" w:color="auto" w:fill="auto"/>
          </w:tcPr>
          <w:p w14:paraId="79ED6461" w14:textId="77777777" w:rsidR="002F663C" w:rsidRPr="00711F9C" w:rsidRDefault="008615F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330C88A" w14:textId="77777777" w:rsidR="002F663C" w:rsidRPr="002F663C" w:rsidRDefault="008615F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1241D1" w14:paraId="209307B9" w14:textId="77777777" w:rsidTr="00E9471B">
        <w:tc>
          <w:tcPr>
            <w:tcW w:w="851" w:type="dxa"/>
            <w:shd w:val="clear" w:color="auto" w:fill="auto"/>
          </w:tcPr>
          <w:p w14:paraId="4840701A" w14:textId="77777777" w:rsidR="002F663C" w:rsidRPr="00711F9C" w:rsidRDefault="008615F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B196E3C" w14:textId="77777777" w:rsidR="002F663C" w:rsidRPr="002F663C" w:rsidRDefault="008615F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49A6D700" w14:textId="77777777" w:rsidR="002F663C" w:rsidRPr="002F663C" w:rsidRDefault="008615FF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1241D1" w14:paraId="0D84B437" w14:textId="77777777" w:rsidTr="00E9471B">
        <w:tc>
          <w:tcPr>
            <w:tcW w:w="851" w:type="dxa"/>
            <w:shd w:val="clear" w:color="auto" w:fill="auto"/>
          </w:tcPr>
          <w:p w14:paraId="439C0D30" w14:textId="77777777" w:rsidR="002F663C" w:rsidRPr="00711F9C" w:rsidRDefault="008615F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4B2C121" w14:textId="77777777" w:rsidR="002F663C" w:rsidRPr="002F663C" w:rsidRDefault="008615F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68A7EEE5" w14:textId="77777777" w:rsidR="002F663C" w:rsidRPr="002F663C" w:rsidRDefault="008615FF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1241D1" w14:paraId="1D7AD4AB" w14:textId="77777777" w:rsidTr="00E9471B">
        <w:tc>
          <w:tcPr>
            <w:tcW w:w="851" w:type="dxa"/>
            <w:shd w:val="clear" w:color="auto" w:fill="auto"/>
          </w:tcPr>
          <w:p w14:paraId="37026079" w14:textId="77777777" w:rsidR="002F663C" w:rsidRPr="00711F9C" w:rsidRDefault="008615F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13BC82A" w14:textId="77777777" w:rsidR="002F663C" w:rsidRPr="002F663C" w:rsidRDefault="008615FF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1241D1" w14:paraId="5E856991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C3D5CB2" w14:textId="77777777" w:rsidR="002F663C" w:rsidRPr="00711F9C" w:rsidRDefault="008615F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919D176" w14:textId="77777777" w:rsidR="002F663C" w:rsidRPr="002F663C" w:rsidRDefault="008615F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3F2FC760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70096B4" w14:textId="77777777" w:rsidR="003971FF" w:rsidRPr="007F6EA2" w:rsidRDefault="008615FF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Products covered: Lamps in general (ICS 29.140.01)</w:t>
      </w:r>
    </w:p>
    <w:p w14:paraId="5CA22F49" w14:textId="77777777" w:rsidR="006C11FB" w:rsidRPr="002F663C" w:rsidRDefault="008615F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Ministerial Decree No. 196 /2023 (2 pages, in Arabic) that gives the producers and importers a six-month transitional period to abide by the Egyptian Standard ES 7823-1 " energy efficiency for electrical lamps and luminaires – part 1: energy efficiency requirements for electrical lamps"; (25 page(s), in Arabic).</w:t>
      </w:r>
    </w:p>
    <w:p w14:paraId="54FCF0B0" w14:textId="77777777" w:rsidR="006C11FB" w:rsidRPr="002F663C" w:rsidRDefault="008615FF" w:rsidP="00B16ACF">
      <w:pPr>
        <w:spacing w:before="120" w:after="120"/>
        <w:rPr>
          <w:rFonts w:eastAsia="Calibri" w:cs="Times New Roman"/>
          <w:szCs w:val="18"/>
        </w:rPr>
      </w:pPr>
      <w:proofErr w:type="gramStart"/>
      <w:r w:rsidRPr="002F663C">
        <w:rPr>
          <w:rFonts w:eastAsia="Calibri" w:cs="Times New Roman"/>
          <w:szCs w:val="18"/>
        </w:rPr>
        <w:t>This standard cancels</w:t>
      </w:r>
      <w:proofErr w:type="gramEnd"/>
      <w:r w:rsidRPr="002F663C">
        <w:rPr>
          <w:rFonts w:eastAsia="Calibri" w:cs="Times New Roman"/>
          <w:szCs w:val="18"/>
        </w:rPr>
        <w:t xml:space="preserve"> and supersedes 7823/2014 and 7823/2020. It is issued in two parts:</w:t>
      </w:r>
    </w:p>
    <w:p w14:paraId="06AA82BB" w14:textId="77777777" w:rsidR="006C11FB" w:rsidRPr="002F663C" w:rsidRDefault="008615F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· Part 1: Energy efficiency requirements for electrical lamps</w:t>
      </w:r>
    </w:p>
    <w:p w14:paraId="5665FDE6" w14:textId="77777777" w:rsidR="006C11FB" w:rsidRPr="002F663C" w:rsidRDefault="008615F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· Part </w:t>
      </w:r>
      <w:proofErr w:type="gramStart"/>
      <w:r w:rsidRPr="002F663C">
        <w:rPr>
          <w:rFonts w:eastAsia="Calibri" w:cs="Times New Roman"/>
          <w:szCs w:val="18"/>
        </w:rPr>
        <w:t>2 :</w:t>
      </w:r>
      <w:proofErr w:type="gramEnd"/>
      <w:r w:rsidRPr="002F663C">
        <w:rPr>
          <w:rFonts w:eastAsia="Calibri" w:cs="Times New Roman"/>
          <w:szCs w:val="18"/>
        </w:rPr>
        <w:t xml:space="preserve"> Energy efficiency requirements for electrical luminaries</w:t>
      </w:r>
    </w:p>
    <w:p w14:paraId="21CA42B7" w14:textId="77777777" w:rsidR="006C11FB" w:rsidRPr="002F663C" w:rsidRDefault="008615F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the Ministerial Decree No.29/2021 (1 page, in Arabic) that was formerly notified in G/TBT/N/EGY/76/Add.3 dated 24 February 2021 and the Ministerial Decree No.58/2022 (2 pages, in Arabic) that was formerly notified in G/TBT/N/EGY/76/Add.4 dated 9 May 2022 mandated among others the earlier versions of this Standard.</w:t>
      </w:r>
    </w:p>
    <w:p w14:paraId="676E1802" w14:textId="77777777" w:rsidR="006C11FB" w:rsidRPr="002F663C" w:rsidRDefault="008615F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Worth mentioning is that this standard has been formulated according to National studies.</w:t>
      </w:r>
    </w:p>
    <w:p w14:paraId="059BE10B" w14:textId="77777777" w:rsidR="006C11FB" w:rsidRPr="002F663C" w:rsidRDefault="008615F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 through the publication of administrative orders in the official gazette.</w:t>
      </w:r>
    </w:p>
    <w:p w14:paraId="48150E14" w14:textId="77777777" w:rsidR="006C11FB" w:rsidRPr="002F663C" w:rsidRDefault="008615F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Proposed date of adoption: 6 June 2023.</w:t>
      </w:r>
    </w:p>
    <w:p w14:paraId="6ACA001C" w14:textId="77777777" w:rsidR="006C11FB" w:rsidRPr="002F663C" w:rsidRDefault="008615F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Proposed date of entry into force: 5 July 2023</w:t>
      </w:r>
    </w:p>
    <w:p w14:paraId="6273331F" w14:textId="77777777" w:rsidR="006C11FB" w:rsidRPr="002F663C" w:rsidRDefault="008615F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 National Enquiry Point Egyptian Organization for Standardization and Quality</w:t>
      </w:r>
    </w:p>
    <w:p w14:paraId="787D1D53" w14:textId="77777777" w:rsidR="006C11FB" w:rsidRPr="002F663C" w:rsidRDefault="008615F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16 </w:t>
      </w:r>
      <w:proofErr w:type="spellStart"/>
      <w:r w:rsidRPr="002F663C">
        <w:rPr>
          <w:rFonts w:eastAsia="Calibri" w:cs="Times New Roman"/>
          <w:szCs w:val="18"/>
        </w:rPr>
        <w:t>Tadreeb</w:t>
      </w:r>
      <w:proofErr w:type="spellEnd"/>
      <w:r w:rsidRPr="002F663C">
        <w:rPr>
          <w:rFonts w:eastAsia="Calibri" w:cs="Times New Roman"/>
          <w:szCs w:val="18"/>
        </w:rPr>
        <w:t xml:space="preserve"> El-</w:t>
      </w:r>
      <w:proofErr w:type="spellStart"/>
      <w:r w:rsidRPr="002F663C">
        <w:rPr>
          <w:rFonts w:eastAsia="Calibri" w:cs="Times New Roman"/>
          <w:szCs w:val="18"/>
        </w:rPr>
        <w:t>Modarrebeen</w:t>
      </w:r>
      <w:proofErr w:type="spellEnd"/>
      <w:r w:rsidRPr="002F663C">
        <w:rPr>
          <w:rFonts w:eastAsia="Calibri" w:cs="Times New Roman"/>
          <w:szCs w:val="18"/>
        </w:rPr>
        <w:t xml:space="preserve"> St., </w:t>
      </w:r>
      <w:proofErr w:type="spellStart"/>
      <w:r w:rsidRPr="002F663C">
        <w:rPr>
          <w:rFonts w:eastAsia="Calibri" w:cs="Times New Roman"/>
          <w:szCs w:val="18"/>
        </w:rPr>
        <w:t>Ameriya</w:t>
      </w:r>
      <w:proofErr w:type="spellEnd"/>
      <w:r w:rsidRPr="002F663C">
        <w:rPr>
          <w:rFonts w:eastAsia="Calibri" w:cs="Times New Roman"/>
          <w:szCs w:val="18"/>
        </w:rPr>
        <w:t>, Cairo – Egypt</w:t>
      </w:r>
    </w:p>
    <w:p w14:paraId="72DAFD06" w14:textId="77777777" w:rsidR="006C11FB" w:rsidRPr="002F663C" w:rsidRDefault="008615F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Tel: + (202) 22845528</w:t>
      </w:r>
    </w:p>
    <w:p w14:paraId="5629C364" w14:textId="77777777" w:rsidR="006C11FB" w:rsidRPr="002F663C" w:rsidRDefault="008615F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Fax: + (202) 22845504</w:t>
      </w:r>
    </w:p>
    <w:p w14:paraId="1B39C90B" w14:textId="77777777" w:rsidR="006C11FB" w:rsidRPr="002F663C" w:rsidRDefault="008615F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E-mail: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eos@idsc.net.eg</w:t>
        </w:r>
      </w:hyperlink>
      <w:r w:rsidRPr="002F663C">
        <w:rPr>
          <w:rFonts w:eastAsia="Calibri" w:cs="Times New Roman"/>
          <w:szCs w:val="18"/>
        </w:rPr>
        <w:t xml:space="preserve"> 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/eos.tbt@eos.org.eg</w:t>
        </w:r>
      </w:hyperlink>
    </w:p>
    <w:p w14:paraId="12E26C30" w14:textId="77777777" w:rsidR="006C11FB" w:rsidRPr="002F663C" w:rsidRDefault="008615FF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Website: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  <w:bookmarkEnd w:id="26"/>
    </w:p>
    <w:p w14:paraId="135D21F7" w14:textId="77777777" w:rsidR="006C5A96" w:rsidRDefault="008615FF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6ECC0DE" w14:textId="77777777" w:rsidR="004D4D19" w:rsidRDefault="004D4D19" w:rsidP="007F38C2">
      <w:pPr>
        <w:jc w:val="center"/>
        <w:rPr>
          <w:b/>
        </w:rPr>
      </w:pPr>
    </w:p>
    <w:p w14:paraId="73AFF111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79309" w14:textId="77777777" w:rsidR="008A3506" w:rsidRDefault="008615FF">
      <w:r>
        <w:separator/>
      </w:r>
    </w:p>
  </w:endnote>
  <w:endnote w:type="continuationSeparator" w:id="0">
    <w:p w14:paraId="6FF733F9" w14:textId="77777777" w:rsidR="008A3506" w:rsidRDefault="00861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5F6F4" w14:textId="77777777" w:rsidR="00544326" w:rsidRPr="00DD3DD7" w:rsidRDefault="008615FF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A1B1B" w14:textId="77777777" w:rsidR="00544326" w:rsidRPr="00DD3DD7" w:rsidRDefault="008615FF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8FAD9" w14:textId="77777777" w:rsidR="000248E6" w:rsidRDefault="008615FF" w:rsidP="00ED54E0">
      <w:r>
        <w:separator/>
      </w:r>
    </w:p>
  </w:footnote>
  <w:footnote w:type="continuationSeparator" w:id="0">
    <w:p w14:paraId="78F09B5A" w14:textId="77777777" w:rsidR="000248E6" w:rsidRDefault="008615FF" w:rsidP="00ED54E0">
      <w:r>
        <w:continuationSeparator/>
      </w:r>
    </w:p>
  </w:footnote>
  <w:footnote w:id="1">
    <w:p w14:paraId="73BBE0BC" w14:textId="77777777" w:rsidR="007F6EA2" w:rsidRDefault="008615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51EE6" w14:textId="77777777" w:rsidR="00DD3DD7" w:rsidRDefault="008615F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</w:t>
    </w:r>
    <w:proofErr w:type="gramStart"/>
    <w:r>
      <w:t>Add.*</w:t>
    </w:r>
    <w:bookmarkEnd w:id="27"/>
    <w:proofErr w:type="gramEnd"/>
  </w:p>
  <w:p w14:paraId="0A1F5EA9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07F2BAB" w14:textId="77777777" w:rsidR="00DD3DD7" w:rsidRPr="00DD3DD7" w:rsidRDefault="008615F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9BB3AC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1074" w14:textId="77777777" w:rsidR="00DD3DD7" w:rsidRPr="00DD3DD7" w:rsidRDefault="008615F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G/TBT/N/EGY/76/Add.5</w:t>
    </w:r>
    <w:bookmarkEnd w:id="28"/>
  </w:p>
  <w:p w14:paraId="091507CA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6D8751A" w14:textId="77777777" w:rsidR="00DD3DD7" w:rsidRPr="00DD3DD7" w:rsidRDefault="008615F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9111A12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241D1" w14:paraId="0770FD72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53D09B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767B9D" w14:textId="77777777" w:rsidR="00ED54E0" w:rsidRPr="00182B84" w:rsidRDefault="008615FF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1241D1" w14:paraId="3A147918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4B7B5DD" w14:textId="77777777" w:rsidR="00ED54E0" w:rsidRPr="00182B84" w:rsidRDefault="008615FF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717BB38" wp14:editId="747626D0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46381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6C8A2A5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1241D1" w14:paraId="090C6FB3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E766FCD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0ABDC65" w14:textId="77777777" w:rsidR="00DD3DD7" w:rsidRPr="002F663C" w:rsidRDefault="008615FF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G/TBT/N/EGY/76/Add.5</w:t>
          </w:r>
          <w:bookmarkEnd w:id="29"/>
        </w:p>
        <w:p w14:paraId="3C32EF20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1241D1" w14:paraId="1DBCE634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25EE09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299819" w14:textId="142666D5" w:rsidR="00ED54E0" w:rsidRPr="00182B84" w:rsidRDefault="008615FF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</w:t>
          </w:r>
          <w:r w:rsidR="00D93158">
            <w:rPr>
              <w:szCs w:val="16"/>
            </w:rPr>
            <w:t>0</w:t>
          </w:r>
          <w:r>
            <w:rPr>
              <w:szCs w:val="16"/>
            </w:rPr>
            <w:t xml:space="preserve"> September 2023</w:t>
          </w:r>
        </w:p>
      </w:tc>
    </w:tr>
    <w:tr w:rsidR="001241D1" w14:paraId="478913D6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2D81AC0" w14:textId="080F0304" w:rsidR="00ED54E0" w:rsidRPr="00182B84" w:rsidRDefault="008615FF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984EC6">
            <w:rPr>
              <w:rFonts w:eastAsia="Calibri" w:cs="Times New Roman"/>
              <w:color w:val="FF0000"/>
              <w:szCs w:val="16"/>
            </w:rPr>
            <w:t>6276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7872AFD" w14:textId="77777777" w:rsidR="00ED54E0" w:rsidRPr="00182B84" w:rsidRDefault="008615FF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1241D1" w14:paraId="71A33E8B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0CAD01B" w14:textId="77777777" w:rsidR="00ED54E0" w:rsidRPr="00182B84" w:rsidRDefault="008615FF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F9E9412" w14:textId="77777777" w:rsidR="00ED54E0" w:rsidRPr="00182B84" w:rsidRDefault="008615FF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1EA349B1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2F4C9B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24C298E" w:tentative="1">
      <w:start w:val="1"/>
      <w:numFmt w:val="lowerLetter"/>
      <w:lvlText w:val="%2."/>
      <w:lvlJc w:val="left"/>
      <w:pPr>
        <w:ind w:left="1080" w:hanging="360"/>
      </w:pPr>
    </w:lvl>
    <w:lvl w:ilvl="2" w:tplc="95A8E670" w:tentative="1">
      <w:start w:val="1"/>
      <w:numFmt w:val="lowerRoman"/>
      <w:lvlText w:val="%3."/>
      <w:lvlJc w:val="right"/>
      <w:pPr>
        <w:ind w:left="1800" w:hanging="180"/>
      </w:pPr>
    </w:lvl>
    <w:lvl w:ilvl="3" w:tplc="00787988" w:tentative="1">
      <w:start w:val="1"/>
      <w:numFmt w:val="decimal"/>
      <w:lvlText w:val="%4."/>
      <w:lvlJc w:val="left"/>
      <w:pPr>
        <w:ind w:left="2520" w:hanging="360"/>
      </w:pPr>
    </w:lvl>
    <w:lvl w:ilvl="4" w:tplc="FA8C6B54" w:tentative="1">
      <w:start w:val="1"/>
      <w:numFmt w:val="lowerLetter"/>
      <w:lvlText w:val="%5."/>
      <w:lvlJc w:val="left"/>
      <w:pPr>
        <w:ind w:left="3240" w:hanging="360"/>
      </w:pPr>
    </w:lvl>
    <w:lvl w:ilvl="5" w:tplc="FC54DD06" w:tentative="1">
      <w:start w:val="1"/>
      <w:numFmt w:val="lowerRoman"/>
      <w:lvlText w:val="%6."/>
      <w:lvlJc w:val="right"/>
      <w:pPr>
        <w:ind w:left="3960" w:hanging="180"/>
      </w:pPr>
    </w:lvl>
    <w:lvl w:ilvl="6" w:tplc="CEE26C2C" w:tentative="1">
      <w:start w:val="1"/>
      <w:numFmt w:val="decimal"/>
      <w:lvlText w:val="%7."/>
      <w:lvlJc w:val="left"/>
      <w:pPr>
        <w:ind w:left="4680" w:hanging="360"/>
      </w:pPr>
    </w:lvl>
    <w:lvl w:ilvl="7" w:tplc="4FF49720" w:tentative="1">
      <w:start w:val="1"/>
      <w:numFmt w:val="lowerLetter"/>
      <w:lvlText w:val="%8."/>
      <w:lvlJc w:val="left"/>
      <w:pPr>
        <w:ind w:left="5400" w:hanging="360"/>
      </w:pPr>
    </w:lvl>
    <w:lvl w:ilvl="8" w:tplc="2980567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3308988">
    <w:abstractNumId w:val="9"/>
  </w:num>
  <w:num w:numId="2" w16cid:durableId="1523591910">
    <w:abstractNumId w:val="7"/>
  </w:num>
  <w:num w:numId="3" w16cid:durableId="996811227">
    <w:abstractNumId w:val="6"/>
  </w:num>
  <w:num w:numId="4" w16cid:durableId="1708799856">
    <w:abstractNumId w:val="5"/>
  </w:num>
  <w:num w:numId="5" w16cid:durableId="867328742">
    <w:abstractNumId w:val="4"/>
  </w:num>
  <w:num w:numId="6" w16cid:durableId="851644879">
    <w:abstractNumId w:val="12"/>
  </w:num>
  <w:num w:numId="7" w16cid:durableId="1484008913">
    <w:abstractNumId w:val="11"/>
  </w:num>
  <w:num w:numId="8" w16cid:durableId="1248809895">
    <w:abstractNumId w:val="10"/>
  </w:num>
  <w:num w:numId="9" w16cid:durableId="7875076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8576020">
    <w:abstractNumId w:val="13"/>
  </w:num>
  <w:num w:numId="11" w16cid:durableId="1518471289">
    <w:abstractNumId w:val="8"/>
  </w:num>
  <w:num w:numId="12" w16cid:durableId="1056006070">
    <w:abstractNumId w:val="3"/>
  </w:num>
  <w:num w:numId="13" w16cid:durableId="1813668617">
    <w:abstractNumId w:val="2"/>
  </w:num>
  <w:num w:numId="14" w16cid:durableId="309943285">
    <w:abstractNumId w:val="1"/>
  </w:num>
  <w:num w:numId="15" w16cid:durableId="350380967">
    <w:abstractNumId w:val="0"/>
  </w:num>
  <w:num w:numId="16" w16cid:durableId="2025209767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1D1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03908"/>
    <w:rsid w:val="00612644"/>
    <w:rsid w:val="00615DE8"/>
    <w:rsid w:val="00620F21"/>
    <w:rsid w:val="0062527B"/>
    <w:rsid w:val="0064657D"/>
    <w:rsid w:val="00657B4C"/>
    <w:rsid w:val="00674CCD"/>
    <w:rsid w:val="006B3175"/>
    <w:rsid w:val="006C11FB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615FF"/>
    <w:rsid w:val="008739FD"/>
    <w:rsid w:val="00893E85"/>
    <w:rsid w:val="008A0701"/>
    <w:rsid w:val="008A3506"/>
    <w:rsid w:val="008B1018"/>
    <w:rsid w:val="008C42D2"/>
    <w:rsid w:val="008E2C13"/>
    <w:rsid w:val="008E372C"/>
    <w:rsid w:val="00917235"/>
    <w:rsid w:val="00984EC6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3158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EE2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os.org.eg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/eos.tbt@eos.org.eg" TargetMode="External"/><Relationship Id="rId4" Type="http://schemas.openxmlformats.org/officeDocument/2006/relationships/styles" Target="styles.xml"/><Relationship Id="rId9" Type="http://schemas.openxmlformats.org/officeDocument/2006/relationships/hyperlink" Target="mailto:eos@idsc.net.e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fe67aa22-03d1-42b9-9873-00607d816447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52432D-C903-4447-A013-CA6126C9EDC0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373</Words>
  <Characters>2118</Characters>
  <Application>Microsoft Office Word</Application>
  <DocSecurity>0</DocSecurity>
  <Lines>59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2023-09-20T14:18:00Z</dcterms:created>
  <dcterms:modified xsi:type="dcterms:W3CDTF">2023-09-20T14:55:00Z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fe67aa22-03d1-42b9-9873-00607d816447</vt:lpwstr>
  </property>
  <property fmtid="{D5CDD505-2E9C-101B-9397-08002B2CF9AE}" pid="4" name="WTOCLASSIFICATION">
    <vt:lpwstr>WTO OFFICIAL</vt:lpwstr>
  </property>
</Properties>
</file>