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41E1" w14:textId="77777777" w:rsidR="002D78C9" w:rsidRDefault="00FA754A" w:rsidP="00DD3DD7">
      <w:pPr>
        <w:pStyle w:val="Title"/>
      </w:pPr>
      <w:r w:rsidRPr="002F663C">
        <w:t>NOTIFICATION</w:t>
      </w:r>
    </w:p>
    <w:p w14:paraId="11DB07D8" w14:textId="77777777" w:rsidR="002F663C" w:rsidRPr="002F663C" w:rsidRDefault="00FA754A" w:rsidP="00DD3DD7">
      <w:pPr>
        <w:pStyle w:val="Title3"/>
      </w:pPr>
      <w:r w:rsidRPr="002F663C">
        <w:t>Addendum</w:t>
      </w:r>
    </w:p>
    <w:p w14:paraId="1AC8984D" w14:textId="77777777" w:rsidR="002F663C" w:rsidRDefault="00FA754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8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Egypt</w:t>
      </w:r>
      <w:r w:rsidRPr="002F663C">
        <w:rPr>
          <w:rFonts w:eastAsia="Calibri" w:cs="Times New Roman"/>
        </w:rPr>
        <w:t>.</w:t>
      </w:r>
    </w:p>
    <w:p w14:paraId="1C87899B" w14:textId="77777777" w:rsidR="001E2E4A" w:rsidRPr="002F663C" w:rsidRDefault="001E2E4A" w:rsidP="001E2E4A">
      <w:pPr>
        <w:rPr>
          <w:rFonts w:eastAsia="Calibri" w:cs="Times New Roman"/>
        </w:rPr>
      </w:pPr>
    </w:p>
    <w:p w14:paraId="16B6CBAA" w14:textId="77777777" w:rsidR="002F663C" w:rsidRPr="002F663C" w:rsidRDefault="00FA754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DAFEFC0" w14:textId="77777777" w:rsidR="002F663C" w:rsidRDefault="002F663C" w:rsidP="002F663C">
      <w:pPr>
        <w:rPr>
          <w:rFonts w:eastAsia="Calibri" w:cs="Times New Roman"/>
        </w:rPr>
      </w:pPr>
    </w:p>
    <w:p w14:paraId="618DA564" w14:textId="77777777" w:rsidR="00C14444" w:rsidRPr="002F663C" w:rsidRDefault="00C14444" w:rsidP="002F663C">
      <w:pPr>
        <w:rPr>
          <w:rFonts w:eastAsia="Calibri" w:cs="Times New Roman"/>
        </w:rPr>
      </w:pPr>
    </w:p>
    <w:p w14:paraId="120EC4EC" w14:textId="77777777" w:rsidR="002F663C" w:rsidRPr="002F663C" w:rsidRDefault="00FA754A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The Egyptian Standard ES 8924 for " organic fertilizers and soil improvers- water extraction".</w:t>
      </w:r>
    </w:p>
    <w:p w14:paraId="5BA5522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E5369" w14:paraId="0590515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04E43EA" w14:textId="77777777" w:rsidR="002F663C" w:rsidRPr="002F663C" w:rsidRDefault="00FA754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E5369" w14:paraId="1E8CBA98" w14:textId="77777777" w:rsidTr="00E9471B">
        <w:tc>
          <w:tcPr>
            <w:tcW w:w="851" w:type="dxa"/>
            <w:shd w:val="clear" w:color="auto" w:fill="auto"/>
          </w:tcPr>
          <w:p w14:paraId="0C8DF8E3" w14:textId="77777777" w:rsidR="002F663C" w:rsidRPr="00711F9C" w:rsidRDefault="00FA754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D91D45D" w14:textId="77777777" w:rsidR="002F663C" w:rsidRPr="002F663C" w:rsidRDefault="00FA754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4E5369" w14:paraId="24BAAC39" w14:textId="77777777" w:rsidTr="00E9471B">
        <w:tc>
          <w:tcPr>
            <w:tcW w:w="851" w:type="dxa"/>
            <w:shd w:val="clear" w:color="auto" w:fill="auto"/>
          </w:tcPr>
          <w:p w14:paraId="17DF25A6" w14:textId="77777777" w:rsidR="002F663C" w:rsidRPr="00711F9C" w:rsidRDefault="00FA754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66B40F45" w14:textId="77777777" w:rsidR="002F663C" w:rsidRPr="002F663C" w:rsidRDefault="00FA754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7 September 2024</w:t>
            </w:r>
          </w:p>
        </w:tc>
      </w:tr>
      <w:tr w:rsidR="004E5369" w14:paraId="442E75A3" w14:textId="77777777" w:rsidTr="00E9471B">
        <w:tc>
          <w:tcPr>
            <w:tcW w:w="851" w:type="dxa"/>
            <w:shd w:val="clear" w:color="auto" w:fill="auto"/>
          </w:tcPr>
          <w:p w14:paraId="286DDE9A" w14:textId="77777777" w:rsidR="002F663C" w:rsidRPr="00711F9C" w:rsidRDefault="00FA754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A016FE5" w14:textId="77777777" w:rsidR="002F663C" w:rsidRPr="002F663C" w:rsidRDefault="00FA754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4E5369" w14:paraId="4CC0DB0C" w14:textId="77777777" w:rsidTr="00E9471B">
        <w:tc>
          <w:tcPr>
            <w:tcW w:w="851" w:type="dxa"/>
            <w:shd w:val="clear" w:color="auto" w:fill="auto"/>
          </w:tcPr>
          <w:p w14:paraId="4563D910" w14:textId="77777777" w:rsidR="002F663C" w:rsidRPr="00711F9C" w:rsidRDefault="00FA754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228B1567" w14:textId="77777777" w:rsidR="002F663C" w:rsidRPr="002F663C" w:rsidRDefault="00FA754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3 October 2024</w:t>
            </w:r>
          </w:p>
        </w:tc>
      </w:tr>
      <w:tr w:rsidR="004E5369" w14:paraId="1BD7C5BB" w14:textId="77777777" w:rsidTr="00E9471B">
        <w:tc>
          <w:tcPr>
            <w:tcW w:w="851" w:type="dxa"/>
            <w:shd w:val="clear" w:color="auto" w:fill="auto"/>
          </w:tcPr>
          <w:p w14:paraId="1DA031E7" w14:textId="77777777" w:rsidR="002F663C" w:rsidRPr="00711F9C" w:rsidRDefault="00FA754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5A73CE4" w14:textId="77777777" w:rsidR="002F663C" w:rsidRPr="002F663C" w:rsidRDefault="00FA754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4E5369" w14:paraId="5B9FA36E" w14:textId="77777777" w:rsidTr="00E9471B">
        <w:tc>
          <w:tcPr>
            <w:tcW w:w="851" w:type="dxa"/>
            <w:shd w:val="clear" w:color="auto" w:fill="auto"/>
          </w:tcPr>
          <w:p w14:paraId="3FC954AD" w14:textId="77777777" w:rsidR="002F663C" w:rsidRPr="00711F9C" w:rsidRDefault="00FA754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9C23E1A" w14:textId="77777777" w:rsidR="002F663C" w:rsidRPr="002F663C" w:rsidRDefault="00FA754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1BD52957" w14:textId="77777777" w:rsidR="002F663C" w:rsidRPr="002F663C" w:rsidRDefault="00FA754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4E5369" w14:paraId="644D397B" w14:textId="77777777" w:rsidTr="00E9471B">
        <w:tc>
          <w:tcPr>
            <w:tcW w:w="851" w:type="dxa"/>
            <w:shd w:val="clear" w:color="auto" w:fill="auto"/>
          </w:tcPr>
          <w:p w14:paraId="164D8EFA" w14:textId="77777777" w:rsidR="002F663C" w:rsidRPr="00711F9C" w:rsidRDefault="00FA754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872C265" w14:textId="77777777" w:rsidR="002F663C" w:rsidRPr="002F663C" w:rsidRDefault="00FA754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259871A9" w14:textId="77777777" w:rsidR="002F663C" w:rsidRPr="002F663C" w:rsidRDefault="00FA754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4E5369" w14:paraId="4FA71CBF" w14:textId="77777777" w:rsidTr="00E9471B">
        <w:tc>
          <w:tcPr>
            <w:tcW w:w="851" w:type="dxa"/>
            <w:shd w:val="clear" w:color="auto" w:fill="auto"/>
          </w:tcPr>
          <w:p w14:paraId="01A322C4" w14:textId="77777777" w:rsidR="002F663C" w:rsidRPr="00711F9C" w:rsidRDefault="00FA754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A796F13" w14:textId="77777777" w:rsidR="002F663C" w:rsidRPr="002F663C" w:rsidRDefault="00FA754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4E5369" w14:paraId="61203FD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9069F74" w14:textId="77777777" w:rsidR="002F663C" w:rsidRPr="00711F9C" w:rsidRDefault="00FA754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E201DB3" w14:textId="77777777" w:rsidR="002F663C" w:rsidRPr="002F663C" w:rsidRDefault="00FA754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2D3DA61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11AC1A3" w14:textId="77777777" w:rsidR="003971FF" w:rsidRPr="007F6EA2" w:rsidRDefault="00FA754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Fertilizers (ICS code(s): 65.080)</w:t>
      </w:r>
    </w:p>
    <w:p w14:paraId="6A8363E7" w14:textId="77777777" w:rsidR="00430CF6" w:rsidRPr="002F663C" w:rsidRDefault="00FA754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No.445/2024 (2 pages, in Arabic) that gives the producers and importers a six-month transitional period to abide by the Egyptian Standard ES 8924 for " organic fertilizers and soil improvers- water extraction"; (13 page(s), in Arabic).</w:t>
      </w:r>
    </w:p>
    <w:p w14:paraId="4D9C7F04" w14:textId="77777777" w:rsidR="00430CF6" w:rsidRPr="002F663C" w:rsidRDefault="00FA754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draft of this standard was formerly notified in G/TBT/N/</w:t>
      </w:r>
      <w:proofErr w:type="spellStart"/>
      <w:r w:rsidRPr="002F663C">
        <w:rPr>
          <w:rFonts w:eastAsia="Calibri" w:cs="Times New Roman"/>
          <w:szCs w:val="18"/>
        </w:rPr>
        <w:t>EGY</w:t>
      </w:r>
      <w:proofErr w:type="spellEnd"/>
      <w:r w:rsidRPr="002F663C">
        <w:rPr>
          <w:rFonts w:eastAsia="Calibri" w:cs="Times New Roman"/>
          <w:szCs w:val="18"/>
        </w:rPr>
        <w:t>/472 dated 14 May 2024.</w:t>
      </w:r>
    </w:p>
    <w:p w14:paraId="07C19E17" w14:textId="77777777" w:rsidR="00430CF6" w:rsidRPr="002F663C" w:rsidRDefault="00FA754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has been formulated according to National Studies.</w:t>
      </w:r>
    </w:p>
    <w:p w14:paraId="29DA7F78" w14:textId="77777777" w:rsidR="00430CF6" w:rsidRPr="002F663C" w:rsidRDefault="00FA754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3E58F164" w14:textId="77777777" w:rsidR="00430CF6" w:rsidRPr="002F663C" w:rsidRDefault="00FA754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adoption</w:t>
      </w:r>
      <w:r w:rsidRPr="002F663C">
        <w:rPr>
          <w:rFonts w:eastAsia="Calibri" w:cs="Times New Roman"/>
          <w:szCs w:val="18"/>
        </w:rPr>
        <w:t>: 7 September 2024</w:t>
      </w:r>
    </w:p>
    <w:p w14:paraId="75315826" w14:textId="77777777" w:rsidR="00430CF6" w:rsidRPr="002F663C" w:rsidRDefault="00FA754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entry into force</w:t>
      </w:r>
      <w:r w:rsidRPr="002F663C">
        <w:rPr>
          <w:rFonts w:eastAsia="Calibri" w:cs="Times New Roman"/>
          <w:szCs w:val="18"/>
        </w:rPr>
        <w:t>: 3 October 2024</w:t>
      </w:r>
    </w:p>
    <w:p w14:paraId="010FAD4F" w14:textId="77777777" w:rsidR="00430CF6" w:rsidRPr="002F663C" w:rsidRDefault="00FA754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Agency or authority designated to handle comments and text available from:</w:t>
      </w:r>
    </w:p>
    <w:p w14:paraId="51785AC8" w14:textId="77777777" w:rsidR="00430CF6" w:rsidRPr="002F663C" w:rsidRDefault="00FA754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National Enquiry Point Egyptian Organization for Standardization and Quality 16 </w:t>
      </w:r>
      <w:proofErr w:type="spellStart"/>
      <w:r w:rsidRPr="002F663C">
        <w:rPr>
          <w:rFonts w:eastAsia="Calibri" w:cs="Times New Roman"/>
          <w:szCs w:val="18"/>
        </w:rPr>
        <w:t>Tadreeb</w:t>
      </w:r>
      <w:proofErr w:type="spellEnd"/>
      <w:r w:rsidRPr="002F663C">
        <w:rPr>
          <w:rFonts w:eastAsia="Calibri" w:cs="Times New Roman"/>
          <w:szCs w:val="18"/>
        </w:rPr>
        <w:t xml:space="preserve"> El-</w:t>
      </w:r>
      <w:proofErr w:type="spellStart"/>
      <w:r w:rsidRPr="002F663C">
        <w:rPr>
          <w:rFonts w:eastAsia="Calibri" w:cs="Times New Roman"/>
          <w:szCs w:val="18"/>
        </w:rPr>
        <w:t>Modarrebeen</w:t>
      </w:r>
      <w:proofErr w:type="spellEnd"/>
      <w:r w:rsidRPr="002F663C">
        <w:rPr>
          <w:rFonts w:eastAsia="Calibri" w:cs="Times New Roman"/>
          <w:szCs w:val="18"/>
        </w:rPr>
        <w:t xml:space="preserve"> St., </w:t>
      </w:r>
      <w:proofErr w:type="spellStart"/>
      <w:r w:rsidRPr="002F663C">
        <w:rPr>
          <w:rFonts w:eastAsia="Calibri" w:cs="Times New Roman"/>
          <w:szCs w:val="18"/>
        </w:rPr>
        <w:t>Ameriya</w:t>
      </w:r>
      <w:proofErr w:type="spellEnd"/>
      <w:r w:rsidRPr="002F663C">
        <w:rPr>
          <w:rFonts w:eastAsia="Calibri" w:cs="Times New Roman"/>
          <w:szCs w:val="18"/>
        </w:rPr>
        <w:t>, Cairo - Egypt</w:t>
      </w:r>
    </w:p>
    <w:p w14:paraId="113F9582" w14:textId="77777777" w:rsidR="00430CF6" w:rsidRPr="00FA754A" w:rsidRDefault="00FA754A" w:rsidP="00B16ACF">
      <w:pPr>
        <w:spacing w:before="120" w:after="120"/>
        <w:rPr>
          <w:rFonts w:eastAsia="Calibri" w:cs="Times New Roman"/>
          <w:szCs w:val="18"/>
          <w:lang w:val="fr-CH"/>
        </w:rPr>
      </w:pPr>
      <w:r w:rsidRPr="00FA754A">
        <w:rPr>
          <w:rFonts w:eastAsia="Calibri" w:cs="Times New Roman"/>
          <w:szCs w:val="18"/>
          <w:lang w:val="fr-CH"/>
        </w:rPr>
        <w:t xml:space="preserve">E-mail: </w:t>
      </w:r>
      <w:r w:rsidR="007315A2">
        <w:fldChar w:fldCharType="begin"/>
      </w:r>
      <w:r w:rsidR="007315A2" w:rsidRPr="007315A2">
        <w:rPr>
          <w:lang w:val="fr-CH"/>
        </w:rPr>
        <w:instrText>HYPERLINK "mailto:eos@idsc.net.eg/"</w:instrText>
      </w:r>
      <w:r w:rsidR="007315A2">
        <w:fldChar w:fldCharType="separate"/>
      </w:r>
      <w:r w:rsidRPr="00FA754A">
        <w:rPr>
          <w:rFonts w:eastAsia="Calibri" w:cs="Times New Roman"/>
          <w:color w:val="0000FF"/>
          <w:szCs w:val="18"/>
          <w:u w:val="single"/>
          <w:lang w:val="fr-CH"/>
        </w:rPr>
        <w:t>eos@idsc.net.eg/</w:t>
      </w:r>
      <w:r w:rsidR="007315A2">
        <w:rPr>
          <w:rFonts w:eastAsia="Calibri" w:cs="Times New Roman"/>
          <w:color w:val="0000FF"/>
          <w:szCs w:val="18"/>
          <w:u w:val="single"/>
          <w:lang w:val="fr-CH"/>
        </w:rPr>
        <w:fldChar w:fldCharType="end"/>
      </w:r>
      <w:r w:rsidR="007315A2">
        <w:fldChar w:fldCharType="begin"/>
      </w:r>
      <w:r w:rsidR="007315A2" w:rsidRPr="007315A2">
        <w:rPr>
          <w:lang w:val="fr-CH"/>
        </w:rPr>
        <w:instrText>HYPERLINK "mailto:eos.tbt@eos.org.eg"</w:instrText>
      </w:r>
      <w:r w:rsidR="007315A2">
        <w:fldChar w:fldCharType="separate"/>
      </w:r>
      <w:r w:rsidRPr="00FA754A">
        <w:rPr>
          <w:rFonts w:eastAsia="Calibri" w:cs="Times New Roman"/>
          <w:color w:val="0000FF"/>
          <w:szCs w:val="18"/>
          <w:u w:val="single"/>
          <w:lang w:val="fr-CH"/>
        </w:rPr>
        <w:t>eos.tbt@eos.org.eg</w:t>
      </w:r>
      <w:r w:rsidR="007315A2">
        <w:rPr>
          <w:rFonts w:eastAsia="Calibri" w:cs="Times New Roman"/>
          <w:color w:val="0000FF"/>
          <w:szCs w:val="18"/>
          <w:u w:val="single"/>
          <w:lang w:val="fr-CH"/>
        </w:rPr>
        <w:fldChar w:fldCharType="end"/>
      </w:r>
    </w:p>
    <w:p w14:paraId="4F575BEA" w14:textId="77777777" w:rsidR="00430CF6" w:rsidRPr="00FA754A" w:rsidRDefault="00FA754A" w:rsidP="00B16ACF">
      <w:pPr>
        <w:spacing w:before="120" w:after="120"/>
        <w:rPr>
          <w:rFonts w:eastAsia="Calibri" w:cs="Times New Roman"/>
          <w:szCs w:val="18"/>
          <w:lang w:val="fr-CH"/>
        </w:rPr>
      </w:pPr>
      <w:proofErr w:type="spellStart"/>
      <w:r w:rsidRPr="00FA754A">
        <w:rPr>
          <w:rFonts w:eastAsia="Calibri" w:cs="Times New Roman"/>
          <w:szCs w:val="18"/>
          <w:lang w:val="fr-CH"/>
        </w:rPr>
        <w:t>Website</w:t>
      </w:r>
      <w:proofErr w:type="spellEnd"/>
      <w:r w:rsidRPr="00FA754A">
        <w:rPr>
          <w:rFonts w:eastAsia="Calibri" w:cs="Times New Roman"/>
          <w:szCs w:val="18"/>
          <w:lang w:val="fr-CH"/>
        </w:rPr>
        <w:t xml:space="preserve">: </w:t>
      </w:r>
      <w:hyperlink r:id="rId9" w:history="1">
        <w:r w:rsidRPr="00FA754A">
          <w:rPr>
            <w:rFonts w:eastAsia="Calibri" w:cs="Times New Roman"/>
            <w:color w:val="0000FF"/>
            <w:szCs w:val="18"/>
            <w:u w:val="single"/>
            <w:lang w:val="fr-CH"/>
          </w:rPr>
          <w:t>http://www.eos.org.eg</w:t>
        </w:r>
      </w:hyperlink>
    </w:p>
    <w:p w14:paraId="656E08FB" w14:textId="77777777" w:rsidR="00430CF6" w:rsidRPr="00FA754A" w:rsidRDefault="00FA754A" w:rsidP="00B16ACF">
      <w:pPr>
        <w:spacing w:before="120" w:after="120"/>
        <w:rPr>
          <w:rFonts w:eastAsia="Calibri" w:cs="Times New Roman"/>
          <w:szCs w:val="18"/>
          <w:lang w:val="fr-CH"/>
        </w:rPr>
      </w:pPr>
      <w:r w:rsidRPr="00FA754A">
        <w:rPr>
          <w:rFonts w:eastAsia="Calibri" w:cs="Times New Roman"/>
          <w:szCs w:val="18"/>
          <w:lang w:val="fr-CH"/>
        </w:rPr>
        <w:t>Tel: + (202) 22845528 Fax: + (202) 22845504</w:t>
      </w:r>
    </w:p>
    <w:p w14:paraId="495B7161" w14:textId="77777777" w:rsidR="006C5A96" w:rsidRDefault="00FA754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4197B2A" w14:textId="77777777" w:rsidR="004D4D19" w:rsidRDefault="004D4D19" w:rsidP="007F38C2">
      <w:pPr>
        <w:jc w:val="center"/>
        <w:rPr>
          <w:b/>
        </w:rPr>
      </w:pPr>
    </w:p>
    <w:p w14:paraId="7096EDC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D5B2F" w14:textId="77777777" w:rsidR="00FA754A" w:rsidRDefault="00FA754A">
      <w:r>
        <w:separator/>
      </w:r>
    </w:p>
  </w:endnote>
  <w:endnote w:type="continuationSeparator" w:id="0">
    <w:p w14:paraId="3FA5B8BD" w14:textId="77777777" w:rsidR="00FA754A" w:rsidRDefault="00FA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A837" w14:textId="77777777" w:rsidR="00544326" w:rsidRPr="00DD3DD7" w:rsidRDefault="00FA754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DA76" w14:textId="77777777" w:rsidR="00544326" w:rsidRPr="00DD3DD7" w:rsidRDefault="00FA754A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66A14" w14:textId="77777777" w:rsidR="004D3A6A" w:rsidRDefault="00FA754A" w:rsidP="00ED54E0">
      <w:r>
        <w:separator/>
      </w:r>
    </w:p>
  </w:footnote>
  <w:footnote w:type="continuationSeparator" w:id="0">
    <w:p w14:paraId="72347F90" w14:textId="77777777" w:rsidR="004D3A6A" w:rsidRDefault="00FA754A" w:rsidP="00ED54E0">
      <w:r>
        <w:continuationSeparator/>
      </w:r>
    </w:p>
  </w:footnote>
  <w:footnote w:id="1">
    <w:p w14:paraId="2A0176AB" w14:textId="77777777" w:rsidR="007F6EA2" w:rsidRDefault="00FA75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D9BC" w14:textId="77777777" w:rsidR="00DD3DD7" w:rsidRDefault="00FA754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1AABCC1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BC0D961" w14:textId="77777777" w:rsidR="00DD3DD7" w:rsidRPr="00DD3DD7" w:rsidRDefault="00FA754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0604E5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321B" w14:textId="77777777" w:rsidR="00DD3DD7" w:rsidRPr="00DD3DD7" w:rsidRDefault="00FA754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</w:t>
    </w:r>
    <w:proofErr w:type="spellStart"/>
    <w:r w:rsidRPr="00DD3DD7">
      <w:t>EGY</w:t>
    </w:r>
    <w:proofErr w:type="spellEnd"/>
    <w:r w:rsidRPr="00DD3DD7">
      <w:t>/472/Add.1</w:t>
    </w:r>
    <w:bookmarkEnd w:id="3"/>
  </w:p>
  <w:p w14:paraId="3FE30036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8BFF9F" w14:textId="77777777" w:rsidR="00DD3DD7" w:rsidRPr="00DD3DD7" w:rsidRDefault="00FA754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FDA2EB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E5369" w14:paraId="17D4173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B272C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E97903" w14:textId="77777777" w:rsidR="00ED54E0" w:rsidRPr="00182B84" w:rsidRDefault="00FA754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E5369" w14:paraId="49CD1DD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E8BA2DA" w14:textId="77777777" w:rsidR="00ED54E0" w:rsidRPr="00182B84" w:rsidRDefault="00FA754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5EE4849" wp14:editId="01580D4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324878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F34C9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E5369" w14:paraId="2F6C8B96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CFF49D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C019BD" w14:textId="77777777" w:rsidR="00DD3DD7" w:rsidRPr="002F663C" w:rsidRDefault="00FA754A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EGY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/472/Add.1</w:t>
          </w:r>
          <w:bookmarkEnd w:id="4"/>
        </w:p>
        <w:p w14:paraId="0CA84BB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4E5369" w14:paraId="1D7EB26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33BB80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AD1EAD" w14:textId="76281A78" w:rsidR="00ED54E0" w:rsidRPr="00182B84" w:rsidRDefault="00FA754A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09 October 2024</w:t>
          </w:r>
        </w:p>
      </w:tc>
    </w:tr>
    <w:tr w:rsidR="004E5369" w14:paraId="7047EA7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8E23C8" w14:textId="3A707658" w:rsidR="00ED54E0" w:rsidRPr="00182B84" w:rsidRDefault="00FA754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7315A2">
            <w:rPr>
              <w:rFonts w:eastAsia="Calibri" w:cs="Times New Roman"/>
              <w:color w:val="FF0000"/>
              <w:szCs w:val="16"/>
            </w:rPr>
            <w:t>7057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FF82C1" w14:textId="77777777" w:rsidR="00ED54E0" w:rsidRPr="00182B84" w:rsidRDefault="00FA754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E5369" w14:paraId="7B1CD10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FA0A6F" w14:textId="77777777" w:rsidR="00ED54E0" w:rsidRPr="00182B84" w:rsidRDefault="00FA754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6EF0E8" w14:textId="77777777" w:rsidR="00ED54E0" w:rsidRPr="00182B84" w:rsidRDefault="00FA754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1B8C67E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CB4EE3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15AFA9A" w:tentative="1">
      <w:start w:val="1"/>
      <w:numFmt w:val="lowerLetter"/>
      <w:lvlText w:val="%2."/>
      <w:lvlJc w:val="left"/>
      <w:pPr>
        <w:ind w:left="1080" w:hanging="360"/>
      </w:pPr>
    </w:lvl>
    <w:lvl w:ilvl="2" w:tplc="A56A64F4" w:tentative="1">
      <w:start w:val="1"/>
      <w:numFmt w:val="lowerRoman"/>
      <w:lvlText w:val="%3."/>
      <w:lvlJc w:val="right"/>
      <w:pPr>
        <w:ind w:left="1800" w:hanging="180"/>
      </w:pPr>
    </w:lvl>
    <w:lvl w:ilvl="3" w:tplc="54D83C84" w:tentative="1">
      <w:start w:val="1"/>
      <w:numFmt w:val="decimal"/>
      <w:lvlText w:val="%4."/>
      <w:lvlJc w:val="left"/>
      <w:pPr>
        <w:ind w:left="2520" w:hanging="360"/>
      </w:pPr>
    </w:lvl>
    <w:lvl w:ilvl="4" w:tplc="FFE804B6" w:tentative="1">
      <w:start w:val="1"/>
      <w:numFmt w:val="lowerLetter"/>
      <w:lvlText w:val="%5."/>
      <w:lvlJc w:val="left"/>
      <w:pPr>
        <w:ind w:left="3240" w:hanging="360"/>
      </w:pPr>
    </w:lvl>
    <w:lvl w:ilvl="5" w:tplc="338C0B28" w:tentative="1">
      <w:start w:val="1"/>
      <w:numFmt w:val="lowerRoman"/>
      <w:lvlText w:val="%6."/>
      <w:lvlJc w:val="right"/>
      <w:pPr>
        <w:ind w:left="3960" w:hanging="180"/>
      </w:pPr>
    </w:lvl>
    <w:lvl w:ilvl="6" w:tplc="62B647AA" w:tentative="1">
      <w:start w:val="1"/>
      <w:numFmt w:val="decimal"/>
      <w:lvlText w:val="%7."/>
      <w:lvlJc w:val="left"/>
      <w:pPr>
        <w:ind w:left="4680" w:hanging="360"/>
      </w:pPr>
    </w:lvl>
    <w:lvl w:ilvl="7" w:tplc="A358E066" w:tentative="1">
      <w:start w:val="1"/>
      <w:numFmt w:val="lowerLetter"/>
      <w:lvlText w:val="%8."/>
      <w:lvlJc w:val="left"/>
      <w:pPr>
        <w:ind w:left="5400" w:hanging="360"/>
      </w:pPr>
    </w:lvl>
    <w:lvl w:ilvl="8" w:tplc="5B16D9C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5671524">
    <w:abstractNumId w:val="9"/>
  </w:num>
  <w:num w:numId="2" w16cid:durableId="188418760">
    <w:abstractNumId w:val="7"/>
  </w:num>
  <w:num w:numId="3" w16cid:durableId="1406075679">
    <w:abstractNumId w:val="6"/>
  </w:num>
  <w:num w:numId="4" w16cid:durableId="354428756">
    <w:abstractNumId w:val="5"/>
  </w:num>
  <w:num w:numId="5" w16cid:durableId="1278214835">
    <w:abstractNumId w:val="4"/>
  </w:num>
  <w:num w:numId="6" w16cid:durableId="1549533570">
    <w:abstractNumId w:val="12"/>
  </w:num>
  <w:num w:numId="7" w16cid:durableId="673800124">
    <w:abstractNumId w:val="11"/>
  </w:num>
  <w:num w:numId="8" w16cid:durableId="861209855">
    <w:abstractNumId w:val="10"/>
  </w:num>
  <w:num w:numId="9" w16cid:durableId="3879966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2599308">
    <w:abstractNumId w:val="13"/>
  </w:num>
  <w:num w:numId="11" w16cid:durableId="1858040030">
    <w:abstractNumId w:val="8"/>
  </w:num>
  <w:num w:numId="12" w16cid:durableId="1324431447">
    <w:abstractNumId w:val="3"/>
  </w:num>
  <w:num w:numId="13" w16cid:durableId="690451876">
    <w:abstractNumId w:val="2"/>
  </w:num>
  <w:num w:numId="14" w16cid:durableId="455759984">
    <w:abstractNumId w:val="1"/>
  </w:num>
  <w:num w:numId="15" w16cid:durableId="1141536565">
    <w:abstractNumId w:val="0"/>
  </w:num>
  <w:num w:numId="16" w16cid:durableId="1857110721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30CF6"/>
    <w:rsid w:val="00467032"/>
    <w:rsid w:val="0046754A"/>
    <w:rsid w:val="00467A46"/>
    <w:rsid w:val="004A220F"/>
    <w:rsid w:val="004C5A53"/>
    <w:rsid w:val="004D3A6A"/>
    <w:rsid w:val="004D4D19"/>
    <w:rsid w:val="004E536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94E4C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315A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A754A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B7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eos.org.e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1A730-0258-46C9-B84F-3008F68DF921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321</Words>
  <Characters>1793</Characters>
  <Application>Microsoft Office Word</Application>
  <DocSecurity>0</DocSecurity>
  <Lines>48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2024-10-09T13:26:00Z</dcterms:created>
  <dcterms:modified xsi:type="dcterms:W3CDTF">2024-10-09T13:49:00Z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