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D78C9" w:rsidRDefault="00721A7C" w:rsidP="00DD3DD7">
      <w:pPr>
        <w:pStyle w:val="Title"/>
      </w:pPr>
      <w:r w:rsidRPr="002F663C">
        <w:t>NOTIFICATION</w:t>
      </w:r>
    </w:p>
    <w:p w:rsidR="002F663C" w:rsidRPr="002F663C" w:rsidRDefault="00721A7C" w:rsidP="00DD3DD7">
      <w:pPr>
        <w:pStyle w:val="Title3"/>
      </w:pPr>
      <w:r w:rsidRPr="002F663C">
        <w:t>Addendum</w:t>
      </w:r>
    </w:p>
    <w:p w:rsidR="002F663C" w:rsidRDefault="00721A7C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</w:t>
      </w:r>
      <w:bookmarkStart w:id="0" w:name="bmkCrnReceptionDate"/>
      <w:r w:rsidRPr="002F663C">
        <w:rPr>
          <w:rFonts w:eastAsia="Calibri" w:cs="Times New Roman"/>
        </w:rPr>
        <w:t>2 April 2024</w:t>
      </w:r>
      <w:bookmarkEnd w:id="0"/>
      <w:r w:rsidRPr="002F663C">
        <w:rPr>
          <w:rFonts w:eastAsia="Calibri" w:cs="Times New Roman"/>
        </w:rPr>
        <w:t xml:space="preserve">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bookmarkStart w:id="1" w:name="bmkMemberName"/>
      <w:bookmarkStart w:id="2" w:name="OLE_LINK1"/>
      <w:r w:rsidRPr="002F663C">
        <w:rPr>
          <w:rFonts w:eastAsia="Calibri" w:cs="Times New Roman"/>
          <w:u w:val="single"/>
        </w:rPr>
        <w:t>Egypt</w:t>
      </w:r>
      <w:bookmarkEnd w:id="1"/>
      <w:bookmarkEnd w:id="2"/>
      <w:r w:rsidRPr="002F663C">
        <w:rPr>
          <w:rFonts w:eastAsia="Calibri" w:cs="Times New Roman"/>
        </w:rPr>
        <w:t>.</w:t>
      </w:r>
    </w:p>
    <w:p w:rsidR="001E2E4A" w:rsidRPr="002F663C" w:rsidRDefault="001E2E4A" w:rsidP="001E2E4A">
      <w:pPr>
        <w:rPr>
          <w:rFonts w:eastAsia="Calibri" w:cs="Times New Roman"/>
        </w:rPr>
      </w:pPr>
    </w:p>
    <w:p w:rsidR="002F663C" w:rsidRPr="002F663C" w:rsidRDefault="00721A7C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:rsidR="002F663C" w:rsidRDefault="002F663C" w:rsidP="002F663C">
      <w:pPr>
        <w:rPr>
          <w:rFonts w:eastAsia="Calibri" w:cs="Times New Roman"/>
        </w:rPr>
      </w:pPr>
    </w:p>
    <w:p w:rsidR="00C14444" w:rsidRPr="002F663C" w:rsidRDefault="00C14444" w:rsidP="002F663C">
      <w:pPr>
        <w:rPr>
          <w:rFonts w:eastAsia="Calibri" w:cs="Times New Roman"/>
        </w:rPr>
      </w:pPr>
    </w:p>
    <w:p w:rsidR="002F663C" w:rsidRPr="002F663C" w:rsidRDefault="00721A7C" w:rsidP="002F663C">
      <w:pPr>
        <w:spacing w:after="120"/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>Title:</w:t>
      </w:r>
      <w:r w:rsidRPr="00022513">
        <w:rPr>
          <w:rFonts w:eastAsia="Calibri" w:cs="Times New Roman"/>
          <w:bCs/>
          <w:szCs w:val="18"/>
        </w:rPr>
        <w:t xml:space="preserve"> </w:t>
      </w:r>
      <w:bookmarkStart w:id="3" w:name="bmkTitle"/>
      <w:r w:rsidRPr="00022513">
        <w:rPr>
          <w:rFonts w:eastAsia="Calibri" w:cs="Times New Roman"/>
          <w:bCs/>
          <w:szCs w:val="18"/>
        </w:rPr>
        <w:t xml:space="preserve">The Egyptian Standard ES 8403 for "Specifications for refrigerants" </w:t>
      </w:r>
      <w:bookmarkEnd w:id="3"/>
    </w:p>
    <w:p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2F5295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:rsidR="002F663C" w:rsidRPr="002F663C" w:rsidRDefault="00721A7C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4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2F5295" w:rsidTr="00E9471B">
        <w:tc>
          <w:tcPr>
            <w:tcW w:w="851" w:type="dxa"/>
            <w:shd w:val="clear" w:color="auto" w:fill="auto"/>
          </w:tcPr>
          <w:p w:rsidR="002F663C" w:rsidRPr="00711F9C" w:rsidRDefault="00721A7C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5" w:name="bmkRsnModificationOfFinalDateForComments"/>
            <w:r w:rsidRPr="00711F9C">
              <w:rPr>
                <w:rFonts w:eastAsia="Calibri" w:cs="Times New Roman"/>
                <w:szCs w:val="18"/>
              </w:rPr>
              <w:t> </w:t>
            </w:r>
            <w:bookmarkEnd w:id="5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:rsidR="002F663C" w:rsidRPr="002F663C" w:rsidRDefault="00721A7C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  <w:bookmarkStart w:id="6" w:name="bmkFinalCommentsDate"/>
            <w:bookmarkEnd w:id="6"/>
          </w:p>
        </w:tc>
      </w:tr>
      <w:tr w:rsidR="002F5295" w:rsidTr="00E9471B">
        <w:tc>
          <w:tcPr>
            <w:tcW w:w="851" w:type="dxa"/>
            <w:shd w:val="clear" w:color="auto" w:fill="auto"/>
          </w:tcPr>
          <w:p w:rsidR="002F663C" w:rsidRPr="00711F9C" w:rsidRDefault="00721A7C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7" w:name="bmkRsnNotifiedMeasureAdopted"/>
            <w:r w:rsidRPr="00711F9C">
              <w:rPr>
                <w:rFonts w:eastAsia="Calibri" w:cs="Times New Roman"/>
                <w:szCs w:val="18"/>
              </w:rPr>
              <w:t>X</w:t>
            </w:r>
            <w:bookmarkEnd w:id="7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:rsidR="002F663C" w:rsidRPr="002F663C" w:rsidRDefault="00721A7C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  <w:bookmarkStart w:id="8" w:name="bmkProposedAdoptionDate"/>
            <w:r w:rsidRPr="002F663C">
              <w:rPr>
                <w:rFonts w:eastAsia="Calibri" w:cs="Times New Roman"/>
              </w:rPr>
              <w:t>18 December 2023</w:t>
            </w:r>
            <w:bookmarkEnd w:id="8"/>
          </w:p>
        </w:tc>
      </w:tr>
      <w:tr w:rsidR="002F5295" w:rsidTr="00E9471B">
        <w:tc>
          <w:tcPr>
            <w:tcW w:w="851" w:type="dxa"/>
            <w:shd w:val="clear" w:color="auto" w:fill="auto"/>
          </w:tcPr>
          <w:p w:rsidR="002F663C" w:rsidRPr="00711F9C" w:rsidRDefault="00721A7C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9" w:name="bmkRsnNotifiedMeasurePublished"/>
            <w:r w:rsidRPr="00711F9C">
              <w:rPr>
                <w:rFonts w:eastAsia="Calibri" w:cs="Times New Roman"/>
                <w:szCs w:val="18"/>
              </w:rPr>
              <w:t> </w:t>
            </w:r>
            <w:bookmarkEnd w:id="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:rsidR="002F663C" w:rsidRPr="002F663C" w:rsidRDefault="00721A7C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  <w:bookmarkStart w:id="10" w:name="bmkProposedNotificationDate"/>
            <w:bookmarkEnd w:id="10"/>
          </w:p>
        </w:tc>
      </w:tr>
      <w:tr w:rsidR="002F5295" w:rsidTr="00E9471B">
        <w:tc>
          <w:tcPr>
            <w:tcW w:w="851" w:type="dxa"/>
            <w:shd w:val="clear" w:color="auto" w:fill="auto"/>
          </w:tcPr>
          <w:p w:rsidR="002F663C" w:rsidRPr="00711F9C" w:rsidRDefault="00721A7C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1" w:name="bmkRsnNotifiedMeasureEntersIntoForce"/>
            <w:r w:rsidRPr="00711F9C">
              <w:rPr>
                <w:rFonts w:eastAsia="Calibri" w:cs="Times New Roman"/>
                <w:szCs w:val="18"/>
              </w:rPr>
              <w:t>X</w:t>
            </w:r>
            <w:bookmarkEnd w:id="11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:rsidR="002F663C" w:rsidRPr="002F663C" w:rsidRDefault="00721A7C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  <w:bookmarkStart w:id="12" w:name="bmkProposedEntryIntoForceDate"/>
            <w:r w:rsidRPr="002F663C">
              <w:rPr>
                <w:rFonts w:eastAsia="Calibri" w:cs="Times New Roman"/>
              </w:rPr>
              <w:t>5 January 2024</w:t>
            </w:r>
            <w:bookmarkEnd w:id="12"/>
          </w:p>
        </w:tc>
      </w:tr>
      <w:tr w:rsidR="002F5295" w:rsidTr="00E9471B">
        <w:tc>
          <w:tcPr>
            <w:tcW w:w="851" w:type="dxa"/>
            <w:shd w:val="clear" w:color="auto" w:fill="auto"/>
          </w:tcPr>
          <w:p w:rsidR="002F663C" w:rsidRPr="00711F9C" w:rsidRDefault="00721A7C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3" w:name="bmkRsnTextOfFinalMeasureAvailable"/>
            <w:r w:rsidRPr="00711F9C">
              <w:rPr>
                <w:rFonts w:eastAsia="Calibri" w:cs="Times New Roman"/>
                <w:szCs w:val="18"/>
              </w:rPr>
              <w:t> </w:t>
            </w:r>
            <w:bookmarkEnd w:id="13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:rsidR="002F663C" w:rsidRPr="002F663C" w:rsidRDefault="00721A7C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4" w:name="_Ref40866877"/>
            <w:r>
              <w:rPr>
                <w:rStyle w:val="FootnoteReference"/>
                <w:rFonts w:eastAsia="Calibri" w:cs="Times New Roman"/>
              </w:rPr>
              <w:footnoteReference w:id="1"/>
            </w:r>
            <w:bookmarkEnd w:id="14"/>
            <w:r w:rsidRPr="002F663C">
              <w:rPr>
                <w:rFonts w:eastAsia="Calibri" w:cs="Times New Roman"/>
              </w:rPr>
              <w:t xml:space="preserve">: </w:t>
            </w:r>
            <w:bookmarkStart w:id="15" w:name="bmkFinalMeasure"/>
            <w:bookmarkEnd w:id="15"/>
          </w:p>
        </w:tc>
      </w:tr>
      <w:tr w:rsidR="002F5295" w:rsidTr="00E9471B">
        <w:tc>
          <w:tcPr>
            <w:tcW w:w="851" w:type="dxa"/>
            <w:shd w:val="clear" w:color="auto" w:fill="auto"/>
          </w:tcPr>
          <w:p w:rsidR="002F663C" w:rsidRPr="00711F9C" w:rsidRDefault="00721A7C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6" w:name="bmkRsnWithdrawalOfProposedRegulation"/>
            <w:r w:rsidRPr="00711F9C">
              <w:rPr>
                <w:rFonts w:eastAsia="Calibri" w:cs="Times New Roman"/>
                <w:szCs w:val="18"/>
              </w:rPr>
              <w:t> </w:t>
            </w:r>
            <w:bookmarkEnd w:id="16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:rsidR="002F663C" w:rsidRPr="002F663C" w:rsidRDefault="00721A7C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  <w:bookmarkStart w:id="17" w:name="bmkWithdrawalDate"/>
            <w:bookmarkEnd w:id="17"/>
          </w:p>
          <w:p w:rsidR="002F663C" w:rsidRPr="002F663C" w:rsidRDefault="00721A7C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18" w:name="bmkRelevantSymbol"/>
            <w:bookmarkEnd w:id="18"/>
          </w:p>
        </w:tc>
      </w:tr>
      <w:tr w:rsidR="002F5295" w:rsidTr="00E9471B">
        <w:tc>
          <w:tcPr>
            <w:tcW w:w="851" w:type="dxa"/>
            <w:shd w:val="clear" w:color="auto" w:fill="auto"/>
          </w:tcPr>
          <w:p w:rsidR="002F663C" w:rsidRPr="00711F9C" w:rsidRDefault="00721A7C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9" w:name="bmkRsnModificationOfContent"/>
            <w:r w:rsidRPr="00711F9C">
              <w:rPr>
                <w:rFonts w:eastAsia="Calibri" w:cs="Times New Roman"/>
                <w:szCs w:val="18"/>
              </w:rPr>
              <w:t> </w:t>
            </w:r>
            <w:bookmarkEnd w:id="1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:rsidR="002F663C" w:rsidRPr="002F663C" w:rsidRDefault="00721A7C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  <w:bookmarkStart w:id="20" w:name="bmkModificationOfContent"/>
            <w:bookmarkEnd w:id="20"/>
          </w:p>
          <w:p w:rsidR="002F663C" w:rsidRPr="002F663C" w:rsidRDefault="00721A7C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1" w:name="bmkNewCommentPeriod"/>
            <w:bookmarkEnd w:id="21"/>
          </w:p>
        </w:tc>
      </w:tr>
      <w:tr w:rsidR="002F5295" w:rsidTr="00E9471B">
        <w:tc>
          <w:tcPr>
            <w:tcW w:w="851" w:type="dxa"/>
            <w:shd w:val="clear" w:color="auto" w:fill="auto"/>
          </w:tcPr>
          <w:p w:rsidR="002F663C" w:rsidRPr="00711F9C" w:rsidRDefault="00721A7C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2" w:name="bmkRsnInterpretativeGuidanceIssued"/>
            <w:r w:rsidRPr="00711F9C">
              <w:rPr>
                <w:rFonts w:eastAsia="Calibri" w:cs="Times New Roman"/>
                <w:szCs w:val="18"/>
              </w:rPr>
              <w:t> </w:t>
            </w:r>
            <w:bookmarkEnd w:id="22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:rsidR="002F663C" w:rsidRPr="002F663C" w:rsidRDefault="00721A7C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  <w:bookmarkStart w:id="23" w:name="bmkInterpretativeGuidance"/>
            <w:bookmarkEnd w:id="23"/>
          </w:p>
        </w:tc>
      </w:tr>
      <w:tr w:rsidR="002F5295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:rsidR="002F663C" w:rsidRPr="00711F9C" w:rsidRDefault="00721A7C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4" w:name="bmkRsnOther"/>
            <w:r w:rsidRPr="00711F9C">
              <w:rPr>
                <w:rFonts w:eastAsia="Calibri" w:cs="Times New Roman"/>
                <w:szCs w:val="18"/>
              </w:rPr>
              <w:t> </w:t>
            </w:r>
            <w:bookmarkEnd w:id="24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:rsidR="002F663C" w:rsidRPr="002F663C" w:rsidRDefault="00721A7C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5" w:name="bmkReasonOtherText"/>
            <w:bookmarkEnd w:id="25"/>
          </w:p>
        </w:tc>
      </w:tr>
      <w:bookmarkEnd w:id="4"/>
    </w:tbl>
    <w:p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:rsidR="003971FF" w:rsidRPr="007F6EA2" w:rsidRDefault="00721A7C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</w:t>
      </w:r>
      <w:bookmarkStart w:id="26" w:name="bmkNotifiedDocumentTitle"/>
      <w:r w:rsidRPr="002F663C">
        <w:rPr>
          <w:rFonts w:eastAsia="Calibri" w:cs="Times New Roman"/>
          <w:szCs w:val="18"/>
        </w:rPr>
        <w:t xml:space="preserve">Products covered: (ICS : </w:t>
      </w:r>
      <w:hyperlink r:id="rId9" w:history="1">
        <w:r w:rsidRPr="002F663C">
          <w:rPr>
            <w:rFonts w:eastAsia="Calibri" w:cs="Times New Roman"/>
            <w:color w:val="0000FF"/>
            <w:szCs w:val="18"/>
            <w:u w:val="single"/>
          </w:rPr>
          <w:t>71.100.45 ) Refrigerants and antifreezes</w:t>
        </w:r>
      </w:hyperlink>
    </w:p>
    <w:p w:rsidR="008B52CD" w:rsidRPr="002F663C" w:rsidRDefault="00721A7C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This addendum concerns the notification of the Ministerial Decree No.502/2023 (4 pages, in Arabic) that gives the producers and importers a six-month transitional period to abide by the Egyptian Standard ES 8403 for " Specifications for refrigerants" (38 page(s), in Arabic).</w:t>
      </w:r>
    </w:p>
    <w:p w:rsidR="008B52CD" w:rsidRPr="002F663C" w:rsidRDefault="00721A7C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It should be noted that the draft of this standard was formerly notified in G/TBT/N/EGY/362 dated 19 June 2023.</w:t>
      </w:r>
    </w:p>
    <w:p w:rsidR="008B52CD" w:rsidRPr="002F663C" w:rsidRDefault="00721A7C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Worth mentioning is that this standard is technically identical with modification with AHRI Standard 700/2019.</w:t>
      </w:r>
    </w:p>
    <w:p w:rsidR="008B52CD" w:rsidRPr="002F663C" w:rsidRDefault="00721A7C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Producers and importers are kept informed of any amendments in the Egyptian standards through the publication of administrative orders in the official gazette.</w:t>
      </w:r>
    </w:p>
    <w:p w:rsidR="008B52CD" w:rsidRPr="002F663C" w:rsidRDefault="00721A7C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b/>
          <w:bCs/>
          <w:szCs w:val="18"/>
        </w:rPr>
        <w:t>Date of adoption</w:t>
      </w:r>
      <w:r w:rsidRPr="002F663C">
        <w:rPr>
          <w:rFonts w:eastAsia="Calibri" w:cs="Times New Roman"/>
          <w:szCs w:val="18"/>
        </w:rPr>
        <w:t>: 18 December 2023</w:t>
      </w:r>
    </w:p>
    <w:p w:rsidR="008B52CD" w:rsidRPr="002F663C" w:rsidRDefault="00721A7C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b/>
          <w:bCs/>
          <w:szCs w:val="18"/>
        </w:rPr>
        <w:t>Date of entry into force</w:t>
      </w:r>
      <w:r w:rsidRPr="002F663C">
        <w:rPr>
          <w:rFonts w:eastAsia="Calibri" w:cs="Times New Roman"/>
          <w:szCs w:val="18"/>
        </w:rPr>
        <w:t>: 5 January 2024</w:t>
      </w:r>
    </w:p>
    <w:p w:rsidR="008B52CD" w:rsidRPr="002F663C" w:rsidRDefault="00721A7C" w:rsidP="0040603B">
      <w:pPr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lastRenderedPageBreak/>
        <w:t>Agency or authority designated to handle comments and text available from:</w:t>
      </w:r>
    </w:p>
    <w:p w:rsidR="008B52CD" w:rsidRPr="002F663C" w:rsidRDefault="00721A7C" w:rsidP="0040603B">
      <w:pPr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National Enquiry Point Egyptian Organization for Standardization and Quality 16 Tadreeb El-Modarrebeen St., Ameriya, Cairo - Egypt</w:t>
      </w:r>
    </w:p>
    <w:p w:rsidR="008B52CD" w:rsidRPr="0040603B" w:rsidRDefault="00721A7C" w:rsidP="0040603B">
      <w:pPr>
        <w:rPr>
          <w:rFonts w:eastAsia="Calibri" w:cs="Times New Roman"/>
          <w:szCs w:val="18"/>
          <w:lang w:val="fr-CH"/>
        </w:rPr>
      </w:pPr>
      <w:r w:rsidRPr="0040603B">
        <w:rPr>
          <w:rFonts w:eastAsia="Calibri" w:cs="Times New Roman"/>
          <w:szCs w:val="18"/>
          <w:lang w:val="fr-CH"/>
        </w:rPr>
        <w:t xml:space="preserve">E-mail: </w:t>
      </w:r>
      <w:hyperlink r:id="rId10" w:history="1">
        <w:r w:rsidRPr="0040603B">
          <w:rPr>
            <w:rFonts w:eastAsia="Calibri" w:cs="Times New Roman"/>
            <w:color w:val="0000FF"/>
            <w:szCs w:val="18"/>
            <w:u w:val="single"/>
            <w:lang w:val="fr-CH"/>
          </w:rPr>
          <w:t>eos@idsc.net.eg/</w:t>
        </w:r>
      </w:hyperlink>
      <w:hyperlink r:id="rId11" w:history="1">
        <w:r w:rsidRPr="0040603B">
          <w:rPr>
            <w:rFonts w:eastAsia="Calibri" w:cs="Times New Roman"/>
            <w:color w:val="0000FF"/>
            <w:szCs w:val="18"/>
            <w:u w:val="single"/>
            <w:lang w:val="fr-CH"/>
          </w:rPr>
          <w:t>eos.tbt@eos.org.eg</w:t>
        </w:r>
      </w:hyperlink>
    </w:p>
    <w:p w:rsidR="008B52CD" w:rsidRPr="0040603B" w:rsidRDefault="00721A7C" w:rsidP="0040603B">
      <w:pPr>
        <w:rPr>
          <w:rFonts w:eastAsia="Calibri" w:cs="Times New Roman"/>
          <w:szCs w:val="18"/>
          <w:lang w:val="fr-CH"/>
        </w:rPr>
      </w:pPr>
      <w:r w:rsidRPr="0040603B">
        <w:rPr>
          <w:rFonts w:eastAsia="Calibri" w:cs="Times New Roman"/>
          <w:szCs w:val="18"/>
          <w:lang w:val="fr-CH"/>
        </w:rPr>
        <w:t xml:space="preserve">Website: </w:t>
      </w:r>
      <w:hyperlink r:id="rId12" w:history="1">
        <w:r w:rsidRPr="0040603B">
          <w:rPr>
            <w:rFonts w:eastAsia="Calibri" w:cs="Times New Roman"/>
            <w:color w:val="0000FF"/>
            <w:szCs w:val="18"/>
            <w:u w:val="single"/>
            <w:lang w:val="fr-CH"/>
          </w:rPr>
          <w:t>http://www.eos.org.eg</w:t>
        </w:r>
      </w:hyperlink>
    </w:p>
    <w:p w:rsidR="008B52CD" w:rsidRPr="0040603B" w:rsidRDefault="00721A7C" w:rsidP="00721A7C">
      <w:pPr>
        <w:spacing w:after="120"/>
        <w:rPr>
          <w:rFonts w:eastAsia="Calibri" w:cs="Times New Roman"/>
          <w:szCs w:val="18"/>
          <w:lang w:val="fr-CH"/>
        </w:rPr>
      </w:pPr>
      <w:r w:rsidRPr="0040603B">
        <w:rPr>
          <w:rFonts w:eastAsia="Calibri" w:cs="Times New Roman"/>
          <w:szCs w:val="18"/>
          <w:lang w:val="fr-CH"/>
        </w:rPr>
        <w:t>Tel: + (202) 22845528 Fax: + (202) 22845504</w:t>
      </w:r>
      <w:bookmarkEnd w:id="26"/>
    </w:p>
    <w:p w:rsidR="006C5A96" w:rsidRDefault="00721A7C" w:rsidP="006C5A96">
      <w:pPr>
        <w:jc w:val="center"/>
        <w:rPr>
          <w:b/>
        </w:rPr>
      </w:pPr>
      <w:r w:rsidRPr="003971FF">
        <w:rPr>
          <w:b/>
        </w:rPr>
        <w:t>__________</w:t>
      </w:r>
    </w:p>
    <w:p w:rsidR="004D4D19" w:rsidRDefault="004D4D19" w:rsidP="007F38C2">
      <w:pPr>
        <w:jc w:val="center"/>
        <w:rPr>
          <w:b/>
        </w:rPr>
      </w:pPr>
    </w:p>
    <w:p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21A7C" w:rsidRDefault="00721A7C">
      <w:r>
        <w:separator/>
      </w:r>
    </w:p>
  </w:endnote>
  <w:endnote w:type="continuationSeparator" w:id="0">
    <w:p w:rsidR="00721A7C" w:rsidRDefault="00721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44326" w:rsidRPr="00DD3DD7" w:rsidRDefault="00721A7C" w:rsidP="00DD3D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44326" w:rsidRPr="00DD3DD7" w:rsidRDefault="00721A7C" w:rsidP="00DD3DD7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C3915" w:rsidRDefault="005C39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248E6" w:rsidRDefault="00721A7C" w:rsidP="00ED54E0">
      <w:r>
        <w:separator/>
      </w:r>
    </w:p>
  </w:footnote>
  <w:footnote w:type="continuationSeparator" w:id="0">
    <w:p w:rsidR="000248E6" w:rsidRDefault="00721A7C" w:rsidP="00ED54E0">
      <w:r>
        <w:continuationSeparator/>
      </w:r>
    </w:p>
  </w:footnote>
  <w:footnote w:id="1">
    <w:p w:rsidR="007F6EA2" w:rsidRDefault="00721A7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D3DD7" w:rsidRDefault="00721A7C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7" w:name="bmkSymbols2"/>
    <w:r>
      <w:t>G</w:t>
    </w:r>
    <w:r w:rsidRPr="00DD3DD7">
      <w:t>/TBT</w:t>
    </w:r>
    <w:r>
      <w:t>/N</w:t>
    </w:r>
    <w:r w:rsidRPr="00DD3DD7">
      <w:t>/</w:t>
    </w:r>
    <w:r>
      <w:t>**/**/Add.*</w:t>
    </w:r>
    <w:bookmarkEnd w:id="27"/>
  </w:p>
  <w:p w:rsidR="004D4D19" w:rsidRPr="00DD3DD7" w:rsidRDefault="004D4D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DD3DD7" w:rsidRPr="00DD3DD7" w:rsidRDefault="00721A7C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D3DD7" w:rsidRPr="00DD3DD7" w:rsidRDefault="00721A7C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8" w:name="spsSymbolHeader"/>
    <w:r w:rsidRPr="00DD3DD7">
      <w:t>G/TBT/N/EGY/362/Add.1</w:t>
    </w:r>
    <w:bookmarkEnd w:id="28"/>
  </w:p>
  <w:p w:rsidR="00DD3DD7" w:rsidRPr="00DD3DD7" w:rsidRDefault="00DD3D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DD3DD7" w:rsidRPr="00DD3DD7" w:rsidRDefault="00721A7C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2F5295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182B84" w:rsidRDefault="00721A7C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2F5295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182B84" w:rsidRDefault="00721A7C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61030379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2F5295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DD3DD7" w:rsidRPr="002F663C" w:rsidRDefault="00721A7C" w:rsidP="00DD3DD7">
          <w:pPr>
            <w:jc w:val="right"/>
            <w:rPr>
              <w:rFonts w:eastAsia="Calibri" w:cs="Times New Roman"/>
              <w:b/>
              <w:szCs w:val="16"/>
            </w:rPr>
          </w:pPr>
          <w:bookmarkStart w:id="29" w:name="bmkSymbols"/>
          <w:r w:rsidRPr="002F663C">
            <w:rPr>
              <w:rFonts w:eastAsia="Calibri" w:cs="Times New Roman"/>
              <w:b/>
              <w:szCs w:val="16"/>
            </w:rPr>
            <w:t>G/TBT/N/EGY/362/Add.1</w:t>
          </w:r>
          <w:bookmarkEnd w:id="29"/>
        </w:p>
        <w:p w:rsidR="00C14444" w:rsidRPr="00C14444" w:rsidRDefault="00C14444" w:rsidP="00C14444">
          <w:pPr>
            <w:jc w:val="center"/>
            <w:rPr>
              <w:szCs w:val="16"/>
            </w:rPr>
          </w:pPr>
        </w:p>
      </w:tc>
    </w:tr>
    <w:tr w:rsidR="002F5295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182B84" w:rsidRDefault="00ED54E0" w:rsidP="00425DC5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182B84" w:rsidRDefault="00721A7C" w:rsidP="00425DC5">
          <w:pPr>
            <w:jc w:val="right"/>
            <w:rPr>
              <w:szCs w:val="16"/>
            </w:rPr>
          </w:pPr>
          <w:bookmarkStart w:id="30" w:name="bmkDate"/>
          <w:bookmarkEnd w:id="30"/>
          <w:r>
            <w:rPr>
              <w:szCs w:val="16"/>
            </w:rPr>
            <w:t>4 April 2024</w:t>
          </w:r>
        </w:p>
      </w:tc>
    </w:tr>
    <w:tr w:rsidR="002F5295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182B84" w:rsidRDefault="00721A7C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31" w:name="bmkSerial"/>
          <w:bookmarkEnd w:id="31"/>
          <w:r>
            <w:rPr>
              <w:rFonts w:eastAsia="Calibri" w:cs="Times New Roman"/>
              <w:color w:val="FF0000"/>
              <w:szCs w:val="16"/>
            </w:rPr>
            <w:t>24-</w:t>
          </w:r>
          <w:r w:rsidR="005C3915">
            <w:rPr>
              <w:rFonts w:eastAsia="Calibri" w:cs="Times New Roman"/>
              <w:color w:val="FF0000"/>
              <w:szCs w:val="16"/>
            </w:rPr>
            <w:t>2869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182B84" w:rsidRDefault="00721A7C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2F5295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182B84" w:rsidRDefault="00721A7C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182B84" w:rsidRDefault="00721A7C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32" w:name="bmkOriginalLanguage"/>
          <w:r w:rsidRPr="002F663C">
            <w:rPr>
              <w:rFonts w:eastAsia="Calibri" w:cs="Times New Roman"/>
              <w:bCs/>
              <w:szCs w:val="18"/>
            </w:rPr>
            <w:t>English</w:t>
          </w:r>
          <w:bookmarkEnd w:id="32"/>
        </w:p>
      </w:tc>
    </w:tr>
  </w:tbl>
  <w:p w:rsidR="00ED54E0" w:rsidRDefault="00ED54E0" w:rsidP="00DD3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FC9ECFF2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EE85D02" w:tentative="1">
      <w:start w:val="1"/>
      <w:numFmt w:val="lowerLetter"/>
      <w:lvlText w:val="%2."/>
      <w:lvlJc w:val="left"/>
      <w:pPr>
        <w:ind w:left="1080" w:hanging="360"/>
      </w:pPr>
    </w:lvl>
    <w:lvl w:ilvl="2" w:tplc="7F0EC0B0" w:tentative="1">
      <w:start w:val="1"/>
      <w:numFmt w:val="lowerRoman"/>
      <w:lvlText w:val="%3."/>
      <w:lvlJc w:val="right"/>
      <w:pPr>
        <w:ind w:left="1800" w:hanging="180"/>
      </w:pPr>
    </w:lvl>
    <w:lvl w:ilvl="3" w:tplc="DBF2897A" w:tentative="1">
      <w:start w:val="1"/>
      <w:numFmt w:val="decimal"/>
      <w:lvlText w:val="%4."/>
      <w:lvlJc w:val="left"/>
      <w:pPr>
        <w:ind w:left="2520" w:hanging="360"/>
      </w:pPr>
    </w:lvl>
    <w:lvl w:ilvl="4" w:tplc="9CAA90C8" w:tentative="1">
      <w:start w:val="1"/>
      <w:numFmt w:val="lowerLetter"/>
      <w:lvlText w:val="%5."/>
      <w:lvlJc w:val="left"/>
      <w:pPr>
        <w:ind w:left="3240" w:hanging="360"/>
      </w:pPr>
    </w:lvl>
    <w:lvl w:ilvl="5" w:tplc="C218AEE8" w:tentative="1">
      <w:start w:val="1"/>
      <w:numFmt w:val="lowerRoman"/>
      <w:lvlText w:val="%6."/>
      <w:lvlJc w:val="right"/>
      <w:pPr>
        <w:ind w:left="3960" w:hanging="180"/>
      </w:pPr>
    </w:lvl>
    <w:lvl w:ilvl="6" w:tplc="8D6A9012" w:tentative="1">
      <w:start w:val="1"/>
      <w:numFmt w:val="decimal"/>
      <w:lvlText w:val="%7."/>
      <w:lvlJc w:val="left"/>
      <w:pPr>
        <w:ind w:left="4680" w:hanging="360"/>
      </w:pPr>
    </w:lvl>
    <w:lvl w:ilvl="7" w:tplc="899CAEEA" w:tentative="1">
      <w:start w:val="1"/>
      <w:numFmt w:val="lowerLetter"/>
      <w:lvlText w:val="%8."/>
      <w:lvlJc w:val="left"/>
      <w:pPr>
        <w:ind w:left="5400" w:hanging="360"/>
      </w:pPr>
    </w:lvl>
    <w:lvl w:ilvl="8" w:tplc="DF127146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24603806">
    <w:abstractNumId w:val="9"/>
  </w:num>
  <w:num w:numId="2" w16cid:durableId="1798524066">
    <w:abstractNumId w:val="7"/>
  </w:num>
  <w:num w:numId="3" w16cid:durableId="778793842">
    <w:abstractNumId w:val="6"/>
  </w:num>
  <w:num w:numId="4" w16cid:durableId="1460683272">
    <w:abstractNumId w:val="5"/>
  </w:num>
  <w:num w:numId="5" w16cid:durableId="1669405330">
    <w:abstractNumId w:val="4"/>
  </w:num>
  <w:num w:numId="6" w16cid:durableId="1990015463">
    <w:abstractNumId w:val="12"/>
  </w:num>
  <w:num w:numId="7" w16cid:durableId="1403790040">
    <w:abstractNumId w:val="11"/>
  </w:num>
  <w:num w:numId="8" w16cid:durableId="1472358387">
    <w:abstractNumId w:val="10"/>
  </w:num>
  <w:num w:numId="9" w16cid:durableId="23980148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53574795">
    <w:abstractNumId w:val="13"/>
  </w:num>
  <w:num w:numId="11" w16cid:durableId="1339964592">
    <w:abstractNumId w:val="8"/>
  </w:num>
  <w:num w:numId="12" w16cid:durableId="1026250574">
    <w:abstractNumId w:val="3"/>
  </w:num>
  <w:num w:numId="13" w16cid:durableId="1987590167">
    <w:abstractNumId w:val="2"/>
  </w:num>
  <w:num w:numId="14" w16cid:durableId="1730762649">
    <w:abstractNumId w:val="1"/>
  </w:num>
  <w:num w:numId="15" w16cid:durableId="1251433068">
    <w:abstractNumId w:val="0"/>
  </w:num>
  <w:num w:numId="16" w16cid:durableId="1194534212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2513"/>
    <w:rsid w:val="000248E6"/>
    <w:rsid w:val="000272F6"/>
    <w:rsid w:val="00037AC4"/>
    <w:rsid w:val="000423BF"/>
    <w:rsid w:val="00043ECC"/>
    <w:rsid w:val="000539E2"/>
    <w:rsid w:val="000700FF"/>
    <w:rsid w:val="00082727"/>
    <w:rsid w:val="000923D1"/>
    <w:rsid w:val="000A0633"/>
    <w:rsid w:val="000A4945"/>
    <w:rsid w:val="000A5283"/>
    <w:rsid w:val="000B31E1"/>
    <w:rsid w:val="000C5214"/>
    <w:rsid w:val="000F3D39"/>
    <w:rsid w:val="001120DB"/>
    <w:rsid w:val="0011356B"/>
    <w:rsid w:val="00124403"/>
    <w:rsid w:val="0013337F"/>
    <w:rsid w:val="0013637D"/>
    <w:rsid w:val="001642F0"/>
    <w:rsid w:val="00175DD6"/>
    <w:rsid w:val="00182B84"/>
    <w:rsid w:val="001C2A9D"/>
    <w:rsid w:val="001E291F"/>
    <w:rsid w:val="001E2E4A"/>
    <w:rsid w:val="00223DA8"/>
    <w:rsid w:val="00233408"/>
    <w:rsid w:val="00265A0E"/>
    <w:rsid w:val="0027067B"/>
    <w:rsid w:val="00281997"/>
    <w:rsid w:val="002B2435"/>
    <w:rsid w:val="002B2F95"/>
    <w:rsid w:val="002D78C9"/>
    <w:rsid w:val="002F5295"/>
    <w:rsid w:val="002F663C"/>
    <w:rsid w:val="00304F14"/>
    <w:rsid w:val="003156C6"/>
    <w:rsid w:val="00327D40"/>
    <w:rsid w:val="00335575"/>
    <w:rsid w:val="003572B4"/>
    <w:rsid w:val="00370A55"/>
    <w:rsid w:val="00381A7D"/>
    <w:rsid w:val="003971FF"/>
    <w:rsid w:val="00397FF5"/>
    <w:rsid w:val="0040603B"/>
    <w:rsid w:val="004244A9"/>
    <w:rsid w:val="00425DC5"/>
    <w:rsid w:val="00467032"/>
    <w:rsid w:val="0046754A"/>
    <w:rsid w:val="00467A46"/>
    <w:rsid w:val="004A220F"/>
    <w:rsid w:val="004C5A53"/>
    <w:rsid w:val="004D4D19"/>
    <w:rsid w:val="004F203A"/>
    <w:rsid w:val="005336B8"/>
    <w:rsid w:val="00544326"/>
    <w:rsid w:val="00547B5F"/>
    <w:rsid w:val="005733F2"/>
    <w:rsid w:val="00573D49"/>
    <w:rsid w:val="005A1A22"/>
    <w:rsid w:val="005B04B9"/>
    <w:rsid w:val="005B3ACA"/>
    <w:rsid w:val="005B68C7"/>
    <w:rsid w:val="005B7054"/>
    <w:rsid w:val="005C353B"/>
    <w:rsid w:val="005C3915"/>
    <w:rsid w:val="005C6920"/>
    <w:rsid w:val="005D5981"/>
    <w:rsid w:val="005F30CB"/>
    <w:rsid w:val="00612644"/>
    <w:rsid w:val="00615DE8"/>
    <w:rsid w:val="00620F21"/>
    <w:rsid w:val="0062527B"/>
    <w:rsid w:val="0064657D"/>
    <w:rsid w:val="00657B4C"/>
    <w:rsid w:val="00674CCD"/>
    <w:rsid w:val="006B3175"/>
    <w:rsid w:val="006C5A96"/>
    <w:rsid w:val="006E7D82"/>
    <w:rsid w:val="006F5826"/>
    <w:rsid w:val="00700181"/>
    <w:rsid w:val="00711F9C"/>
    <w:rsid w:val="007141CF"/>
    <w:rsid w:val="0071546B"/>
    <w:rsid w:val="00721A7C"/>
    <w:rsid w:val="00724E52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B3D3F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739FD"/>
    <w:rsid w:val="00893E85"/>
    <w:rsid w:val="008A0701"/>
    <w:rsid w:val="008B1018"/>
    <w:rsid w:val="008B52CD"/>
    <w:rsid w:val="008C42D2"/>
    <w:rsid w:val="008E2C13"/>
    <w:rsid w:val="008E372C"/>
    <w:rsid w:val="00917235"/>
    <w:rsid w:val="00992AEA"/>
    <w:rsid w:val="009A4D36"/>
    <w:rsid w:val="009A6F54"/>
    <w:rsid w:val="009F7637"/>
    <w:rsid w:val="00A001F6"/>
    <w:rsid w:val="00A1565D"/>
    <w:rsid w:val="00A20371"/>
    <w:rsid w:val="00A372AC"/>
    <w:rsid w:val="00A43C3A"/>
    <w:rsid w:val="00A6057A"/>
    <w:rsid w:val="00A72245"/>
    <w:rsid w:val="00A74017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30EC"/>
    <w:rsid w:val="00B27953"/>
    <w:rsid w:val="00B41614"/>
    <w:rsid w:val="00B52738"/>
    <w:rsid w:val="00B56EDC"/>
    <w:rsid w:val="00B65A73"/>
    <w:rsid w:val="00BB1341"/>
    <w:rsid w:val="00BB1F84"/>
    <w:rsid w:val="00BB5622"/>
    <w:rsid w:val="00BE5468"/>
    <w:rsid w:val="00BF067B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D7D97"/>
    <w:rsid w:val="00CE3EE6"/>
    <w:rsid w:val="00CE4BA1"/>
    <w:rsid w:val="00D000C7"/>
    <w:rsid w:val="00D221B8"/>
    <w:rsid w:val="00D22E2C"/>
    <w:rsid w:val="00D51C5C"/>
    <w:rsid w:val="00D52A9D"/>
    <w:rsid w:val="00D55AAD"/>
    <w:rsid w:val="00D747AE"/>
    <w:rsid w:val="00D9226C"/>
    <w:rsid w:val="00D95F69"/>
    <w:rsid w:val="00DA20BD"/>
    <w:rsid w:val="00DA4169"/>
    <w:rsid w:val="00DC1434"/>
    <w:rsid w:val="00DD3DD7"/>
    <w:rsid w:val="00DD4208"/>
    <w:rsid w:val="00DE1F32"/>
    <w:rsid w:val="00DE50DB"/>
    <w:rsid w:val="00DF085F"/>
    <w:rsid w:val="00DF6AE1"/>
    <w:rsid w:val="00E0707F"/>
    <w:rsid w:val="00E1426C"/>
    <w:rsid w:val="00E46FD5"/>
    <w:rsid w:val="00E544BB"/>
    <w:rsid w:val="00E56545"/>
    <w:rsid w:val="00E626B0"/>
    <w:rsid w:val="00E9471B"/>
    <w:rsid w:val="00EA5D4F"/>
    <w:rsid w:val="00EB2EDB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77BEC"/>
    <w:rsid w:val="00F810EA"/>
    <w:rsid w:val="00FA1663"/>
    <w:rsid w:val="00FA5EBC"/>
    <w:rsid w:val="00FA633B"/>
    <w:rsid w:val="00FA6F48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82FA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www.eos.org.eg/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eos.tbt@eos.org.eg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eos@idsc.net.eg/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webstore.iec.ch/searchform&amp;ICSNumber=29.220.20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nzaleze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itus xmlns="http://schemas.titus.com/TitusProperties/">
  <TitusGUID xmlns="">dec036cc-94e5-415e-a5cf-6149de46aed8</TitusGUID>
  <TitusMetadata xmlns="">eyJucyI6Imh0dHA6XC9cL3d3dy50aXR1cy5jb21cL25zXC9Xb3JsZCBUcmFkZSBPcmdhbml6YXRpb24iLCJwcm9wcyI6W3sibiI6IldUT0NMQVNTSUZJQ0FUSU9OIiwidmFscyI6W3sidmFsdWUiOiJXVE8gT0ZGSUNJQUwifV19XX0=</TitusMetadata>
</titu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4D5A9C-F5EA-4A54-9F28-0152AB7B61BD}">
  <ds:schemaRefs>
    <ds:schemaRef ds:uri="http://schemas.titus.com/TitusProperties/"/>
    <ds:schemaRef ds:uri=""/>
  </ds:schemaRefs>
</ds:datastoreItem>
</file>

<file path=customXml/itemProps2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2</Pages>
  <Words>285</Words>
  <Characters>1622</Characters>
  <Application>Microsoft Office Word</Application>
  <DocSecurity>0</DocSecurity>
  <Lines>52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2024-04-03T14:31:00Z</dcterms:created>
  <dcterms:modified xsi:type="dcterms:W3CDTF">2024-04-04T07:23:00Z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dec036cc-94e5-415e-a5cf-6149de46aed8</vt:lpwstr>
  </property>
  <property fmtid="{D5CDD505-2E9C-101B-9397-08002B2CF9AE}" pid="4" name="WTOCLASSIFICATION">
    <vt:lpwstr>WTO OFFICIAL</vt:lpwstr>
  </property>
</Properties>
</file>