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58A1" w14:textId="77777777" w:rsidR="009239F7" w:rsidRPr="002F6A28" w:rsidRDefault="00DE1929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51EEF67" w14:textId="77777777" w:rsidR="009239F7" w:rsidRPr="002F6A28" w:rsidRDefault="00DE1929" w:rsidP="002F6A28">
      <w:pPr>
        <w:jc w:val="center"/>
      </w:pPr>
      <w:r w:rsidRPr="002F6A28">
        <w:t>The following notification is being circulated in accordance with Article 10.6</w:t>
      </w:r>
    </w:p>
    <w:p w14:paraId="1ED3373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435F1" w14:paraId="667BCB6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FAB318" w14:textId="77777777" w:rsidR="00F85C99" w:rsidRPr="002F6A28" w:rsidRDefault="00DE19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B55F55" w14:textId="77777777" w:rsidR="00F85C99" w:rsidRPr="002F6A28" w:rsidRDefault="00DE192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641721E2" w14:textId="77777777" w:rsidR="00F85C99" w:rsidRPr="002F6A28" w:rsidRDefault="00DE192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435F1" w14:paraId="786872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7AC6D" w14:textId="77777777" w:rsidR="00F85C99" w:rsidRPr="002F6A28" w:rsidRDefault="00DE19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EA24C" w14:textId="77777777" w:rsidR="00F85C99" w:rsidRPr="002F6A28" w:rsidRDefault="00DE192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8050923" w14:textId="77777777" w:rsidR="00EE3A11" w:rsidRPr="00C379C8" w:rsidRDefault="00DE1929" w:rsidP="00155128">
            <w:r w:rsidRPr="00C379C8">
              <w:t>The National Food Safety Authority (NFSA)</w:t>
            </w:r>
          </w:p>
          <w:p w14:paraId="043C6128" w14:textId="77777777" w:rsidR="00EE3A11" w:rsidRPr="00C379C8" w:rsidRDefault="00DE1929" w:rsidP="00155128">
            <w:r w:rsidRPr="00C379C8">
              <w:t>49 Nobar Street, Cairo, Egypt</w:t>
            </w:r>
          </w:p>
          <w:p w14:paraId="1B67DC0D" w14:textId="77777777" w:rsidR="00EE3A11" w:rsidRPr="00C379C8" w:rsidRDefault="00DE1929" w:rsidP="00155128">
            <w:r w:rsidRPr="00C379C8">
              <w:t>Phone: +202 27933493</w:t>
            </w:r>
          </w:p>
          <w:p w14:paraId="7A71B21D" w14:textId="77777777" w:rsidR="00EE3A11" w:rsidRPr="00C379C8" w:rsidRDefault="00DE1929" w:rsidP="00155128">
            <w:r w:rsidRPr="00C379C8">
              <w:t>Fax: +202 27933496</w:t>
            </w:r>
          </w:p>
          <w:p w14:paraId="76CB091A" w14:textId="77777777" w:rsidR="00EE3A11" w:rsidRPr="00C379C8" w:rsidRDefault="00DE1929" w:rsidP="00155128">
            <w:r w:rsidRPr="00C379C8">
              <w:t>Website addresses: Egyptian Food Safety Authority (nfsa.gov.eg)</w:t>
            </w:r>
          </w:p>
          <w:p w14:paraId="66293356" w14:textId="77777777" w:rsidR="00EE3A11" w:rsidRPr="00C379C8" w:rsidRDefault="00DE1929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info@nfsa.gov.eg</w:t>
              </w:r>
            </w:hyperlink>
            <w:bookmarkEnd w:id="5"/>
          </w:p>
          <w:p w14:paraId="55A3650C" w14:textId="77777777" w:rsidR="00F85C99" w:rsidRPr="002F6A28" w:rsidRDefault="00DE192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435F1" w14:paraId="249861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98241" w14:textId="77777777" w:rsidR="00F85C99" w:rsidRPr="002F6A28" w:rsidRDefault="00DE19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6D14D" w14:textId="77777777" w:rsidR="00F85C99" w:rsidRPr="0058336F" w:rsidRDefault="00DE192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>
              <w:rPr>
                <w:b/>
              </w:rPr>
              <w:t xml:space="preserve"> </w:t>
            </w:r>
            <w:r w:rsidRPr="002F6A28">
              <w:rPr>
                <w:b/>
              </w:rPr>
              <w:t>[X]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r>
              <w:t>T</w:t>
            </w:r>
            <w:r w:rsidR="003531C5">
              <w:t>he handling of the imported food consignments subject to the temporary release</w:t>
            </w:r>
            <w:bookmarkEnd w:id="20"/>
          </w:p>
        </w:tc>
      </w:tr>
      <w:tr w:rsidR="006435F1" w14:paraId="33694B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0D12D" w14:textId="77777777" w:rsidR="00F85C99" w:rsidRPr="002F6A28" w:rsidRDefault="00DE19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55275" w14:textId="77777777" w:rsidR="00F85C99" w:rsidRPr="002F6A28" w:rsidRDefault="00DE192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products in general (ICS code(s): 67.040)</w:t>
            </w:r>
            <w:bookmarkEnd w:id="22"/>
          </w:p>
        </w:tc>
      </w:tr>
      <w:tr w:rsidR="006435F1" w14:paraId="1102CE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88795" w14:textId="77777777" w:rsidR="00F85C99" w:rsidRPr="002F6A28" w:rsidRDefault="00DE19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63C44" w14:textId="77777777" w:rsidR="00F85C99" w:rsidRPr="002F6A28" w:rsidRDefault="00DE192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The Decision of the Board of Directors of the National Food Safety Authority (NFSA) No. 9/2021 on the handling of the imported food consignments subject to the temporary release; (13 page(s), in Arabic)</w:t>
            </w:r>
            <w:bookmarkEnd w:id="24"/>
          </w:p>
        </w:tc>
      </w:tr>
      <w:tr w:rsidR="006435F1" w14:paraId="302A8A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892C8" w14:textId="77777777" w:rsidR="00F85C99" w:rsidRPr="002F6A28" w:rsidRDefault="00DE19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3E15D" w14:textId="77777777" w:rsidR="00F85C99" w:rsidRPr="002F6A28" w:rsidRDefault="00DE1929" w:rsidP="002F6A28">
            <w:pPr>
              <w:spacing w:before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decision regulates the imported food consignments subject to the provisions of temporary release and organizes the following:</w:t>
            </w:r>
          </w:p>
          <w:p w14:paraId="46B99D67" w14:textId="77777777" w:rsidR="00FE448B" w:rsidRPr="00C379C8" w:rsidRDefault="00DE1929" w:rsidP="002F6A28">
            <w:r w:rsidRPr="00C379C8">
              <w:t>1. Obligations and responsibilities of the importer and the National Food Safety Authority.</w:t>
            </w:r>
          </w:p>
          <w:p w14:paraId="59D8527B" w14:textId="77777777" w:rsidR="00FE448B" w:rsidRPr="00C379C8" w:rsidRDefault="00DE1929" w:rsidP="002F6A28">
            <w:r w:rsidRPr="00C379C8">
              <w:t>2. Procedures of the temporary release.</w:t>
            </w:r>
          </w:p>
          <w:p w14:paraId="5AE11F42" w14:textId="77777777" w:rsidR="00FE448B" w:rsidRPr="00C379C8" w:rsidRDefault="00DE1929" w:rsidP="002F6A28">
            <w:r w:rsidRPr="00C379C8">
              <w:t>3. Dealing with violations of the imported food consignments.</w:t>
            </w:r>
          </w:p>
          <w:p w14:paraId="09791A5F" w14:textId="77777777" w:rsidR="00FE448B" w:rsidRPr="00C379C8" w:rsidRDefault="00DE1929" w:rsidP="002F6A28">
            <w:r w:rsidRPr="00C379C8">
              <w:t>4. Suspension or cancellation of the food imports licensing.</w:t>
            </w:r>
          </w:p>
          <w:p w14:paraId="05F55780" w14:textId="77777777" w:rsidR="00FE448B" w:rsidRPr="00C379C8" w:rsidRDefault="00DE1929" w:rsidP="002F6A28">
            <w:pPr>
              <w:spacing w:after="120"/>
            </w:pPr>
            <w:r w:rsidRPr="00C379C8">
              <w:t>Reducing the release time of the imported food consignments subject to the provisions of temporary release, in order to facilitate trade.</w:t>
            </w:r>
            <w:bookmarkEnd w:id="26"/>
          </w:p>
        </w:tc>
      </w:tr>
      <w:tr w:rsidR="006435F1" w14:paraId="0E4051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75CD3" w14:textId="77777777" w:rsidR="00F85C99" w:rsidRPr="002F6A28" w:rsidRDefault="00DE19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0F127" w14:textId="77777777" w:rsidR="00F85C99" w:rsidRPr="002F6A28" w:rsidRDefault="00DE192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Reducing trade barriers and facilitating trade</w:t>
            </w:r>
            <w:bookmarkEnd w:id="28"/>
          </w:p>
        </w:tc>
      </w:tr>
      <w:tr w:rsidR="006435F1" w14:paraId="3C296A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6E166" w14:textId="77777777" w:rsidR="00F85C99" w:rsidRPr="002F6A28" w:rsidRDefault="00DE192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1F433" w14:textId="77777777" w:rsidR="00072B36" w:rsidRPr="002F6A28" w:rsidRDefault="00DE192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58222D0" w14:textId="77777777" w:rsidR="00F85C99" w:rsidRPr="002F6A28" w:rsidRDefault="00DE1929" w:rsidP="009E75ED">
            <w:pPr>
              <w:spacing w:before="120"/>
            </w:pPr>
            <w:bookmarkStart w:id="30" w:name="sps9a"/>
            <w:r w:rsidRPr="002F6A28">
              <w:t>NFSA Board of Directors Decision No. (7) of 2020</w:t>
            </w:r>
          </w:p>
          <w:p w14:paraId="1C7E810C" w14:textId="77777777" w:rsidR="00F85C99" w:rsidRPr="002F6A28" w:rsidRDefault="00DE1929" w:rsidP="009E75ED">
            <w:pPr>
              <w:spacing w:after="120"/>
            </w:pPr>
            <w:r w:rsidRPr="002F6A28">
              <w:t>NFSA Board of Directors Decision No. (9) of 2021</w:t>
            </w:r>
            <w:bookmarkEnd w:id="30"/>
          </w:p>
        </w:tc>
      </w:tr>
      <w:tr w:rsidR="006435F1" w14:paraId="06C744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538A8" w14:textId="77777777" w:rsidR="00EE3A11" w:rsidRPr="002F6A28" w:rsidRDefault="00DE19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B3BA7" w14:textId="77777777" w:rsidR="00EE3A11" w:rsidRPr="002F6A28" w:rsidRDefault="00DE192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11 November 2021</w:t>
            </w:r>
            <w:bookmarkStart w:id="33" w:name="sps10b"/>
            <w:bookmarkEnd w:id="32"/>
            <w:bookmarkEnd w:id="33"/>
          </w:p>
          <w:p w14:paraId="245C5F78" w14:textId="77777777" w:rsidR="00EE3A11" w:rsidRPr="002F6A28" w:rsidRDefault="00DE192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20 December 2021</w:t>
            </w:r>
            <w:bookmarkStart w:id="36" w:name="sps11b"/>
            <w:bookmarkEnd w:id="35"/>
            <w:bookmarkEnd w:id="36"/>
          </w:p>
        </w:tc>
      </w:tr>
      <w:tr w:rsidR="006435F1" w14:paraId="58C1B7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60EA8" w14:textId="77777777" w:rsidR="00F85C99" w:rsidRPr="002F6A28" w:rsidRDefault="00DE19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D1455" w14:textId="77777777" w:rsidR="00F85C99" w:rsidRPr="002F6A28" w:rsidRDefault="00DE192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6435F1" w14:paraId="0D262C9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AA6B36E" w14:textId="77777777" w:rsidR="00F85C99" w:rsidRPr="002F6A28" w:rsidRDefault="00DE192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3E4CD8" w14:textId="77777777" w:rsidR="00F85C99" w:rsidRPr="002F6A28" w:rsidRDefault="00DE192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916B1B1" w14:textId="77777777" w:rsidR="00EE3A11" w:rsidRPr="00A12DDE" w:rsidRDefault="00DE19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56ABA81E" w14:textId="77777777" w:rsidR="00EE3A11" w:rsidRPr="00A12DDE" w:rsidRDefault="00DE19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16 Tadreeb El-Modarrebeen St., Ameriya, Cairo - Egypt</w:t>
            </w:r>
          </w:p>
          <w:p w14:paraId="125D786B" w14:textId="77777777" w:rsidR="00EE3A11" w:rsidRPr="00A12DDE" w:rsidRDefault="00DE19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eos@idsc.net.eg</w:t>
              </w:r>
            </w:hyperlink>
            <w:r w:rsidRPr="00A12DDE">
              <w:rPr>
                <w:bCs/>
              </w:rPr>
              <w:t xml:space="preserve"> /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eos.tbt@eos.org.eg</w:t>
              </w:r>
            </w:hyperlink>
          </w:p>
          <w:p w14:paraId="26E15B78" w14:textId="77777777" w:rsidR="00EE3A11" w:rsidRPr="00A12DDE" w:rsidRDefault="00DE19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</w:p>
          <w:p w14:paraId="2E7EBFB8" w14:textId="77777777" w:rsidR="00EE3A11" w:rsidRPr="00A12DDE" w:rsidRDefault="00DE19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 (202) 22845528</w:t>
            </w:r>
          </w:p>
          <w:p w14:paraId="4F8DC75D" w14:textId="77777777" w:rsidR="00EE3A11" w:rsidRPr="00A12DDE" w:rsidRDefault="00DE1929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>Fax: + (202) 22845504</w:t>
            </w:r>
            <w:bookmarkEnd w:id="42"/>
          </w:p>
        </w:tc>
      </w:tr>
    </w:tbl>
    <w:p w14:paraId="0C89E66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1D2A" w14:textId="77777777" w:rsidR="004C1A59" w:rsidRDefault="00DE1929">
      <w:r>
        <w:separator/>
      </w:r>
    </w:p>
  </w:endnote>
  <w:endnote w:type="continuationSeparator" w:id="0">
    <w:p w14:paraId="57704CA2" w14:textId="77777777" w:rsidR="004C1A59" w:rsidRDefault="00D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F87D" w14:textId="77777777" w:rsidR="009239F7" w:rsidRPr="002F6A28" w:rsidRDefault="00DE1929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23EB" w14:textId="77777777" w:rsidR="009239F7" w:rsidRPr="002F6A28" w:rsidRDefault="00DE1929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AC95" w14:textId="77777777" w:rsidR="00EE3A11" w:rsidRPr="002F6A28" w:rsidRDefault="00DE1929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3B83" w14:textId="77777777" w:rsidR="004C1A59" w:rsidRDefault="00DE1929">
      <w:r>
        <w:separator/>
      </w:r>
    </w:p>
  </w:footnote>
  <w:footnote w:type="continuationSeparator" w:id="0">
    <w:p w14:paraId="5BC4BB66" w14:textId="77777777" w:rsidR="004C1A59" w:rsidRDefault="00DE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8F39" w14:textId="77777777" w:rsidR="009239F7" w:rsidRPr="002F6A28" w:rsidRDefault="00DE19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2D0645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A6F16B" w14:textId="77777777" w:rsidR="009239F7" w:rsidRPr="002F6A28" w:rsidRDefault="00DE19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88611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7065" w14:textId="77777777" w:rsidR="009239F7" w:rsidRPr="002F6A28" w:rsidRDefault="00DE19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G/TBT/N/EGY/319</w:t>
    </w:r>
    <w:bookmarkEnd w:id="43"/>
  </w:p>
  <w:p w14:paraId="206F7F0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69DD94" w14:textId="77777777" w:rsidR="009239F7" w:rsidRPr="002F6A28" w:rsidRDefault="00DE19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66580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35F1" w14:paraId="0821FB8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14CE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2FAD8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435F1" w14:paraId="3FCBFAC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BC1755" w14:textId="77777777" w:rsidR="00ED54E0" w:rsidRPr="009239F7" w:rsidRDefault="00DE192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FD28D2" wp14:editId="0213E0F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1159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D7D9D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435F1" w14:paraId="3F754F3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603B3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CCC382" w14:textId="77777777" w:rsidR="009239F7" w:rsidRPr="002F6A28" w:rsidRDefault="00DE192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G/TBT/N/EGY/319</w:t>
          </w:r>
          <w:bookmarkEnd w:id="45"/>
        </w:p>
      </w:tc>
    </w:tr>
    <w:tr w:rsidR="006435F1" w14:paraId="46B64F0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C7D3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0BB1F1" w14:textId="477C5392" w:rsidR="00ED54E0" w:rsidRPr="009239F7" w:rsidRDefault="00DE192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9 May 2022</w:t>
          </w:r>
        </w:p>
      </w:tc>
    </w:tr>
    <w:tr w:rsidR="006435F1" w14:paraId="7FEB2E5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02AFA2" w14:textId="35B7BCA2" w:rsidR="00ED54E0" w:rsidRPr="009239F7" w:rsidRDefault="00DE192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05618">
            <w:rPr>
              <w:color w:val="FF0000"/>
              <w:szCs w:val="16"/>
            </w:rPr>
            <w:t>3584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18CFDE" w14:textId="77777777" w:rsidR="00ED54E0" w:rsidRPr="009239F7" w:rsidRDefault="00DE192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435F1" w14:paraId="28AA6BE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5DD6BC" w14:textId="77777777" w:rsidR="00ED54E0" w:rsidRPr="009239F7" w:rsidRDefault="00DE192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03D260" w14:textId="77777777" w:rsidR="00ED54E0" w:rsidRPr="002F6A28" w:rsidRDefault="00DE192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CF9DA7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72EB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6A92B0" w:tentative="1">
      <w:start w:val="1"/>
      <w:numFmt w:val="lowerLetter"/>
      <w:lvlText w:val="%2."/>
      <w:lvlJc w:val="left"/>
      <w:pPr>
        <w:ind w:left="1080" w:hanging="360"/>
      </w:pPr>
    </w:lvl>
    <w:lvl w:ilvl="2" w:tplc="D92C08D8" w:tentative="1">
      <w:start w:val="1"/>
      <w:numFmt w:val="lowerRoman"/>
      <w:lvlText w:val="%3."/>
      <w:lvlJc w:val="right"/>
      <w:pPr>
        <w:ind w:left="1800" w:hanging="180"/>
      </w:pPr>
    </w:lvl>
    <w:lvl w:ilvl="3" w:tplc="8F5C5A32" w:tentative="1">
      <w:start w:val="1"/>
      <w:numFmt w:val="decimal"/>
      <w:lvlText w:val="%4."/>
      <w:lvlJc w:val="left"/>
      <w:pPr>
        <w:ind w:left="2520" w:hanging="360"/>
      </w:pPr>
    </w:lvl>
    <w:lvl w:ilvl="4" w:tplc="B3E4CA68" w:tentative="1">
      <w:start w:val="1"/>
      <w:numFmt w:val="lowerLetter"/>
      <w:lvlText w:val="%5."/>
      <w:lvlJc w:val="left"/>
      <w:pPr>
        <w:ind w:left="3240" w:hanging="360"/>
      </w:pPr>
    </w:lvl>
    <w:lvl w:ilvl="5" w:tplc="99E699E0" w:tentative="1">
      <w:start w:val="1"/>
      <w:numFmt w:val="lowerRoman"/>
      <w:lvlText w:val="%6."/>
      <w:lvlJc w:val="right"/>
      <w:pPr>
        <w:ind w:left="3960" w:hanging="180"/>
      </w:pPr>
    </w:lvl>
    <w:lvl w:ilvl="6" w:tplc="BF66421C" w:tentative="1">
      <w:start w:val="1"/>
      <w:numFmt w:val="decimal"/>
      <w:lvlText w:val="%7."/>
      <w:lvlJc w:val="left"/>
      <w:pPr>
        <w:ind w:left="4680" w:hanging="360"/>
      </w:pPr>
    </w:lvl>
    <w:lvl w:ilvl="7" w:tplc="A770F712" w:tentative="1">
      <w:start w:val="1"/>
      <w:numFmt w:val="lowerLetter"/>
      <w:lvlText w:val="%8."/>
      <w:lvlJc w:val="left"/>
      <w:pPr>
        <w:ind w:left="5400" w:hanging="360"/>
      </w:pPr>
    </w:lvl>
    <w:lvl w:ilvl="8" w:tplc="0E1A81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1DAF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1A59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5618"/>
    <w:rsid w:val="00612644"/>
    <w:rsid w:val="00623F9F"/>
    <w:rsid w:val="006435F1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0DF4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1929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BD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fsa.gov.e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os.org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2022-05-09T09:48:00Z</dcterms:created>
  <dcterms:modified xsi:type="dcterms:W3CDTF">2022-05-09T10:05:00Z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