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BAEC" w14:textId="77777777" w:rsidR="002D78C9" w:rsidRDefault="00B5695D" w:rsidP="00DD3DD7">
      <w:pPr>
        <w:pStyle w:val="Titre"/>
      </w:pPr>
      <w:r w:rsidRPr="002F663C">
        <w:t>NOTIFICATION</w:t>
      </w:r>
    </w:p>
    <w:p w14:paraId="2539CAB3" w14:textId="77777777" w:rsidR="002F663C" w:rsidRPr="002F663C" w:rsidRDefault="00B5695D" w:rsidP="00DD3DD7">
      <w:pPr>
        <w:pStyle w:val="Title3"/>
      </w:pPr>
      <w:r w:rsidRPr="002F663C">
        <w:t>Addendum</w:t>
      </w:r>
    </w:p>
    <w:p w14:paraId="3521FC23" w14:textId="77777777" w:rsidR="002F663C" w:rsidRDefault="00B5695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4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Egypt</w:t>
      </w:r>
      <w:bookmarkEnd w:id="1"/>
      <w:bookmarkEnd w:id="2"/>
      <w:r w:rsidRPr="002F663C">
        <w:rPr>
          <w:rFonts w:eastAsia="Calibri" w:cs="Times New Roman"/>
        </w:rPr>
        <w:t>.</w:t>
      </w:r>
    </w:p>
    <w:p w14:paraId="73D28CA6" w14:textId="77777777" w:rsidR="001E2E4A" w:rsidRPr="002F663C" w:rsidRDefault="001E2E4A" w:rsidP="001E2E4A">
      <w:pPr>
        <w:rPr>
          <w:rFonts w:eastAsia="Calibri" w:cs="Times New Roman"/>
        </w:rPr>
      </w:pPr>
    </w:p>
    <w:p w14:paraId="6F6AB683" w14:textId="77777777" w:rsidR="002F663C" w:rsidRPr="002F663C" w:rsidRDefault="00B5695D" w:rsidP="002F663C">
      <w:pPr>
        <w:jc w:val="center"/>
        <w:rPr>
          <w:rFonts w:eastAsia="Calibri" w:cs="Times New Roman"/>
          <w:b/>
        </w:rPr>
      </w:pPr>
      <w:r w:rsidRPr="002F663C">
        <w:rPr>
          <w:rFonts w:eastAsia="Calibri" w:cs="Times New Roman"/>
          <w:b/>
        </w:rPr>
        <w:t>_______________</w:t>
      </w:r>
    </w:p>
    <w:p w14:paraId="6BE8A351" w14:textId="77777777" w:rsidR="002F663C" w:rsidRDefault="002F663C" w:rsidP="002F663C">
      <w:pPr>
        <w:rPr>
          <w:rFonts w:eastAsia="Calibri" w:cs="Times New Roman"/>
        </w:rPr>
      </w:pPr>
    </w:p>
    <w:p w14:paraId="56CE51A3" w14:textId="77777777" w:rsidR="00C14444" w:rsidRPr="002F663C" w:rsidRDefault="00C14444" w:rsidP="002F663C">
      <w:pPr>
        <w:rPr>
          <w:rFonts w:eastAsia="Calibri" w:cs="Times New Roman"/>
        </w:rPr>
      </w:pPr>
    </w:p>
    <w:p w14:paraId="441EB3C1" w14:textId="77777777" w:rsidR="002F663C" w:rsidRPr="002F663C" w:rsidRDefault="00B5695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Requirements for the importation of meat, poultry and their products, milk and dairy products applied by the General Organization for Veterinary services (GOVS) at the Ministry of Agriculture and Land Reclamation (</w:t>
      </w:r>
      <w:proofErr w:type="spellStart"/>
      <w:r w:rsidRPr="00022513">
        <w:rPr>
          <w:rFonts w:eastAsia="Calibri" w:cs="Times New Roman"/>
          <w:bCs/>
          <w:szCs w:val="18"/>
        </w:rPr>
        <w:t>MoALR</w:t>
      </w:r>
      <w:proofErr w:type="spellEnd"/>
      <w:r w:rsidRPr="00022513">
        <w:rPr>
          <w:rFonts w:eastAsia="Calibri" w:cs="Times New Roman"/>
          <w:bCs/>
          <w:szCs w:val="18"/>
        </w:rPr>
        <w:t>).</w:t>
      </w:r>
      <w:bookmarkEnd w:id="3"/>
      <w:bookmarkEnd w:id="4"/>
    </w:p>
    <w:p w14:paraId="68E2CF4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E2BE0" w14:paraId="29CA6F1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0369A4D" w14:textId="77777777" w:rsidR="002F663C" w:rsidRPr="002F663C" w:rsidRDefault="00B5695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CE2BE0" w14:paraId="0C10FD00" w14:textId="77777777" w:rsidTr="00E9471B">
        <w:tc>
          <w:tcPr>
            <w:tcW w:w="851" w:type="dxa"/>
            <w:shd w:val="clear" w:color="auto" w:fill="auto"/>
          </w:tcPr>
          <w:p w14:paraId="561392A7" w14:textId="77777777" w:rsidR="002F663C" w:rsidRPr="00711F9C" w:rsidRDefault="00B5695D"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7EDE257" w14:textId="77777777" w:rsidR="002F663C" w:rsidRPr="002F663C" w:rsidRDefault="00B5695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CE2BE0" w14:paraId="01AF5D9E" w14:textId="77777777" w:rsidTr="00E9471B">
        <w:tc>
          <w:tcPr>
            <w:tcW w:w="851" w:type="dxa"/>
            <w:shd w:val="clear" w:color="auto" w:fill="auto"/>
          </w:tcPr>
          <w:p w14:paraId="02C690DE" w14:textId="77777777" w:rsidR="002F663C" w:rsidRPr="00711F9C" w:rsidRDefault="00B5695D"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16B03A0A" w14:textId="77777777" w:rsidR="002F663C" w:rsidRPr="002F663C" w:rsidRDefault="00B5695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CE2BE0" w14:paraId="0796FAE4" w14:textId="77777777" w:rsidTr="00E9471B">
        <w:tc>
          <w:tcPr>
            <w:tcW w:w="851" w:type="dxa"/>
            <w:shd w:val="clear" w:color="auto" w:fill="auto"/>
          </w:tcPr>
          <w:p w14:paraId="3FA7218F" w14:textId="77777777" w:rsidR="002F663C" w:rsidRPr="00711F9C" w:rsidRDefault="00B5695D"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09BF3668" w14:textId="77777777" w:rsidR="002F663C" w:rsidRPr="002F663C" w:rsidRDefault="00B5695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CE2BE0" w14:paraId="744B6503" w14:textId="77777777" w:rsidTr="00E9471B">
        <w:tc>
          <w:tcPr>
            <w:tcW w:w="851" w:type="dxa"/>
            <w:shd w:val="clear" w:color="auto" w:fill="auto"/>
          </w:tcPr>
          <w:p w14:paraId="4623BEC4" w14:textId="77777777" w:rsidR="002F663C" w:rsidRPr="00711F9C" w:rsidRDefault="00B5695D"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645A390C" w14:textId="77777777" w:rsidR="002F663C" w:rsidRPr="002F663C" w:rsidRDefault="00B5695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CE2BE0" w14:paraId="39FEC608" w14:textId="77777777" w:rsidTr="00E9471B">
        <w:tc>
          <w:tcPr>
            <w:tcW w:w="851" w:type="dxa"/>
            <w:shd w:val="clear" w:color="auto" w:fill="auto"/>
          </w:tcPr>
          <w:p w14:paraId="0B6F1443" w14:textId="77777777" w:rsidR="002F663C" w:rsidRPr="00711F9C" w:rsidRDefault="00B5695D"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3F68FEAB" w14:textId="77777777" w:rsidR="002F663C" w:rsidRPr="002F663C" w:rsidRDefault="00B5695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CE2BE0" w14:paraId="1B34E52B" w14:textId="77777777" w:rsidTr="00E9471B">
        <w:tc>
          <w:tcPr>
            <w:tcW w:w="851" w:type="dxa"/>
            <w:shd w:val="clear" w:color="auto" w:fill="auto"/>
          </w:tcPr>
          <w:p w14:paraId="7DFFE78F" w14:textId="77777777" w:rsidR="002F663C" w:rsidRPr="00711F9C" w:rsidRDefault="00B5695D"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5D63642A" w14:textId="77777777" w:rsidR="002F663C" w:rsidRPr="002F663C" w:rsidRDefault="00B5695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9068BFB" w14:textId="77777777" w:rsidR="002F663C" w:rsidRPr="002F663C" w:rsidRDefault="00B5695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CE2BE0" w14:paraId="25F04993" w14:textId="77777777" w:rsidTr="00E9471B">
        <w:tc>
          <w:tcPr>
            <w:tcW w:w="851" w:type="dxa"/>
            <w:shd w:val="clear" w:color="auto" w:fill="auto"/>
          </w:tcPr>
          <w:p w14:paraId="574852F3" w14:textId="77777777" w:rsidR="002F663C" w:rsidRPr="00711F9C" w:rsidRDefault="00B5695D"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CA31430" w14:textId="77777777" w:rsidR="002F663C" w:rsidRPr="002F663C" w:rsidRDefault="00B5695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674A3C18" w14:textId="77777777" w:rsidR="002F663C" w:rsidRPr="002F663C" w:rsidRDefault="00B5695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CE2BE0" w14:paraId="6D6D3A33" w14:textId="77777777" w:rsidTr="00E9471B">
        <w:tc>
          <w:tcPr>
            <w:tcW w:w="851" w:type="dxa"/>
            <w:shd w:val="clear" w:color="auto" w:fill="auto"/>
          </w:tcPr>
          <w:p w14:paraId="0E43529D" w14:textId="77777777" w:rsidR="002F663C" w:rsidRPr="00711F9C" w:rsidRDefault="00B5695D"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47C50C14" w14:textId="77777777" w:rsidR="002F663C" w:rsidRPr="002F663C" w:rsidRDefault="00B5695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CE2BE0" w14:paraId="34586AA8" w14:textId="77777777" w:rsidTr="00E9471B">
        <w:tc>
          <w:tcPr>
            <w:tcW w:w="851" w:type="dxa"/>
            <w:tcBorders>
              <w:bottom w:val="double" w:sz="4" w:space="0" w:color="auto"/>
            </w:tcBorders>
            <w:shd w:val="clear" w:color="auto" w:fill="auto"/>
          </w:tcPr>
          <w:p w14:paraId="125E95B0" w14:textId="77777777" w:rsidR="002F663C" w:rsidRPr="00711F9C" w:rsidRDefault="00B5695D"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51A14ECA" w14:textId="77777777" w:rsidR="002F663C" w:rsidRPr="002F663C" w:rsidRDefault="00B5695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3F008F9D" w14:textId="77777777" w:rsidR="002F663C" w:rsidRPr="002F663C" w:rsidRDefault="002F663C" w:rsidP="002F663C">
      <w:pPr>
        <w:jc w:val="left"/>
        <w:rPr>
          <w:rFonts w:eastAsia="Calibri" w:cs="Times New Roman"/>
          <w:highlight w:val="yellow"/>
        </w:rPr>
      </w:pPr>
    </w:p>
    <w:p w14:paraId="1392590C" w14:textId="77777777" w:rsidR="003C20F4" w:rsidRDefault="00B5695D" w:rsidP="00B16ACF">
      <w:pPr>
        <w:spacing w:after="120"/>
        <w:rPr>
          <w:rFonts w:eastAsia="Calibri" w:cs="Times New Roman"/>
          <w:szCs w:val="18"/>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Products covered: Milk and Dairy Products.</w:t>
      </w:r>
    </w:p>
    <w:p w14:paraId="706EE11F" w14:textId="77777777" w:rsidR="003C20F4" w:rsidRDefault="00B5695D" w:rsidP="00B16ACF">
      <w:pPr>
        <w:spacing w:after="120"/>
        <w:rPr>
          <w:rFonts w:eastAsia="Calibri" w:cs="Times New Roman"/>
          <w:szCs w:val="18"/>
        </w:rPr>
      </w:pPr>
      <w:r w:rsidRPr="002F663C">
        <w:rPr>
          <w:rFonts w:eastAsia="Calibri" w:cs="Times New Roman"/>
          <w:szCs w:val="18"/>
        </w:rPr>
        <w:t>This addendum concerns the extension of the time period during which imports of milk and dairy products that are not accompanied by a Halal certificate are allowed to enter into Egypt .The time period has been extended till September 30 , 2022 (date of arrival at Egyptian ports) as a trade facilitating measure.</w:t>
      </w:r>
    </w:p>
    <w:p w14:paraId="68BF5234" w14:textId="77777777" w:rsidR="003C20F4" w:rsidRDefault="00B5695D" w:rsidP="00B16ACF">
      <w:pPr>
        <w:spacing w:after="120"/>
        <w:rPr>
          <w:rFonts w:eastAsia="Calibri" w:cs="Times New Roman"/>
          <w:szCs w:val="18"/>
        </w:rPr>
      </w:pPr>
      <w:r w:rsidRPr="002F663C">
        <w:rPr>
          <w:rFonts w:eastAsia="Calibri" w:cs="Times New Roman"/>
          <w:szCs w:val="18"/>
        </w:rPr>
        <w:t>Agency or authority designated to handle comments and text available from: National Enquiry Point</w:t>
      </w:r>
    </w:p>
    <w:p w14:paraId="0EC17D1F" w14:textId="77777777" w:rsidR="003C20F4" w:rsidRDefault="00B5695D" w:rsidP="003C20F4">
      <w:pPr>
        <w:rPr>
          <w:rFonts w:eastAsia="Calibri" w:cs="Times New Roman"/>
          <w:szCs w:val="18"/>
        </w:rPr>
      </w:pPr>
      <w:r w:rsidRPr="002F663C">
        <w:rPr>
          <w:rFonts w:eastAsia="Calibri" w:cs="Times New Roman"/>
          <w:szCs w:val="18"/>
        </w:rPr>
        <w:t>Egyptian Organization for Standardization and Quality</w:t>
      </w:r>
    </w:p>
    <w:p w14:paraId="2FE9B4C7" w14:textId="77777777" w:rsidR="003C20F4" w:rsidRDefault="00B5695D" w:rsidP="003C20F4">
      <w:pPr>
        <w:rPr>
          <w:rFonts w:eastAsia="Calibri" w:cs="Times New Roman"/>
          <w:szCs w:val="18"/>
        </w:rPr>
      </w:pPr>
      <w:r w:rsidRPr="002F663C">
        <w:rPr>
          <w:rFonts w:eastAsia="Calibri" w:cs="Times New Roman"/>
          <w:szCs w:val="18"/>
        </w:rPr>
        <w:t xml:space="preserve">16 </w:t>
      </w:r>
      <w:proofErr w:type="spellStart"/>
      <w:r w:rsidRPr="002F663C">
        <w:rPr>
          <w:rFonts w:eastAsia="Calibri" w:cs="Times New Roman"/>
          <w:szCs w:val="18"/>
        </w:rPr>
        <w:t>Tadreeb</w:t>
      </w:r>
      <w:proofErr w:type="spellEnd"/>
      <w:r w:rsidRPr="002F663C">
        <w:rPr>
          <w:rFonts w:eastAsia="Calibri" w:cs="Times New Roman"/>
          <w:szCs w:val="18"/>
        </w:rPr>
        <w:t xml:space="preserve"> El-</w:t>
      </w:r>
      <w:proofErr w:type="spellStart"/>
      <w:r w:rsidRPr="002F663C">
        <w:rPr>
          <w:rFonts w:eastAsia="Calibri" w:cs="Times New Roman"/>
          <w:szCs w:val="18"/>
        </w:rPr>
        <w:t>Modarrebeen</w:t>
      </w:r>
      <w:proofErr w:type="spellEnd"/>
      <w:r w:rsidRPr="002F663C">
        <w:rPr>
          <w:rFonts w:eastAsia="Calibri" w:cs="Times New Roman"/>
          <w:szCs w:val="18"/>
        </w:rPr>
        <w:t xml:space="preserve"> St., </w:t>
      </w:r>
      <w:proofErr w:type="spellStart"/>
      <w:r w:rsidRPr="002F663C">
        <w:rPr>
          <w:rFonts w:eastAsia="Calibri" w:cs="Times New Roman"/>
          <w:szCs w:val="18"/>
        </w:rPr>
        <w:t>Ameriya</w:t>
      </w:r>
      <w:proofErr w:type="spellEnd"/>
      <w:r w:rsidRPr="002F663C">
        <w:rPr>
          <w:rFonts w:eastAsia="Calibri" w:cs="Times New Roman"/>
          <w:szCs w:val="18"/>
        </w:rPr>
        <w:t xml:space="preserve">, Cairo – </w:t>
      </w:r>
      <w:r>
        <w:rPr>
          <w:rFonts w:eastAsia="Calibri" w:cs="Times New Roman"/>
          <w:szCs w:val="18"/>
        </w:rPr>
        <w:t>Egypt</w:t>
      </w:r>
    </w:p>
    <w:p w14:paraId="33C8F7B5" w14:textId="77777777" w:rsidR="003C20F4" w:rsidRPr="00B5695D" w:rsidRDefault="00B5695D" w:rsidP="003C20F4">
      <w:pPr>
        <w:rPr>
          <w:rFonts w:eastAsia="Calibri" w:cs="Times New Roman"/>
          <w:color w:val="0000FF"/>
          <w:szCs w:val="18"/>
          <w:u w:val="single"/>
        </w:rPr>
      </w:pPr>
      <w:r w:rsidRPr="00B5695D">
        <w:rPr>
          <w:rFonts w:eastAsia="Calibri" w:cs="Times New Roman"/>
          <w:szCs w:val="18"/>
        </w:rPr>
        <w:t xml:space="preserve">E-mail: </w:t>
      </w:r>
      <w:hyperlink r:id="rId8" w:history="1">
        <w:r w:rsidRPr="00B5695D">
          <w:rPr>
            <w:rFonts w:eastAsia="Calibri" w:cs="Times New Roman"/>
            <w:color w:val="0000FF"/>
            <w:szCs w:val="18"/>
            <w:u w:val="single"/>
          </w:rPr>
          <w:t>eos@idsc.net.eg</w:t>
        </w:r>
      </w:hyperlink>
      <w:r w:rsidRPr="00B5695D">
        <w:rPr>
          <w:rFonts w:eastAsia="Calibri" w:cs="Times New Roman"/>
          <w:szCs w:val="18"/>
        </w:rPr>
        <w:t>/</w:t>
      </w:r>
      <w:hyperlink r:id="rId9" w:history="1">
        <w:r w:rsidRPr="00B5695D">
          <w:rPr>
            <w:rFonts w:eastAsia="Calibri" w:cs="Times New Roman"/>
            <w:color w:val="0000FF"/>
            <w:szCs w:val="18"/>
            <w:u w:val="single"/>
          </w:rPr>
          <w:t>eos.tbt@eos.org.eg</w:t>
        </w:r>
      </w:hyperlink>
    </w:p>
    <w:p w14:paraId="3FD3A42F" w14:textId="77777777" w:rsidR="003C20F4" w:rsidRDefault="00B5695D" w:rsidP="003C20F4">
      <w:pPr>
        <w:rPr>
          <w:rFonts w:eastAsia="Calibri" w:cs="Times New Roman"/>
          <w:color w:val="0000FF"/>
          <w:szCs w:val="18"/>
          <w:u w:val="single"/>
        </w:rPr>
      </w:pPr>
      <w:r w:rsidRPr="003C20F4">
        <w:rPr>
          <w:rFonts w:eastAsia="Calibri" w:cs="Times New Roman"/>
          <w:szCs w:val="18"/>
        </w:rPr>
        <w:t xml:space="preserve">Website: </w:t>
      </w:r>
      <w:hyperlink r:id="rId10" w:tgtFrame="_blank" w:history="1">
        <w:r w:rsidRPr="003C20F4">
          <w:rPr>
            <w:rFonts w:eastAsia="Calibri" w:cs="Times New Roman"/>
            <w:color w:val="0000FF"/>
            <w:szCs w:val="18"/>
            <w:u w:val="single"/>
          </w:rPr>
          <w:t>http://www.eos.org.eg/http://www.eos.org.eg</w:t>
        </w:r>
      </w:hyperlink>
    </w:p>
    <w:p w14:paraId="354E7937" w14:textId="77777777" w:rsidR="003C20F4" w:rsidRDefault="00B5695D" w:rsidP="003C20F4">
      <w:pPr>
        <w:rPr>
          <w:rFonts w:eastAsia="Calibri" w:cs="Times New Roman"/>
          <w:szCs w:val="18"/>
          <w:lang w:val="fr-CH"/>
        </w:rPr>
      </w:pPr>
      <w:r w:rsidRPr="003C20F4">
        <w:rPr>
          <w:rFonts w:eastAsia="Calibri" w:cs="Times New Roman"/>
          <w:szCs w:val="18"/>
          <w:lang w:val="fr-CH"/>
        </w:rPr>
        <w:t xml:space="preserve">Tel: + (202) 22845528 </w:t>
      </w:r>
    </w:p>
    <w:p w14:paraId="1E8CFA2A" w14:textId="77777777" w:rsidR="003971FF" w:rsidRPr="003C20F4" w:rsidRDefault="00B5695D" w:rsidP="003C20F4">
      <w:pPr>
        <w:rPr>
          <w:rFonts w:eastAsia="Calibri" w:cs="Times New Roman"/>
          <w:bCs/>
          <w:highlight w:val="yellow"/>
          <w:lang w:val="fr-CH"/>
        </w:rPr>
      </w:pPr>
      <w:r w:rsidRPr="003C20F4">
        <w:rPr>
          <w:rFonts w:eastAsia="Calibri" w:cs="Times New Roman"/>
          <w:szCs w:val="18"/>
          <w:lang w:val="fr-CH"/>
        </w:rPr>
        <w:t>Fax: + (202) 22845504</w:t>
      </w:r>
      <w:bookmarkEnd w:id="27"/>
    </w:p>
    <w:p w14:paraId="2165E62A" w14:textId="77777777" w:rsidR="00A1565D" w:rsidRDefault="00B5695D" w:rsidP="003971FF">
      <w:pPr>
        <w:jc w:val="center"/>
        <w:rPr>
          <w:b/>
        </w:rPr>
      </w:pPr>
      <w:r w:rsidRPr="003971FF">
        <w:rPr>
          <w:b/>
        </w:rPr>
        <w:t>__________</w:t>
      </w: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024C" w14:textId="77777777" w:rsidR="00B02A11" w:rsidRDefault="00B5695D">
      <w:r>
        <w:separator/>
      </w:r>
    </w:p>
  </w:endnote>
  <w:endnote w:type="continuationSeparator" w:id="0">
    <w:p w14:paraId="583780D6" w14:textId="77777777" w:rsidR="00B02A11" w:rsidRDefault="00B5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A92E" w14:textId="77777777" w:rsidR="00544326" w:rsidRPr="00DD3DD7" w:rsidRDefault="00B5695D"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F182" w14:textId="77777777" w:rsidR="00544326" w:rsidRPr="00DD3DD7" w:rsidRDefault="00B5695D"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A8FB" w14:textId="77777777" w:rsidR="000248E6" w:rsidRDefault="00B5695D" w:rsidP="00ED54E0">
      <w:r>
        <w:separator/>
      </w:r>
    </w:p>
  </w:footnote>
  <w:footnote w:type="continuationSeparator" w:id="0">
    <w:p w14:paraId="1272C944" w14:textId="77777777" w:rsidR="000248E6" w:rsidRDefault="00B5695D" w:rsidP="00ED54E0">
      <w:r>
        <w:continuationSeparator/>
      </w:r>
    </w:p>
  </w:footnote>
  <w:footnote w:id="1">
    <w:p w14:paraId="343EE229" w14:textId="77777777" w:rsidR="007F6EA2" w:rsidRDefault="00B5695D">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102E" w14:textId="77777777" w:rsidR="00DD3DD7" w:rsidRDefault="00B5695D" w:rsidP="00DD3DD7">
    <w:pPr>
      <w:pStyle w:val="En-tte"/>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30129F7C" w14:textId="77777777" w:rsidR="004D4D19" w:rsidRPr="00DD3DD7" w:rsidRDefault="004D4D19" w:rsidP="00DD3DD7">
    <w:pPr>
      <w:pStyle w:val="En-tte"/>
      <w:pBdr>
        <w:bottom w:val="single" w:sz="4" w:space="1" w:color="auto"/>
      </w:pBdr>
      <w:tabs>
        <w:tab w:val="clear" w:pos="4513"/>
        <w:tab w:val="clear" w:pos="9027"/>
      </w:tabs>
      <w:jc w:val="center"/>
    </w:pPr>
  </w:p>
  <w:p w14:paraId="557D2BAA" w14:textId="77777777" w:rsidR="00DD3DD7" w:rsidRPr="00DD3DD7" w:rsidRDefault="00B5695D"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E010DDF"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8C35" w14:textId="77777777" w:rsidR="00DD3DD7" w:rsidRPr="00DD3DD7" w:rsidRDefault="00B5695D" w:rsidP="00DD3DD7">
    <w:pPr>
      <w:pStyle w:val="En-tte"/>
      <w:pBdr>
        <w:bottom w:val="single" w:sz="4" w:space="1" w:color="auto"/>
      </w:pBdr>
      <w:tabs>
        <w:tab w:val="clear" w:pos="4513"/>
        <w:tab w:val="clear" w:pos="9027"/>
      </w:tabs>
      <w:jc w:val="center"/>
    </w:pPr>
    <w:bookmarkStart w:id="29" w:name="spsSymbolHeader"/>
    <w:r w:rsidRPr="00DD3DD7">
      <w:t>G/TBT/N/</w:t>
    </w:r>
    <w:proofErr w:type="spellStart"/>
    <w:r w:rsidRPr="00DD3DD7">
      <w:t>EGY</w:t>
    </w:r>
    <w:proofErr w:type="spellEnd"/>
    <w:r w:rsidRPr="00DD3DD7">
      <w:t>/313/Add.2</w:t>
    </w:r>
    <w:bookmarkEnd w:id="29"/>
  </w:p>
  <w:p w14:paraId="1A568A66" w14:textId="77777777" w:rsidR="00DD3DD7" w:rsidRPr="00DD3DD7" w:rsidRDefault="00DD3DD7" w:rsidP="00DD3DD7">
    <w:pPr>
      <w:pStyle w:val="En-tte"/>
      <w:pBdr>
        <w:bottom w:val="single" w:sz="4" w:space="1" w:color="auto"/>
      </w:pBdr>
      <w:tabs>
        <w:tab w:val="clear" w:pos="4513"/>
        <w:tab w:val="clear" w:pos="9027"/>
      </w:tabs>
      <w:jc w:val="center"/>
    </w:pPr>
  </w:p>
  <w:p w14:paraId="050826ED" w14:textId="77777777" w:rsidR="00DD3DD7" w:rsidRPr="00DD3DD7" w:rsidRDefault="00B5695D"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4CA1619"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2BE0" w14:paraId="580047EA" w14:textId="77777777" w:rsidTr="00544326">
      <w:trPr>
        <w:trHeight w:val="240"/>
        <w:jc w:val="center"/>
      </w:trPr>
      <w:tc>
        <w:tcPr>
          <w:tcW w:w="3794" w:type="dxa"/>
          <w:shd w:val="clear" w:color="auto" w:fill="FFFFFF"/>
          <w:tcMar>
            <w:left w:w="108" w:type="dxa"/>
            <w:right w:w="108" w:type="dxa"/>
          </w:tcMar>
          <w:vAlign w:val="center"/>
        </w:tcPr>
        <w:p w14:paraId="367F6D9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19B906B" w14:textId="77777777" w:rsidR="00ED54E0" w:rsidRPr="00182B84" w:rsidRDefault="00B5695D" w:rsidP="00425DC5">
          <w:pPr>
            <w:jc w:val="right"/>
            <w:rPr>
              <w:b/>
              <w:color w:val="FF0000"/>
              <w:szCs w:val="16"/>
            </w:rPr>
          </w:pPr>
          <w:r>
            <w:rPr>
              <w:b/>
              <w:color w:val="FF0000"/>
              <w:szCs w:val="16"/>
            </w:rPr>
            <w:t xml:space="preserve"> </w:t>
          </w:r>
        </w:p>
      </w:tc>
    </w:tr>
    <w:tr w:rsidR="00CE2BE0" w14:paraId="2F2B128A" w14:textId="77777777" w:rsidTr="00544326">
      <w:trPr>
        <w:trHeight w:val="213"/>
        <w:jc w:val="center"/>
      </w:trPr>
      <w:tc>
        <w:tcPr>
          <w:tcW w:w="3794" w:type="dxa"/>
          <w:vMerge w:val="restart"/>
          <w:shd w:val="clear" w:color="auto" w:fill="FFFFFF"/>
          <w:tcMar>
            <w:left w:w="0" w:type="dxa"/>
            <w:right w:w="0" w:type="dxa"/>
          </w:tcMar>
        </w:tcPr>
        <w:p w14:paraId="1DD3BD31" w14:textId="77777777" w:rsidR="00ED54E0" w:rsidRPr="00182B84" w:rsidRDefault="00B5695D" w:rsidP="00425DC5">
          <w:pPr>
            <w:jc w:val="left"/>
          </w:pPr>
          <w:r w:rsidRPr="00182B84">
            <w:rPr>
              <w:noProof/>
              <w:lang w:val="en-US"/>
            </w:rPr>
            <w:drawing>
              <wp:inline distT="0" distB="0" distL="0" distR="0" wp14:anchorId="773E83C1" wp14:editId="3451769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793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0DCAD4" w14:textId="77777777" w:rsidR="00ED54E0" w:rsidRPr="00182B84" w:rsidRDefault="00ED54E0" w:rsidP="00425DC5">
          <w:pPr>
            <w:jc w:val="right"/>
            <w:rPr>
              <w:b/>
              <w:szCs w:val="16"/>
            </w:rPr>
          </w:pPr>
        </w:p>
      </w:tc>
    </w:tr>
    <w:tr w:rsidR="00CE2BE0" w14:paraId="1CEEA994" w14:textId="77777777" w:rsidTr="00544326">
      <w:trPr>
        <w:trHeight w:val="868"/>
        <w:jc w:val="center"/>
      </w:trPr>
      <w:tc>
        <w:tcPr>
          <w:tcW w:w="3794" w:type="dxa"/>
          <w:vMerge/>
          <w:shd w:val="clear" w:color="auto" w:fill="FFFFFF"/>
          <w:tcMar>
            <w:left w:w="108" w:type="dxa"/>
            <w:right w:w="108" w:type="dxa"/>
          </w:tcMar>
        </w:tcPr>
        <w:p w14:paraId="227304B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1888605" w14:textId="77777777" w:rsidR="00DD3DD7" w:rsidRPr="002F663C" w:rsidRDefault="00B5695D" w:rsidP="00DD3DD7">
          <w:pPr>
            <w:jc w:val="right"/>
            <w:rPr>
              <w:rFonts w:eastAsia="Calibri" w:cs="Times New Roman"/>
              <w:b/>
              <w:szCs w:val="16"/>
            </w:rPr>
          </w:pPr>
          <w:bookmarkStart w:id="30" w:name="bmkSymbols"/>
          <w:r w:rsidRPr="002F663C">
            <w:rPr>
              <w:rFonts w:eastAsia="Calibri" w:cs="Times New Roman"/>
              <w:b/>
              <w:szCs w:val="16"/>
            </w:rPr>
            <w:t>G/TBT/N/</w:t>
          </w:r>
          <w:proofErr w:type="spellStart"/>
          <w:r w:rsidRPr="002F663C">
            <w:rPr>
              <w:rFonts w:eastAsia="Calibri" w:cs="Times New Roman"/>
              <w:b/>
              <w:szCs w:val="16"/>
            </w:rPr>
            <w:t>EGY</w:t>
          </w:r>
          <w:proofErr w:type="spellEnd"/>
          <w:r w:rsidRPr="002F663C">
            <w:rPr>
              <w:rFonts w:eastAsia="Calibri" w:cs="Times New Roman"/>
              <w:b/>
              <w:szCs w:val="16"/>
            </w:rPr>
            <w:t>/313/Add.2</w:t>
          </w:r>
          <w:bookmarkEnd w:id="30"/>
        </w:p>
        <w:p w14:paraId="5D8A47BB" w14:textId="77777777" w:rsidR="00C14444" w:rsidRPr="00C14444" w:rsidRDefault="00C14444" w:rsidP="00C14444">
          <w:pPr>
            <w:jc w:val="center"/>
            <w:rPr>
              <w:szCs w:val="16"/>
            </w:rPr>
          </w:pPr>
        </w:p>
      </w:tc>
    </w:tr>
    <w:tr w:rsidR="00CE2BE0" w14:paraId="30AE3E39" w14:textId="77777777" w:rsidTr="00544326">
      <w:trPr>
        <w:trHeight w:val="240"/>
        <w:jc w:val="center"/>
      </w:trPr>
      <w:tc>
        <w:tcPr>
          <w:tcW w:w="3794" w:type="dxa"/>
          <w:vMerge/>
          <w:shd w:val="clear" w:color="auto" w:fill="FFFFFF"/>
          <w:tcMar>
            <w:left w:w="108" w:type="dxa"/>
            <w:right w:w="108" w:type="dxa"/>
          </w:tcMar>
          <w:vAlign w:val="center"/>
        </w:tcPr>
        <w:p w14:paraId="0AEC41AD" w14:textId="77777777" w:rsidR="00ED54E0" w:rsidRPr="00182B84" w:rsidRDefault="00ED54E0" w:rsidP="00425DC5"/>
      </w:tc>
      <w:tc>
        <w:tcPr>
          <w:tcW w:w="5448" w:type="dxa"/>
          <w:gridSpan w:val="2"/>
          <w:shd w:val="clear" w:color="auto" w:fill="FFFFFF"/>
          <w:tcMar>
            <w:left w:w="108" w:type="dxa"/>
            <w:right w:w="108" w:type="dxa"/>
          </w:tcMar>
          <w:vAlign w:val="center"/>
        </w:tcPr>
        <w:p w14:paraId="24A03216" w14:textId="2F1771D3" w:rsidR="00ED54E0" w:rsidRPr="00182B84" w:rsidRDefault="00B5695D" w:rsidP="00425DC5">
          <w:pPr>
            <w:jc w:val="right"/>
            <w:rPr>
              <w:szCs w:val="16"/>
            </w:rPr>
          </w:pPr>
          <w:bookmarkStart w:id="31" w:name="bmkDate"/>
          <w:bookmarkEnd w:id="31"/>
          <w:r>
            <w:rPr>
              <w:szCs w:val="16"/>
            </w:rPr>
            <w:t>4 April 2022</w:t>
          </w:r>
        </w:p>
      </w:tc>
    </w:tr>
    <w:tr w:rsidR="00CE2BE0" w14:paraId="3974931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95EE72" w14:textId="634359B9" w:rsidR="00ED54E0" w:rsidRPr="00182B84" w:rsidRDefault="00B5695D"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3517D9">
            <w:rPr>
              <w:rFonts w:eastAsia="Calibri" w:cs="Times New Roman"/>
              <w:color w:val="FF0000"/>
              <w:szCs w:val="16"/>
            </w:rPr>
            <w:t>2691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DE947CF" w14:textId="77777777" w:rsidR="00ED54E0" w:rsidRPr="00182B84" w:rsidRDefault="00B5695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E2BE0" w14:paraId="47527FC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3C7AE1" w14:textId="77777777" w:rsidR="00ED54E0" w:rsidRPr="00182B84" w:rsidRDefault="00B5695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342DE2E" w14:textId="77777777" w:rsidR="00ED54E0" w:rsidRPr="00182B84" w:rsidRDefault="00B5695D"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42FBB7F3"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444506">
      <w:start w:val="1"/>
      <w:numFmt w:val="decimal"/>
      <w:pStyle w:val="SummaryText"/>
      <w:lvlText w:val="%1."/>
      <w:lvlJc w:val="left"/>
      <w:pPr>
        <w:ind w:left="360" w:hanging="360"/>
      </w:pPr>
    </w:lvl>
    <w:lvl w:ilvl="1" w:tplc="8B64225C" w:tentative="1">
      <w:start w:val="1"/>
      <w:numFmt w:val="lowerLetter"/>
      <w:lvlText w:val="%2."/>
      <w:lvlJc w:val="left"/>
      <w:pPr>
        <w:ind w:left="1080" w:hanging="360"/>
      </w:pPr>
    </w:lvl>
    <w:lvl w:ilvl="2" w:tplc="7E90D4DC" w:tentative="1">
      <w:start w:val="1"/>
      <w:numFmt w:val="lowerRoman"/>
      <w:lvlText w:val="%3."/>
      <w:lvlJc w:val="right"/>
      <w:pPr>
        <w:ind w:left="1800" w:hanging="180"/>
      </w:pPr>
    </w:lvl>
    <w:lvl w:ilvl="3" w:tplc="AF028776" w:tentative="1">
      <w:start w:val="1"/>
      <w:numFmt w:val="decimal"/>
      <w:lvlText w:val="%4."/>
      <w:lvlJc w:val="left"/>
      <w:pPr>
        <w:ind w:left="2520" w:hanging="360"/>
      </w:pPr>
    </w:lvl>
    <w:lvl w:ilvl="4" w:tplc="2FEA7C70" w:tentative="1">
      <w:start w:val="1"/>
      <w:numFmt w:val="lowerLetter"/>
      <w:lvlText w:val="%5."/>
      <w:lvlJc w:val="left"/>
      <w:pPr>
        <w:ind w:left="3240" w:hanging="360"/>
      </w:pPr>
    </w:lvl>
    <w:lvl w:ilvl="5" w:tplc="3670AEA0" w:tentative="1">
      <w:start w:val="1"/>
      <w:numFmt w:val="lowerRoman"/>
      <w:lvlText w:val="%6."/>
      <w:lvlJc w:val="right"/>
      <w:pPr>
        <w:ind w:left="3960" w:hanging="180"/>
      </w:pPr>
    </w:lvl>
    <w:lvl w:ilvl="6" w:tplc="A5925DB8" w:tentative="1">
      <w:start w:val="1"/>
      <w:numFmt w:val="decimal"/>
      <w:lvlText w:val="%7."/>
      <w:lvlJc w:val="left"/>
      <w:pPr>
        <w:ind w:left="4680" w:hanging="360"/>
      </w:pPr>
    </w:lvl>
    <w:lvl w:ilvl="7" w:tplc="D0AAC7F6" w:tentative="1">
      <w:start w:val="1"/>
      <w:numFmt w:val="lowerLetter"/>
      <w:lvlText w:val="%8."/>
      <w:lvlJc w:val="left"/>
      <w:pPr>
        <w:ind w:left="5400" w:hanging="360"/>
      </w:pPr>
    </w:lvl>
    <w:lvl w:ilvl="8" w:tplc="D25CAE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17D9"/>
    <w:rsid w:val="003572B4"/>
    <w:rsid w:val="00370A55"/>
    <w:rsid w:val="00381A7D"/>
    <w:rsid w:val="003971FF"/>
    <w:rsid w:val="00397FF5"/>
    <w:rsid w:val="003C20F4"/>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260A"/>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2A11"/>
    <w:rsid w:val="00B053E7"/>
    <w:rsid w:val="00B16ACF"/>
    <w:rsid w:val="00B17BD8"/>
    <w:rsid w:val="00B230EC"/>
    <w:rsid w:val="00B27953"/>
    <w:rsid w:val="00B41614"/>
    <w:rsid w:val="00B52738"/>
    <w:rsid w:val="00B5695D"/>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2BE0"/>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3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os@idsc.net.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os.org.eg/http://www.eos.org.eg" TargetMode="External"/><Relationship Id="rId4" Type="http://schemas.openxmlformats.org/officeDocument/2006/relationships/settings" Target="settings.xml"/><Relationship Id="rId9" Type="http://schemas.openxmlformats.org/officeDocument/2006/relationships/hyperlink" Target="mailto:eos.tbt@eos.org.e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2022-04-04T12:28:00Z</dcterms:created>
  <dcterms:modified xsi:type="dcterms:W3CDTF">2022-04-04T13:16:00Z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