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087E6" w14:textId="77777777" w:rsidR="009239F7" w:rsidRPr="002F6A28" w:rsidRDefault="009F62C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30A72E0" w14:textId="77777777" w:rsidR="009239F7" w:rsidRPr="002F6A28" w:rsidRDefault="009F62C8" w:rsidP="002F6A28">
      <w:pPr>
        <w:jc w:val="center"/>
      </w:pPr>
      <w:r w:rsidRPr="002F6A28">
        <w:t>The following notification is being circulated in accordance with Article 10.6</w:t>
      </w:r>
    </w:p>
    <w:p w14:paraId="12E5B9A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D5AFE" w14:paraId="69EAE9C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20FA03F" w14:textId="77777777" w:rsidR="00F85C99" w:rsidRPr="002F6A28" w:rsidRDefault="009F62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C83584A" w14:textId="77777777" w:rsidR="00F85C99" w:rsidRPr="002F6A28" w:rsidRDefault="009F62C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55DF130E" w14:textId="77777777" w:rsidR="00F85C99" w:rsidRPr="002F6A28" w:rsidRDefault="009F62C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D5AFE" w14:paraId="12E073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88F59" w14:textId="77777777" w:rsidR="00F85C99" w:rsidRPr="002F6A28" w:rsidRDefault="009F62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051C6" w14:textId="77777777" w:rsidR="00F85C99" w:rsidRPr="002F6A28" w:rsidRDefault="009F62C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78E104A" w14:textId="77777777" w:rsidR="00496F7E" w:rsidRPr="002F6A28" w:rsidRDefault="009F62C8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16 Tadreeb El-Modarrebeen St., Ameriya, Cairo –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 xml:space="preserve">Tel.: + (202) 22845528 </w:t>
            </w:r>
            <w:r w:rsidRPr="002F6A28">
              <w:br/>
              <w:t xml:space="preserve">Fax: + (202) 22845504 </w:t>
            </w:r>
            <w:bookmarkEnd w:id="5"/>
          </w:p>
          <w:p w14:paraId="0013CE5D" w14:textId="77777777" w:rsidR="00F85C99" w:rsidRPr="002F6A28" w:rsidRDefault="009F62C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D5AFE" w14:paraId="270412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5BB3B" w14:textId="77777777" w:rsidR="00F85C99" w:rsidRPr="002F6A28" w:rsidRDefault="009F62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C99C6" w14:textId="77777777" w:rsidR="00F85C99" w:rsidRPr="0058336F" w:rsidRDefault="009F62C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D5AFE" w14:paraId="25DB42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EF7DA" w14:textId="77777777" w:rsidR="00F85C99" w:rsidRPr="002F6A28" w:rsidRDefault="009F62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744E8" w14:textId="77777777" w:rsidR="00F85C99" w:rsidRPr="002F6A28" w:rsidRDefault="009F62C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Cement. Gypsum. Lime. Mortar (ICS 91.100.10), Products in fibre-reinforced cement (ICS 91.100.40)</w:t>
            </w:r>
            <w:bookmarkStart w:id="20" w:name="sps3a"/>
            <w:bookmarkEnd w:id="20"/>
          </w:p>
        </w:tc>
      </w:tr>
      <w:tr w:rsidR="006D5AFE" w14:paraId="6129E4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45BD5" w14:textId="77777777" w:rsidR="00F85C99" w:rsidRPr="002F6A28" w:rsidRDefault="009F62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3E0F5" w14:textId="77777777" w:rsidR="00F85C99" w:rsidRPr="002F6A28" w:rsidRDefault="009F62C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Ministerial Decree No. 221 /2021 (2 pages, in Arabic) mandating the Egyptian Standard ES 8472-1 "Specification for pozzolanic materials for use with Portland cement Part 1: Natural pozzolana and natural calcined pozzolana" (21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D5AFE" w14:paraId="45F6B2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DD642" w14:textId="77777777" w:rsidR="00F85C99" w:rsidRPr="002F6A28" w:rsidRDefault="009F62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1632A" w14:textId="77777777" w:rsidR="00F85C99" w:rsidRPr="002F6A28" w:rsidRDefault="009F62C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Ministerial Decree No. 221 /2021 gives the producers and importers a six-month transitional period to abide by the Egyptian standard ES 8472-1 </w:t>
            </w:r>
          </w:p>
          <w:p w14:paraId="6E361D25" w14:textId="77777777" w:rsidR="00FE448B" w:rsidRPr="00C379C8" w:rsidRDefault="009F62C8" w:rsidP="002F6A28">
            <w:pPr>
              <w:spacing w:after="120"/>
            </w:pPr>
            <w:r w:rsidRPr="00C379C8">
              <w:t>This standard specifies requirements for the production, chemical composition, mechanical and physical properties of pozzolanic materials for use in combination with Portland cement class 42.5 N or greater, conforming to BS EN 197-1:2011, as a component of concrete, mortar or grout.</w:t>
            </w:r>
          </w:p>
          <w:p w14:paraId="2D08FAF2" w14:textId="77777777" w:rsidR="00FE448B" w:rsidRPr="00C379C8" w:rsidRDefault="009F62C8" w:rsidP="002F6A28">
            <w:pPr>
              <w:spacing w:after="120"/>
            </w:pPr>
            <w:r w:rsidRPr="00C379C8">
              <w:t>It also specifies requirements for marking, provision of information and conformity criteria for the manufactures auto control system.</w:t>
            </w:r>
          </w:p>
          <w:p w14:paraId="4C8FDBF9" w14:textId="77777777" w:rsidR="00FE448B" w:rsidRPr="00C379C8" w:rsidRDefault="009F62C8" w:rsidP="002F6A28">
            <w:pPr>
              <w:spacing w:before="120" w:after="120"/>
            </w:pPr>
            <w:r w:rsidRPr="00C379C8">
              <w:t>Worth mentioning is that this standard adopts the technical content of BS 8615-1/2019</w:t>
            </w:r>
            <w:bookmarkStart w:id="26" w:name="sps6a"/>
            <w:bookmarkEnd w:id="26"/>
          </w:p>
        </w:tc>
      </w:tr>
      <w:tr w:rsidR="006D5AFE" w14:paraId="260F98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B1547" w14:textId="77777777" w:rsidR="00F85C99" w:rsidRPr="002F6A28" w:rsidRDefault="009F62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BFCD8" w14:textId="77777777" w:rsidR="00F85C99" w:rsidRPr="002F6A28" w:rsidRDefault="009F62C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Safety and quality requirements, label requirements; Other</w:t>
            </w:r>
            <w:bookmarkStart w:id="28" w:name="sps7f"/>
            <w:bookmarkEnd w:id="28"/>
          </w:p>
        </w:tc>
      </w:tr>
      <w:tr w:rsidR="006D5AFE" w14:paraId="232120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7A761" w14:textId="77777777" w:rsidR="00F85C99" w:rsidRPr="002F6A28" w:rsidRDefault="009F62C8" w:rsidP="009F62C8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D1952" w14:textId="77777777" w:rsidR="00072B36" w:rsidRPr="002F6A28" w:rsidRDefault="009F62C8" w:rsidP="009F62C8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E111389" w14:textId="77777777" w:rsidR="00496F7E" w:rsidRPr="002F6A28" w:rsidRDefault="009F62C8" w:rsidP="009F62C8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BS 8615-1/2019</w:t>
            </w:r>
          </w:p>
          <w:p w14:paraId="20276A2E" w14:textId="77777777" w:rsidR="00496F7E" w:rsidRPr="002F6A28" w:rsidRDefault="009F62C8" w:rsidP="009F62C8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Ministerial Decree No. 221 /2021</w:t>
            </w:r>
          </w:p>
        </w:tc>
      </w:tr>
      <w:tr w:rsidR="006D5AFE" w14:paraId="2AAAAAE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7EA3F" w14:textId="77777777" w:rsidR="00EE3A11" w:rsidRPr="002F6A28" w:rsidRDefault="009F62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24B62" w14:textId="77777777" w:rsidR="00EE3A11" w:rsidRPr="002F6A28" w:rsidRDefault="009F62C8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20 May 2021</w:t>
            </w:r>
            <w:bookmarkStart w:id="31" w:name="sps10a"/>
            <w:bookmarkStart w:id="32" w:name="sps10b"/>
            <w:bookmarkEnd w:id="31"/>
            <w:bookmarkEnd w:id="32"/>
          </w:p>
          <w:p w14:paraId="4CE28F92" w14:textId="77777777" w:rsidR="00EE3A11" w:rsidRPr="002F6A28" w:rsidRDefault="009F62C8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14 June 2021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6D5AFE" w14:paraId="5BE0E0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A6795" w14:textId="77777777" w:rsidR="00F85C99" w:rsidRPr="002F6A28" w:rsidRDefault="009F62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4A3E8" w14:textId="77777777" w:rsidR="00F85C99" w:rsidRPr="002F6A28" w:rsidRDefault="009F62C8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6D5AFE" w14:paraId="4B46B24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230380" w14:textId="77777777" w:rsidR="00F85C99" w:rsidRPr="002F6A28" w:rsidRDefault="009F62C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34A1FF1" w14:textId="77777777" w:rsidR="00F85C99" w:rsidRPr="002F6A28" w:rsidRDefault="009F62C8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6DB81D3E" w14:textId="77777777" w:rsidR="00496F7E" w:rsidRPr="002F6A28" w:rsidRDefault="009F62C8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Egyptian Organization for Standardization and Quality </w:t>
            </w:r>
            <w:r w:rsidRPr="002F6A28">
              <w:br/>
              <w:t>Address: 16 Tadreeb El-Modarrebeen St., Ameriya, Cairo-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bookmarkEnd w:id="41"/>
          </w:p>
        </w:tc>
      </w:tr>
    </w:tbl>
    <w:p w14:paraId="723351FE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6536E" w14:textId="77777777" w:rsidR="003B49F3" w:rsidRDefault="009F62C8">
      <w:r>
        <w:separator/>
      </w:r>
    </w:p>
  </w:endnote>
  <w:endnote w:type="continuationSeparator" w:id="0">
    <w:p w14:paraId="031C2F7F" w14:textId="77777777" w:rsidR="003B49F3" w:rsidRDefault="009F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59FE6" w14:textId="77777777" w:rsidR="009239F7" w:rsidRPr="002F6A28" w:rsidRDefault="009F62C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7BB9" w14:textId="77777777" w:rsidR="009239F7" w:rsidRPr="002F6A28" w:rsidRDefault="009F62C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F225" w14:textId="77777777" w:rsidR="00EE3A11" w:rsidRPr="002F6A28" w:rsidRDefault="009F62C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D808C" w14:textId="77777777" w:rsidR="003B49F3" w:rsidRDefault="009F62C8">
      <w:r>
        <w:separator/>
      </w:r>
    </w:p>
  </w:footnote>
  <w:footnote w:type="continuationSeparator" w:id="0">
    <w:p w14:paraId="4FAC192E" w14:textId="77777777" w:rsidR="003B49F3" w:rsidRDefault="009F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06BDC" w14:textId="77777777" w:rsidR="009239F7" w:rsidRPr="002F6A28" w:rsidRDefault="009F62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5B6DFD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B5295F" w14:textId="77777777" w:rsidR="009239F7" w:rsidRPr="002F6A28" w:rsidRDefault="009F62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00F03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B6D5" w14:textId="77777777" w:rsidR="009239F7" w:rsidRPr="002F6A28" w:rsidRDefault="009F62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G/TBT/N/EGY/302</w:t>
    </w:r>
    <w:bookmarkEnd w:id="42"/>
  </w:p>
  <w:p w14:paraId="7A53C62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E55F31" w14:textId="77777777" w:rsidR="009239F7" w:rsidRPr="002F6A28" w:rsidRDefault="009F62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81CE6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5AFE" w14:paraId="1B36A0D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BF646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A986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6D5AFE" w14:paraId="3EB4BC1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C4E24C" w14:textId="77777777" w:rsidR="00ED54E0" w:rsidRPr="009239F7" w:rsidRDefault="009F62C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DF1632" wp14:editId="7663534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83973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2A4C0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D5AFE" w14:paraId="4D75187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A13DC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CC2A06" w14:textId="77777777" w:rsidR="009239F7" w:rsidRPr="002F6A28" w:rsidRDefault="009F62C8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G/TBT/N/EGY/302</w:t>
          </w:r>
          <w:bookmarkEnd w:id="44"/>
        </w:p>
      </w:tc>
    </w:tr>
    <w:tr w:rsidR="006D5AFE" w14:paraId="06972A8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39A4B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6FEAFF" w14:textId="41A4C591" w:rsidR="00ED54E0" w:rsidRPr="009239F7" w:rsidRDefault="009F62C8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9 November 2021</w:t>
          </w:r>
        </w:p>
      </w:tc>
    </w:tr>
    <w:tr w:rsidR="006D5AFE" w14:paraId="12CE793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475A7A" w14:textId="4E69DB6D" w:rsidR="00ED54E0" w:rsidRPr="009239F7" w:rsidRDefault="009F62C8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5925BF">
            <w:rPr>
              <w:color w:val="FF0000"/>
              <w:szCs w:val="16"/>
            </w:rPr>
            <w:t>8467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66E790" w14:textId="77777777" w:rsidR="00ED54E0" w:rsidRPr="009239F7" w:rsidRDefault="009F62C8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6D5AFE" w14:paraId="2ADCF20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0D4791" w14:textId="77777777" w:rsidR="00ED54E0" w:rsidRPr="009239F7" w:rsidRDefault="009F62C8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7F4093" w14:textId="77777777" w:rsidR="00ED54E0" w:rsidRPr="002F6A28" w:rsidRDefault="009F62C8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793E2AA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74BF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68B18C" w:tentative="1">
      <w:start w:val="1"/>
      <w:numFmt w:val="lowerLetter"/>
      <w:lvlText w:val="%2."/>
      <w:lvlJc w:val="left"/>
      <w:pPr>
        <w:ind w:left="1080" w:hanging="360"/>
      </w:pPr>
    </w:lvl>
    <w:lvl w:ilvl="2" w:tplc="FFE00062" w:tentative="1">
      <w:start w:val="1"/>
      <w:numFmt w:val="lowerRoman"/>
      <w:lvlText w:val="%3."/>
      <w:lvlJc w:val="right"/>
      <w:pPr>
        <w:ind w:left="1800" w:hanging="180"/>
      </w:pPr>
    </w:lvl>
    <w:lvl w:ilvl="3" w:tplc="18AE3684" w:tentative="1">
      <w:start w:val="1"/>
      <w:numFmt w:val="decimal"/>
      <w:lvlText w:val="%4."/>
      <w:lvlJc w:val="left"/>
      <w:pPr>
        <w:ind w:left="2520" w:hanging="360"/>
      </w:pPr>
    </w:lvl>
    <w:lvl w:ilvl="4" w:tplc="D928745E" w:tentative="1">
      <w:start w:val="1"/>
      <w:numFmt w:val="lowerLetter"/>
      <w:lvlText w:val="%5."/>
      <w:lvlJc w:val="left"/>
      <w:pPr>
        <w:ind w:left="3240" w:hanging="360"/>
      </w:pPr>
    </w:lvl>
    <w:lvl w:ilvl="5" w:tplc="C41A9B9A" w:tentative="1">
      <w:start w:val="1"/>
      <w:numFmt w:val="lowerRoman"/>
      <w:lvlText w:val="%6."/>
      <w:lvlJc w:val="right"/>
      <w:pPr>
        <w:ind w:left="3960" w:hanging="180"/>
      </w:pPr>
    </w:lvl>
    <w:lvl w:ilvl="6" w:tplc="FC52A0BA" w:tentative="1">
      <w:start w:val="1"/>
      <w:numFmt w:val="decimal"/>
      <w:lvlText w:val="%7."/>
      <w:lvlJc w:val="left"/>
      <w:pPr>
        <w:ind w:left="4680" w:hanging="360"/>
      </w:pPr>
    </w:lvl>
    <w:lvl w:ilvl="7" w:tplc="98CC6590" w:tentative="1">
      <w:start w:val="1"/>
      <w:numFmt w:val="lowerLetter"/>
      <w:lvlText w:val="%8."/>
      <w:lvlJc w:val="left"/>
      <w:pPr>
        <w:ind w:left="5400" w:hanging="360"/>
      </w:pPr>
    </w:lvl>
    <w:lvl w:ilvl="8" w:tplc="C0C855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8780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506F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02FA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B2BA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2C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704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B2EB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3418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5CBE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164C8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B49F3"/>
    <w:rsid w:val="0041584A"/>
    <w:rsid w:val="004423A4"/>
    <w:rsid w:val="00467032"/>
    <w:rsid w:val="0046754A"/>
    <w:rsid w:val="0048173D"/>
    <w:rsid w:val="00496F7E"/>
    <w:rsid w:val="004A23F8"/>
    <w:rsid w:val="004C27A4"/>
    <w:rsid w:val="004E51B2"/>
    <w:rsid w:val="004F203A"/>
    <w:rsid w:val="005104AF"/>
    <w:rsid w:val="00521672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5B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5AFE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9F62C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9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2341</Characters>
  <Application>Microsoft Office Word</Application>
  <DocSecurity>0</DocSecurity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2021-11-09T08:44:00Z</dcterms:created>
  <dcterms:modified xsi:type="dcterms:W3CDTF">2021-11-09T09:00:00Z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