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5038" w14:textId="77777777" w:rsidR="002D78C9" w:rsidRDefault="00AA1525" w:rsidP="00DD3DD7">
      <w:pPr>
        <w:pStyle w:val="Title"/>
      </w:pPr>
      <w:r w:rsidRPr="002F663C">
        <w:t>NOTIFICATION</w:t>
      </w:r>
    </w:p>
    <w:p w14:paraId="26C55753" w14:textId="77777777" w:rsidR="002F663C" w:rsidRPr="002F663C" w:rsidRDefault="00AA1525" w:rsidP="00DD3DD7">
      <w:pPr>
        <w:pStyle w:val="Title3"/>
      </w:pPr>
      <w:r w:rsidRPr="002F663C">
        <w:t>Addendum</w:t>
      </w:r>
    </w:p>
    <w:p w14:paraId="7BB3E2F7" w14:textId="77777777" w:rsidR="002F663C" w:rsidRDefault="00AA152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3F171970" w14:textId="77777777" w:rsidR="001E2E4A" w:rsidRPr="002F663C" w:rsidRDefault="001E2E4A" w:rsidP="001E2E4A">
      <w:pPr>
        <w:rPr>
          <w:rFonts w:eastAsia="Calibri" w:cs="Times New Roman"/>
        </w:rPr>
      </w:pPr>
    </w:p>
    <w:p w14:paraId="7437B354" w14:textId="77777777" w:rsidR="002F663C" w:rsidRPr="002F663C" w:rsidRDefault="00AA1525" w:rsidP="002F663C">
      <w:pPr>
        <w:jc w:val="center"/>
        <w:rPr>
          <w:rFonts w:eastAsia="Calibri" w:cs="Times New Roman"/>
          <w:b/>
        </w:rPr>
      </w:pPr>
      <w:r w:rsidRPr="002F663C">
        <w:rPr>
          <w:rFonts w:eastAsia="Calibri" w:cs="Times New Roman"/>
          <w:b/>
        </w:rPr>
        <w:t>_______________</w:t>
      </w:r>
    </w:p>
    <w:p w14:paraId="17E78EF6" w14:textId="77777777" w:rsidR="002F663C" w:rsidRDefault="002F663C" w:rsidP="002F663C">
      <w:pPr>
        <w:rPr>
          <w:rFonts w:eastAsia="Calibri" w:cs="Times New Roman"/>
        </w:rPr>
      </w:pPr>
    </w:p>
    <w:p w14:paraId="29642725" w14:textId="77777777" w:rsidR="00C14444" w:rsidRPr="002F663C" w:rsidRDefault="00C14444" w:rsidP="002F663C">
      <w:pPr>
        <w:rPr>
          <w:rFonts w:eastAsia="Calibri" w:cs="Times New Roman"/>
        </w:rPr>
      </w:pPr>
    </w:p>
    <w:p w14:paraId="023E7DA1" w14:textId="77777777" w:rsidR="002F663C" w:rsidRPr="002F663C" w:rsidRDefault="00AA152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notification of the Ministerial Decree No. 393/2022</w:t>
      </w:r>
      <w:bookmarkEnd w:id="3"/>
    </w:p>
    <w:p w14:paraId="32662C0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02C5E" w14:paraId="583C618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4B3FEA3" w14:textId="77777777" w:rsidR="002F663C" w:rsidRPr="002F663C" w:rsidRDefault="00AA152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02C5E" w14:paraId="4BE6E711" w14:textId="77777777" w:rsidTr="00E9471B">
        <w:tc>
          <w:tcPr>
            <w:tcW w:w="851" w:type="dxa"/>
            <w:shd w:val="clear" w:color="auto" w:fill="auto"/>
          </w:tcPr>
          <w:p w14:paraId="1F760EE6" w14:textId="77777777" w:rsidR="002F663C" w:rsidRPr="00711F9C" w:rsidRDefault="00AA152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F265065" w14:textId="77777777" w:rsidR="002F663C" w:rsidRPr="002F663C" w:rsidRDefault="00AA152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02C5E" w14:paraId="168614F3" w14:textId="77777777" w:rsidTr="00E9471B">
        <w:tc>
          <w:tcPr>
            <w:tcW w:w="851" w:type="dxa"/>
            <w:shd w:val="clear" w:color="auto" w:fill="auto"/>
          </w:tcPr>
          <w:p w14:paraId="743B4FBD"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26EFA53" w14:textId="77777777" w:rsidR="002F663C" w:rsidRPr="002F663C" w:rsidRDefault="00AA15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02C5E" w14:paraId="50FEC480" w14:textId="77777777" w:rsidTr="00E9471B">
        <w:tc>
          <w:tcPr>
            <w:tcW w:w="851" w:type="dxa"/>
            <w:shd w:val="clear" w:color="auto" w:fill="auto"/>
          </w:tcPr>
          <w:p w14:paraId="30DE7D1A"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2722B94" w14:textId="77777777" w:rsidR="002F663C" w:rsidRPr="002F663C" w:rsidRDefault="00AA15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02C5E" w14:paraId="17019589" w14:textId="77777777" w:rsidTr="00E9471B">
        <w:tc>
          <w:tcPr>
            <w:tcW w:w="851" w:type="dxa"/>
            <w:shd w:val="clear" w:color="auto" w:fill="auto"/>
          </w:tcPr>
          <w:p w14:paraId="58C54661"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329D5F3" w14:textId="77777777" w:rsidR="002F663C" w:rsidRPr="002F663C" w:rsidRDefault="00AA15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02C5E" w14:paraId="63EDBB02" w14:textId="77777777" w:rsidTr="00E9471B">
        <w:tc>
          <w:tcPr>
            <w:tcW w:w="851" w:type="dxa"/>
            <w:shd w:val="clear" w:color="auto" w:fill="auto"/>
          </w:tcPr>
          <w:p w14:paraId="32D25C79"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B324E2C" w14:textId="77777777" w:rsidR="002F663C" w:rsidRPr="002F663C" w:rsidRDefault="00AA152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02C5E" w14:paraId="1F4A7ADD" w14:textId="77777777" w:rsidTr="00E9471B">
        <w:tc>
          <w:tcPr>
            <w:tcW w:w="851" w:type="dxa"/>
            <w:shd w:val="clear" w:color="auto" w:fill="auto"/>
          </w:tcPr>
          <w:p w14:paraId="322C3171"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4717D3D" w14:textId="77777777" w:rsidR="002F663C" w:rsidRPr="002F663C" w:rsidRDefault="00AA152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0DE680C" w14:textId="77777777" w:rsidR="002F663C" w:rsidRPr="002F663C" w:rsidRDefault="00AA152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02C5E" w14:paraId="235D9969" w14:textId="77777777" w:rsidTr="00E9471B">
        <w:tc>
          <w:tcPr>
            <w:tcW w:w="851" w:type="dxa"/>
            <w:shd w:val="clear" w:color="auto" w:fill="auto"/>
          </w:tcPr>
          <w:p w14:paraId="07583659" w14:textId="77777777" w:rsidR="002F663C" w:rsidRPr="00711F9C" w:rsidRDefault="00AA152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E29A170" w14:textId="77777777" w:rsidR="002F663C" w:rsidRPr="002F663C" w:rsidRDefault="00AA1525"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E232CDC" w14:textId="77777777" w:rsidR="00082727" w:rsidRDefault="00AA1525" w:rsidP="00C14444">
            <w:pPr>
              <w:spacing w:after="120"/>
              <w:rPr>
                <w:rFonts w:eastAsia="Calibri" w:cs="Times New Roman"/>
              </w:rPr>
            </w:pPr>
            <w:r>
              <w:rPr>
                <w:rFonts w:eastAsia="Calibri" w:cs="Times New Roman"/>
              </w:rPr>
              <w:t>Ministerial Decree No. 393/2022</w:t>
            </w:r>
            <w:bookmarkEnd w:id="20"/>
          </w:p>
          <w:p w14:paraId="267CF8B2" w14:textId="77777777" w:rsidR="002F663C" w:rsidRPr="002F663C" w:rsidRDefault="00AA152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02C5E" w14:paraId="7AE3CE54" w14:textId="77777777" w:rsidTr="00E9471B">
        <w:tc>
          <w:tcPr>
            <w:tcW w:w="851" w:type="dxa"/>
            <w:shd w:val="clear" w:color="auto" w:fill="auto"/>
          </w:tcPr>
          <w:p w14:paraId="58D31554" w14:textId="77777777" w:rsidR="002F663C" w:rsidRPr="00711F9C" w:rsidRDefault="00AA152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4E61C98" w14:textId="77777777" w:rsidR="002F663C" w:rsidRPr="002F663C" w:rsidRDefault="00AA152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02C5E" w14:paraId="24452836" w14:textId="77777777" w:rsidTr="00E9471B">
        <w:tc>
          <w:tcPr>
            <w:tcW w:w="851" w:type="dxa"/>
            <w:tcBorders>
              <w:bottom w:val="double" w:sz="4" w:space="0" w:color="auto"/>
            </w:tcBorders>
            <w:shd w:val="clear" w:color="auto" w:fill="auto"/>
          </w:tcPr>
          <w:p w14:paraId="106F67ED" w14:textId="77777777" w:rsidR="002F663C" w:rsidRPr="00711F9C" w:rsidRDefault="00AA152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CF2A8DF" w14:textId="77777777" w:rsidR="002F663C" w:rsidRPr="002F663C" w:rsidRDefault="00AA152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C24781C" w14:textId="77777777" w:rsidR="002F663C" w:rsidRPr="002F663C" w:rsidRDefault="002F663C" w:rsidP="002F663C">
      <w:pPr>
        <w:jc w:val="left"/>
        <w:rPr>
          <w:rFonts w:eastAsia="Calibri" w:cs="Times New Roman"/>
          <w:highlight w:val="yellow"/>
        </w:rPr>
      </w:pPr>
    </w:p>
    <w:p w14:paraId="6E209180" w14:textId="77777777" w:rsidR="003971FF" w:rsidRPr="007F6EA2" w:rsidRDefault="00AA152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Products covered: ICS : 67.040 (Food products in general)</w:t>
      </w:r>
    </w:p>
    <w:p w14:paraId="727AD8B4"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This addendum concerns the notification of the Ministerial Decree No. 393/2022 (2 pages, in Arabic) which extends the shelf life of frozen fish and frozen liver stipulated in the Egyptian Standard ES 2613-2/2008 for "Shelf life for food products part 2: shelf life"(18 pages, in Arabic) to be nine months in case of frozen fish and ten months in case of frozen liver from the date of slaughter. This Decree is valid from 1 July 2022 until 30 June 2023.</w:t>
      </w:r>
    </w:p>
    <w:p w14:paraId="6DD85F4F"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It should be noted that the Ministerial Decree No. 100/2019 (2 pages, in Arabic) which was formerly notified in G/TBT/N/EGY/212 dated 10 May 2019, Ministerial Decree No. 653/2020 (2 pages, in Arabic) which was formerly notified in G/TBT/N/EGY/212/Add.2 dated 15 March 2021 and Ministerial Decree No. 222/2021 (1 page, in Arabic) which was formerly notified in G/TBT/N/EGY/212/Add.3 dated 31 August 2021, Ministerial Decree No. 522/2021 (2 pages, in Arabic) which was formerly notified in G/TBT/N/EGY/212/Add.4 dated 16 February 2022 mandated among others the earlier versions and amendments of this Standard.</w:t>
      </w:r>
    </w:p>
    <w:p w14:paraId="20CD4586"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lastRenderedPageBreak/>
        <w:t>Worth mentioning is that this standard has been formulated according to National Studies and its updates.</w:t>
      </w:r>
    </w:p>
    <w:p w14:paraId="7DF0E7D7"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Producers and importers are kept informed of any amendments in the Egyptian standards through the publication of administrative orders in the official gazette.</w:t>
      </w:r>
    </w:p>
    <w:p w14:paraId="1DFB0BDC"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Proposed date of adoption: 2 July 2022.</w:t>
      </w:r>
    </w:p>
    <w:p w14:paraId="4302A800"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Proposed date of entry into force: 22 July 2022.</w:t>
      </w:r>
    </w:p>
    <w:p w14:paraId="57F3E0DD"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Agency or authority designated to handle comments and text available from:</w:t>
      </w:r>
    </w:p>
    <w:p w14:paraId="42066875"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National Enquiry Point</w:t>
      </w:r>
    </w:p>
    <w:p w14:paraId="0AE2391B"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Egyptian Organization for Standardization and Quality</w:t>
      </w:r>
    </w:p>
    <w:p w14:paraId="23B58A2A"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16 Tadreeb El-Modarrebeen St., Ameriya, Cairo – Egypt</w:t>
      </w:r>
    </w:p>
    <w:p w14:paraId="0682406F"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 xml:space="preserve">E-mail: </w:t>
      </w:r>
      <w:hyperlink r:id="rId8" w:history="1">
        <w:r w:rsidRPr="002F663C">
          <w:rPr>
            <w:rFonts w:eastAsia="Calibri" w:cs="Times New Roman"/>
            <w:color w:val="0000FF"/>
            <w:szCs w:val="18"/>
            <w:u w:val="single"/>
          </w:rPr>
          <w:t>eos@idsc.net.eg</w:t>
        </w:r>
      </w:hyperlink>
      <w:r w:rsidRPr="002F663C">
        <w:rPr>
          <w:rFonts w:eastAsia="Calibri" w:cs="Times New Roman"/>
          <w:szCs w:val="18"/>
        </w:rPr>
        <w:t>/</w:t>
      </w:r>
      <w:hyperlink r:id="rId9" w:history="1">
        <w:r w:rsidRPr="002F663C">
          <w:rPr>
            <w:rFonts w:eastAsia="Calibri" w:cs="Times New Roman"/>
            <w:color w:val="0000FF"/>
            <w:szCs w:val="18"/>
            <w:u w:val="single"/>
          </w:rPr>
          <w:t>eos.tbt@eos.org.eg</w:t>
        </w:r>
      </w:hyperlink>
    </w:p>
    <w:p w14:paraId="4DEE8743" w14:textId="74F65530" w:rsidR="006E5446" w:rsidRPr="002F663C" w:rsidRDefault="00AA1525" w:rsidP="00B16ACF">
      <w:pPr>
        <w:spacing w:before="120" w:after="120"/>
        <w:rPr>
          <w:rFonts w:eastAsia="Calibri" w:cs="Times New Roman"/>
          <w:szCs w:val="18"/>
        </w:rPr>
      </w:pPr>
      <w:r w:rsidRPr="002F663C">
        <w:rPr>
          <w:rFonts w:eastAsia="Calibri" w:cs="Times New Roman"/>
          <w:szCs w:val="18"/>
        </w:rPr>
        <w:t xml:space="preserve">Website: </w:t>
      </w:r>
      <w:hyperlink r:id="rId10" w:history="1">
        <w:r>
          <w:rPr>
            <w:rFonts w:eastAsia="Calibri" w:cs="Times New Roman"/>
            <w:color w:val="0000FF"/>
            <w:szCs w:val="18"/>
            <w:u w:val="single"/>
          </w:rPr>
          <w:t>http://www.eos.org.eg</w:t>
        </w:r>
      </w:hyperlink>
    </w:p>
    <w:p w14:paraId="52C8043C" w14:textId="77777777" w:rsidR="006E5446" w:rsidRPr="002F663C" w:rsidRDefault="00AA1525" w:rsidP="00B16ACF">
      <w:pPr>
        <w:spacing w:before="120" w:after="120"/>
        <w:rPr>
          <w:rFonts w:eastAsia="Calibri" w:cs="Times New Roman"/>
          <w:szCs w:val="18"/>
        </w:rPr>
      </w:pPr>
      <w:r w:rsidRPr="002F663C">
        <w:rPr>
          <w:rFonts w:eastAsia="Calibri" w:cs="Times New Roman"/>
          <w:szCs w:val="18"/>
        </w:rPr>
        <w:t>Tel: + (202) 22845528</w:t>
      </w:r>
      <w:bookmarkEnd w:id="26"/>
    </w:p>
    <w:p w14:paraId="5E57450A" w14:textId="77777777" w:rsidR="006C5A96" w:rsidRDefault="00AA1525" w:rsidP="006C5A96">
      <w:pPr>
        <w:jc w:val="center"/>
        <w:rPr>
          <w:b/>
        </w:rPr>
      </w:pPr>
      <w:r w:rsidRPr="003971FF">
        <w:rPr>
          <w:b/>
        </w:rPr>
        <w:t>__________</w:t>
      </w:r>
    </w:p>
    <w:p w14:paraId="55008944" w14:textId="77777777" w:rsidR="004D4D19" w:rsidRDefault="004D4D19" w:rsidP="007F38C2">
      <w:pPr>
        <w:jc w:val="center"/>
        <w:rPr>
          <w:b/>
        </w:rPr>
      </w:pPr>
    </w:p>
    <w:p w14:paraId="109EE07B"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3D8C" w14:textId="77777777" w:rsidR="002717ED" w:rsidRDefault="00AA1525">
      <w:r>
        <w:separator/>
      </w:r>
    </w:p>
  </w:endnote>
  <w:endnote w:type="continuationSeparator" w:id="0">
    <w:p w14:paraId="0559C16F" w14:textId="77777777" w:rsidR="002717ED" w:rsidRDefault="00AA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1527" w14:textId="77777777" w:rsidR="00544326" w:rsidRPr="00DD3DD7" w:rsidRDefault="00AA152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C701" w14:textId="77777777" w:rsidR="00544326" w:rsidRPr="00DD3DD7" w:rsidRDefault="00AA152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BD22" w14:textId="664BD4D0" w:rsidR="00AA1525" w:rsidRDefault="00AA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7BF1" w14:textId="77777777" w:rsidR="000248E6" w:rsidRDefault="00AA1525" w:rsidP="00ED54E0">
      <w:r>
        <w:separator/>
      </w:r>
    </w:p>
  </w:footnote>
  <w:footnote w:type="continuationSeparator" w:id="0">
    <w:p w14:paraId="385BAF24" w14:textId="77777777" w:rsidR="000248E6" w:rsidRDefault="00AA1525" w:rsidP="00ED54E0">
      <w:r>
        <w:continuationSeparator/>
      </w:r>
    </w:p>
  </w:footnote>
  <w:footnote w:id="1">
    <w:p w14:paraId="76470F96" w14:textId="77777777" w:rsidR="007F6EA2" w:rsidRDefault="00AA152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B6FD" w14:textId="77777777" w:rsidR="00DD3DD7" w:rsidRDefault="00AA152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FA3EF3D" w14:textId="77777777" w:rsidR="004D4D19" w:rsidRPr="00DD3DD7" w:rsidRDefault="004D4D19" w:rsidP="00DD3DD7">
    <w:pPr>
      <w:pStyle w:val="Header"/>
      <w:pBdr>
        <w:bottom w:val="single" w:sz="4" w:space="1" w:color="auto"/>
      </w:pBdr>
      <w:tabs>
        <w:tab w:val="clear" w:pos="4513"/>
        <w:tab w:val="clear" w:pos="9027"/>
      </w:tabs>
      <w:jc w:val="center"/>
    </w:pPr>
  </w:p>
  <w:p w14:paraId="6F1DBD24" w14:textId="77777777" w:rsidR="00DD3DD7" w:rsidRPr="00DD3DD7" w:rsidRDefault="00AA15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2EE00F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2ABD" w14:textId="53686086" w:rsidR="00DD3DD7" w:rsidRPr="00DD3DD7" w:rsidRDefault="00AA1525" w:rsidP="00DD3DD7">
    <w:pPr>
      <w:pStyle w:val="Header"/>
      <w:pBdr>
        <w:bottom w:val="single" w:sz="4" w:space="1" w:color="auto"/>
      </w:pBdr>
      <w:tabs>
        <w:tab w:val="clear" w:pos="4513"/>
        <w:tab w:val="clear" w:pos="9027"/>
      </w:tabs>
      <w:jc w:val="center"/>
    </w:pPr>
    <w:bookmarkStart w:id="28" w:name="spsSymbolHeader"/>
    <w:r w:rsidRPr="00DD3DD7">
      <w:t>G/TBT/N/EGY/212/Add.5</w:t>
    </w:r>
    <w:bookmarkEnd w:id="28"/>
  </w:p>
  <w:p w14:paraId="088A68CF" w14:textId="77777777" w:rsidR="00DD3DD7" w:rsidRPr="00DD3DD7" w:rsidRDefault="00DD3DD7" w:rsidP="00DD3DD7">
    <w:pPr>
      <w:pStyle w:val="Header"/>
      <w:pBdr>
        <w:bottom w:val="single" w:sz="4" w:space="1" w:color="auto"/>
      </w:pBdr>
      <w:tabs>
        <w:tab w:val="clear" w:pos="4513"/>
        <w:tab w:val="clear" w:pos="9027"/>
      </w:tabs>
      <w:jc w:val="center"/>
    </w:pPr>
  </w:p>
  <w:p w14:paraId="40E38000" w14:textId="77777777" w:rsidR="00DD3DD7" w:rsidRPr="00DD3DD7" w:rsidRDefault="00AA15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2B25FA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2C5E" w14:paraId="3D0FB0DF" w14:textId="77777777" w:rsidTr="00544326">
      <w:trPr>
        <w:trHeight w:val="240"/>
        <w:jc w:val="center"/>
      </w:trPr>
      <w:tc>
        <w:tcPr>
          <w:tcW w:w="3794" w:type="dxa"/>
          <w:shd w:val="clear" w:color="auto" w:fill="FFFFFF"/>
          <w:tcMar>
            <w:left w:w="108" w:type="dxa"/>
            <w:right w:w="108" w:type="dxa"/>
          </w:tcMar>
          <w:vAlign w:val="center"/>
        </w:tcPr>
        <w:p w14:paraId="49420A4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591950C" w14:textId="77777777" w:rsidR="00ED54E0" w:rsidRPr="00182B84" w:rsidRDefault="00AA1525" w:rsidP="00425DC5">
          <w:pPr>
            <w:jc w:val="right"/>
            <w:rPr>
              <w:b/>
              <w:color w:val="FF0000"/>
              <w:szCs w:val="16"/>
            </w:rPr>
          </w:pPr>
          <w:r>
            <w:rPr>
              <w:b/>
              <w:color w:val="FF0000"/>
              <w:szCs w:val="16"/>
            </w:rPr>
            <w:t xml:space="preserve"> </w:t>
          </w:r>
        </w:p>
      </w:tc>
    </w:tr>
    <w:tr w:rsidR="00902C5E" w14:paraId="174F9B2D" w14:textId="77777777" w:rsidTr="00544326">
      <w:trPr>
        <w:trHeight w:val="213"/>
        <w:jc w:val="center"/>
      </w:trPr>
      <w:tc>
        <w:tcPr>
          <w:tcW w:w="3794" w:type="dxa"/>
          <w:vMerge w:val="restart"/>
          <w:shd w:val="clear" w:color="auto" w:fill="FFFFFF"/>
          <w:tcMar>
            <w:left w:w="0" w:type="dxa"/>
            <w:right w:w="0" w:type="dxa"/>
          </w:tcMar>
        </w:tcPr>
        <w:p w14:paraId="1E0127BE" w14:textId="77777777" w:rsidR="00ED54E0" w:rsidRPr="00182B84" w:rsidRDefault="00AA1525" w:rsidP="00425DC5">
          <w:pPr>
            <w:jc w:val="left"/>
          </w:pPr>
          <w:r w:rsidRPr="00182B84">
            <w:rPr>
              <w:noProof/>
              <w:lang w:val="en-US"/>
            </w:rPr>
            <w:drawing>
              <wp:inline distT="0" distB="0" distL="0" distR="0" wp14:anchorId="6319A34E" wp14:editId="699AE4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91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5E5780" w14:textId="77777777" w:rsidR="00ED54E0" w:rsidRPr="00182B84" w:rsidRDefault="00ED54E0" w:rsidP="00425DC5">
          <w:pPr>
            <w:jc w:val="right"/>
            <w:rPr>
              <w:b/>
              <w:szCs w:val="16"/>
            </w:rPr>
          </w:pPr>
        </w:p>
      </w:tc>
    </w:tr>
    <w:tr w:rsidR="00902C5E" w14:paraId="1EF4F682" w14:textId="77777777" w:rsidTr="00544326">
      <w:trPr>
        <w:trHeight w:val="868"/>
        <w:jc w:val="center"/>
      </w:trPr>
      <w:tc>
        <w:tcPr>
          <w:tcW w:w="3794" w:type="dxa"/>
          <w:vMerge/>
          <w:shd w:val="clear" w:color="auto" w:fill="FFFFFF"/>
          <w:tcMar>
            <w:left w:w="108" w:type="dxa"/>
            <w:right w:w="108" w:type="dxa"/>
          </w:tcMar>
        </w:tcPr>
        <w:p w14:paraId="6400C05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BE0F11B" w14:textId="77777777" w:rsidR="00DD3DD7" w:rsidRPr="002F663C" w:rsidRDefault="00AA1525" w:rsidP="00DD3DD7">
          <w:pPr>
            <w:jc w:val="right"/>
            <w:rPr>
              <w:rFonts w:eastAsia="Calibri" w:cs="Times New Roman"/>
              <w:b/>
              <w:szCs w:val="16"/>
            </w:rPr>
          </w:pPr>
          <w:bookmarkStart w:id="29" w:name="bmkSymbols"/>
          <w:r w:rsidRPr="002F663C">
            <w:rPr>
              <w:rFonts w:eastAsia="Calibri" w:cs="Times New Roman"/>
              <w:b/>
              <w:szCs w:val="16"/>
            </w:rPr>
            <w:t>G/TBT/N/EGY/212/Add.5</w:t>
          </w:r>
          <w:bookmarkEnd w:id="29"/>
        </w:p>
        <w:p w14:paraId="4F8E3E32" w14:textId="77777777" w:rsidR="00C14444" w:rsidRPr="00C14444" w:rsidRDefault="00C14444" w:rsidP="00C14444">
          <w:pPr>
            <w:jc w:val="center"/>
            <w:rPr>
              <w:szCs w:val="16"/>
            </w:rPr>
          </w:pPr>
        </w:p>
      </w:tc>
    </w:tr>
    <w:tr w:rsidR="00902C5E" w14:paraId="7BB3CBEC" w14:textId="77777777" w:rsidTr="00544326">
      <w:trPr>
        <w:trHeight w:val="240"/>
        <w:jc w:val="center"/>
      </w:trPr>
      <w:tc>
        <w:tcPr>
          <w:tcW w:w="3794" w:type="dxa"/>
          <w:vMerge/>
          <w:shd w:val="clear" w:color="auto" w:fill="FFFFFF"/>
          <w:tcMar>
            <w:left w:w="108" w:type="dxa"/>
            <w:right w:w="108" w:type="dxa"/>
          </w:tcMar>
          <w:vAlign w:val="center"/>
        </w:tcPr>
        <w:p w14:paraId="36A193BF" w14:textId="77777777" w:rsidR="00ED54E0" w:rsidRPr="00182B84" w:rsidRDefault="00ED54E0" w:rsidP="00425DC5"/>
      </w:tc>
      <w:tc>
        <w:tcPr>
          <w:tcW w:w="5448" w:type="dxa"/>
          <w:gridSpan w:val="2"/>
          <w:shd w:val="clear" w:color="auto" w:fill="FFFFFF"/>
          <w:tcMar>
            <w:left w:w="108" w:type="dxa"/>
            <w:right w:w="108" w:type="dxa"/>
          </w:tcMar>
          <w:vAlign w:val="center"/>
        </w:tcPr>
        <w:p w14:paraId="6FADDAE7" w14:textId="335D657F" w:rsidR="00ED54E0" w:rsidRPr="00182B84" w:rsidRDefault="00AA1525" w:rsidP="00425DC5">
          <w:pPr>
            <w:jc w:val="right"/>
            <w:rPr>
              <w:szCs w:val="16"/>
            </w:rPr>
          </w:pPr>
          <w:bookmarkStart w:id="30" w:name="bmkDate"/>
          <w:bookmarkEnd w:id="30"/>
          <w:r>
            <w:rPr>
              <w:szCs w:val="16"/>
            </w:rPr>
            <w:t>22 August 2022</w:t>
          </w:r>
        </w:p>
      </w:tc>
    </w:tr>
    <w:tr w:rsidR="00902C5E" w14:paraId="6E6D429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A30E40" w14:textId="3F7BE8E3" w:rsidR="00ED54E0" w:rsidRPr="00182B84" w:rsidRDefault="00AA152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D6DB9">
            <w:rPr>
              <w:rFonts w:eastAsia="Calibri" w:cs="Times New Roman"/>
              <w:color w:val="FF0000"/>
              <w:szCs w:val="16"/>
            </w:rPr>
            <w:t>6332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9668E47" w14:textId="77777777" w:rsidR="00ED54E0" w:rsidRPr="00182B84" w:rsidRDefault="00AA152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02C5E" w14:paraId="6CA350A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A14E95" w14:textId="77777777" w:rsidR="00ED54E0" w:rsidRPr="00182B84" w:rsidRDefault="00AA152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750AA54" w14:textId="77777777" w:rsidR="00ED54E0" w:rsidRPr="00182B84" w:rsidRDefault="00AA152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058EA8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74B1AA">
      <w:start w:val="1"/>
      <w:numFmt w:val="decimal"/>
      <w:pStyle w:val="SummaryText"/>
      <w:lvlText w:val="%1."/>
      <w:lvlJc w:val="left"/>
      <w:pPr>
        <w:ind w:left="360" w:hanging="360"/>
      </w:pPr>
    </w:lvl>
    <w:lvl w:ilvl="1" w:tplc="4AC60F9A" w:tentative="1">
      <w:start w:val="1"/>
      <w:numFmt w:val="lowerLetter"/>
      <w:lvlText w:val="%2."/>
      <w:lvlJc w:val="left"/>
      <w:pPr>
        <w:ind w:left="1080" w:hanging="360"/>
      </w:pPr>
    </w:lvl>
    <w:lvl w:ilvl="2" w:tplc="FB4C3E72" w:tentative="1">
      <w:start w:val="1"/>
      <w:numFmt w:val="lowerRoman"/>
      <w:lvlText w:val="%3."/>
      <w:lvlJc w:val="right"/>
      <w:pPr>
        <w:ind w:left="1800" w:hanging="180"/>
      </w:pPr>
    </w:lvl>
    <w:lvl w:ilvl="3" w:tplc="3028C040" w:tentative="1">
      <w:start w:val="1"/>
      <w:numFmt w:val="decimal"/>
      <w:lvlText w:val="%4."/>
      <w:lvlJc w:val="left"/>
      <w:pPr>
        <w:ind w:left="2520" w:hanging="360"/>
      </w:pPr>
    </w:lvl>
    <w:lvl w:ilvl="4" w:tplc="C9844F12" w:tentative="1">
      <w:start w:val="1"/>
      <w:numFmt w:val="lowerLetter"/>
      <w:lvlText w:val="%5."/>
      <w:lvlJc w:val="left"/>
      <w:pPr>
        <w:ind w:left="3240" w:hanging="360"/>
      </w:pPr>
    </w:lvl>
    <w:lvl w:ilvl="5" w:tplc="FC84F376" w:tentative="1">
      <w:start w:val="1"/>
      <w:numFmt w:val="lowerRoman"/>
      <w:lvlText w:val="%6."/>
      <w:lvlJc w:val="right"/>
      <w:pPr>
        <w:ind w:left="3960" w:hanging="180"/>
      </w:pPr>
    </w:lvl>
    <w:lvl w:ilvl="6" w:tplc="BDB41842" w:tentative="1">
      <w:start w:val="1"/>
      <w:numFmt w:val="decimal"/>
      <w:lvlText w:val="%7."/>
      <w:lvlJc w:val="left"/>
      <w:pPr>
        <w:ind w:left="4680" w:hanging="360"/>
      </w:pPr>
    </w:lvl>
    <w:lvl w:ilvl="7" w:tplc="1BE20044" w:tentative="1">
      <w:start w:val="1"/>
      <w:numFmt w:val="lowerLetter"/>
      <w:lvlText w:val="%8."/>
      <w:lvlJc w:val="left"/>
      <w:pPr>
        <w:ind w:left="5400" w:hanging="360"/>
      </w:pPr>
    </w:lvl>
    <w:lvl w:ilvl="8" w:tplc="6EF62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17ED"/>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D6DB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544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02C5E"/>
    <w:rsid w:val="00917235"/>
    <w:rsid w:val="00992AEA"/>
    <w:rsid w:val="009A4D36"/>
    <w:rsid w:val="009A6F54"/>
    <w:rsid w:val="009F7637"/>
    <w:rsid w:val="00A001F6"/>
    <w:rsid w:val="00A1565D"/>
    <w:rsid w:val="00A20371"/>
    <w:rsid w:val="00A372AC"/>
    <w:rsid w:val="00A43C3A"/>
    <w:rsid w:val="00A6057A"/>
    <w:rsid w:val="00A72245"/>
    <w:rsid w:val="00A74017"/>
    <w:rsid w:val="00AA1525"/>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18BF"/>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4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HYPERLINK%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os.org.eg" TargetMode="External"/><Relationship Id="rId4" Type="http://schemas.openxmlformats.org/officeDocument/2006/relationships/settings" Target="settings.xml"/><Relationship Id="rId9" Type="http://schemas.openxmlformats.org/officeDocument/2006/relationships/hyperlink" Target="mailto:%20HYPERLINK%2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391</Words>
  <Characters>2157</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2022-08-22T08:18:00Z</dcterms:created>
  <dcterms:modified xsi:type="dcterms:W3CDTF">2022-08-22T08:40:00Z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