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3DBF" w14:textId="77777777" w:rsidR="009239F7" w:rsidRPr="002F6A28" w:rsidRDefault="006D5233" w:rsidP="002F6A28">
      <w:pPr>
        <w:pStyle w:val="Title"/>
        <w:rPr>
          <w:caps w:val="0"/>
          <w:kern w:val="0"/>
        </w:rPr>
      </w:pPr>
      <w:r w:rsidRPr="002F6A28">
        <w:rPr>
          <w:caps w:val="0"/>
          <w:kern w:val="0"/>
        </w:rPr>
        <w:t>NOTIFICATION</w:t>
      </w:r>
    </w:p>
    <w:p w14:paraId="1938AF91" w14:textId="77777777" w:rsidR="009239F7" w:rsidRPr="002F6A28" w:rsidRDefault="006D5233" w:rsidP="002F6A28">
      <w:pPr>
        <w:jc w:val="center"/>
      </w:pPr>
      <w:r w:rsidRPr="002F6A28">
        <w:t>The following notification is being circulated in accordance with Article 10.6</w:t>
      </w:r>
    </w:p>
    <w:p w14:paraId="2EB405B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A54F4" w14:paraId="2273420C" w14:textId="77777777" w:rsidTr="0069259F">
        <w:tc>
          <w:tcPr>
            <w:tcW w:w="713" w:type="dxa"/>
            <w:tcBorders>
              <w:bottom w:val="single" w:sz="6" w:space="0" w:color="auto"/>
            </w:tcBorders>
            <w:shd w:val="clear" w:color="auto" w:fill="auto"/>
          </w:tcPr>
          <w:p w14:paraId="4B4C5EF3" w14:textId="77777777" w:rsidR="00F85C99" w:rsidRPr="002F6A28" w:rsidRDefault="006D5233" w:rsidP="002F6A28">
            <w:pPr>
              <w:spacing w:before="120" w:after="120"/>
              <w:jc w:val="left"/>
            </w:pPr>
            <w:r w:rsidRPr="002F6A28">
              <w:rPr>
                <w:b/>
              </w:rPr>
              <w:t>1.</w:t>
            </w:r>
          </w:p>
        </w:tc>
        <w:tc>
          <w:tcPr>
            <w:tcW w:w="8546" w:type="dxa"/>
            <w:tcBorders>
              <w:bottom w:val="single" w:sz="6" w:space="0" w:color="auto"/>
            </w:tcBorders>
            <w:shd w:val="clear" w:color="auto" w:fill="auto"/>
          </w:tcPr>
          <w:p w14:paraId="4BE37AD3" w14:textId="77777777" w:rsidR="00F85C99" w:rsidRPr="002F6A28" w:rsidRDefault="006D523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Denmark</w:t>
            </w:r>
            <w:bookmarkEnd w:id="1"/>
            <w:r w:rsidRPr="002F6A28">
              <w:t xml:space="preserve"> </w:t>
            </w:r>
          </w:p>
          <w:p w14:paraId="70EBD5BA" w14:textId="77777777" w:rsidR="00F85C99" w:rsidRPr="002F6A28" w:rsidRDefault="006D523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A54F4" w14:paraId="373D47F8" w14:textId="77777777" w:rsidTr="0069259F">
        <w:tc>
          <w:tcPr>
            <w:tcW w:w="713" w:type="dxa"/>
            <w:tcBorders>
              <w:top w:val="single" w:sz="6" w:space="0" w:color="auto"/>
              <w:bottom w:val="single" w:sz="6" w:space="0" w:color="auto"/>
            </w:tcBorders>
            <w:shd w:val="clear" w:color="auto" w:fill="auto"/>
          </w:tcPr>
          <w:p w14:paraId="3AB99B67" w14:textId="77777777" w:rsidR="00F85C99" w:rsidRPr="002F6A28" w:rsidRDefault="006D523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D8B9E79" w14:textId="77777777" w:rsidR="00F85C99" w:rsidRPr="002F6A28" w:rsidRDefault="006D523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04B82E9" w14:textId="77777777" w:rsidR="0021422F" w:rsidRPr="002F6A28" w:rsidRDefault="006D5233" w:rsidP="00155128">
            <w:pPr>
              <w:spacing w:before="120" w:after="120"/>
              <w:jc w:val="left"/>
            </w:pPr>
            <w:r w:rsidRPr="002F6A28">
              <w:t>Ministry of Transport</w:t>
            </w:r>
            <w:r w:rsidRPr="002F6A28">
              <w:br/>
              <w:t>Frederiksholms Kanal 27 F</w:t>
            </w:r>
            <w:r w:rsidRPr="002F6A28">
              <w:br/>
              <w:t>DK-1220 Copenhagen K</w:t>
            </w:r>
            <w:r w:rsidRPr="002F6A28">
              <w:br/>
              <w:t>Phone: + 45 41 71 27 00</w:t>
            </w:r>
            <w:r w:rsidRPr="002F6A28">
              <w:br/>
              <w:t xml:space="preserve">E-mail: </w:t>
            </w:r>
            <w:hyperlink r:id="rId7" w:history="1">
              <w:r w:rsidRPr="002F6A28">
                <w:rPr>
                  <w:color w:val="0000FF"/>
                  <w:u w:val="single"/>
                </w:rPr>
                <w:t>trm@trm.dk</w:t>
              </w:r>
            </w:hyperlink>
            <w:bookmarkEnd w:id="5"/>
          </w:p>
          <w:p w14:paraId="1BEA27B2" w14:textId="77777777" w:rsidR="00F85C99" w:rsidRPr="002F6A28" w:rsidRDefault="006D523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101A5AB" w14:textId="77777777" w:rsidR="0021422F" w:rsidRPr="002F6A28" w:rsidRDefault="006D5233" w:rsidP="00AA646C">
            <w:pPr>
              <w:spacing w:after="120"/>
              <w:jc w:val="left"/>
            </w:pPr>
            <w:r w:rsidRPr="002F6A28">
              <w:t>Danish Business Authority</w:t>
            </w:r>
            <w:r w:rsidRPr="002F6A28">
              <w:br/>
              <w:t>Langelinie Allé 17</w:t>
            </w:r>
            <w:r w:rsidRPr="002F6A28">
              <w:br/>
              <w:t>DK-2100 Copenhagen Ø</w:t>
            </w:r>
            <w:r w:rsidRPr="002F6A28">
              <w:br/>
              <w:t>Denmark</w:t>
            </w:r>
            <w:r w:rsidRPr="002F6A28">
              <w:br/>
              <w:t>Phone: +45 35 29 10 00</w:t>
            </w:r>
            <w:r w:rsidRPr="002F6A28">
              <w:br/>
              <w:t xml:space="preserve">E-mail: </w:t>
            </w:r>
            <w:hyperlink r:id="rId8" w:history="1">
              <w:r w:rsidRPr="002F6A28">
                <w:rPr>
                  <w:color w:val="0000FF"/>
                  <w:u w:val="single"/>
                </w:rPr>
                <w:t>notifikationer@erst.dk</w:t>
              </w:r>
            </w:hyperlink>
            <w:bookmarkEnd w:id="7"/>
          </w:p>
        </w:tc>
      </w:tr>
      <w:tr w:rsidR="007A54F4" w14:paraId="1433FFEE" w14:textId="77777777" w:rsidTr="0069259F">
        <w:tc>
          <w:tcPr>
            <w:tcW w:w="713" w:type="dxa"/>
            <w:tcBorders>
              <w:top w:val="single" w:sz="6" w:space="0" w:color="auto"/>
              <w:bottom w:val="single" w:sz="6" w:space="0" w:color="auto"/>
            </w:tcBorders>
            <w:shd w:val="clear" w:color="auto" w:fill="auto"/>
          </w:tcPr>
          <w:p w14:paraId="44FECD6F" w14:textId="77777777" w:rsidR="00F85C99" w:rsidRPr="002F6A28" w:rsidRDefault="006D523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E1C068B" w14:textId="77777777" w:rsidR="00F85C99" w:rsidRPr="0058336F" w:rsidRDefault="006D523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A54F4" w14:paraId="5D5B5D60" w14:textId="77777777" w:rsidTr="0069259F">
        <w:tc>
          <w:tcPr>
            <w:tcW w:w="713" w:type="dxa"/>
            <w:tcBorders>
              <w:top w:val="single" w:sz="6" w:space="0" w:color="auto"/>
              <w:bottom w:val="single" w:sz="6" w:space="0" w:color="auto"/>
            </w:tcBorders>
            <w:shd w:val="clear" w:color="auto" w:fill="auto"/>
          </w:tcPr>
          <w:p w14:paraId="29EE03A3" w14:textId="77777777" w:rsidR="00F85C99" w:rsidRPr="002F6A28" w:rsidRDefault="006D523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0E4435" w14:textId="77777777" w:rsidR="00F85C99" w:rsidRPr="002F6A28" w:rsidRDefault="006D523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The notification covers recharging points accessible to the public.</w:t>
            </w:r>
            <w:bookmarkStart w:id="20" w:name="sps3a"/>
            <w:bookmarkEnd w:id="20"/>
          </w:p>
        </w:tc>
      </w:tr>
      <w:tr w:rsidR="007A54F4" w14:paraId="38E47BD3" w14:textId="77777777" w:rsidTr="0069259F">
        <w:tc>
          <w:tcPr>
            <w:tcW w:w="713" w:type="dxa"/>
            <w:tcBorders>
              <w:top w:val="single" w:sz="6" w:space="0" w:color="auto"/>
              <w:bottom w:val="single" w:sz="6" w:space="0" w:color="auto"/>
            </w:tcBorders>
            <w:shd w:val="clear" w:color="auto" w:fill="auto"/>
          </w:tcPr>
          <w:p w14:paraId="151A0797" w14:textId="77777777" w:rsidR="00F85C99" w:rsidRPr="002F6A28" w:rsidRDefault="006D523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2A1EBEC" w14:textId="77777777" w:rsidR="00F85C99" w:rsidRPr="002F6A28" w:rsidRDefault="006D523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Forslag til lov om infrastruktur for alternative drivmidler til transport. (73 page(s), in Danish)</w:t>
            </w:r>
            <w:bookmarkStart w:id="22" w:name="sps5a"/>
            <w:bookmarkStart w:id="23" w:name="sps5c"/>
            <w:bookmarkStart w:id="24" w:name="sps5b"/>
            <w:bookmarkEnd w:id="22"/>
            <w:bookmarkEnd w:id="23"/>
            <w:bookmarkEnd w:id="24"/>
          </w:p>
        </w:tc>
      </w:tr>
      <w:tr w:rsidR="007A54F4" w14:paraId="1BDE01A6" w14:textId="77777777" w:rsidTr="0069259F">
        <w:tc>
          <w:tcPr>
            <w:tcW w:w="713" w:type="dxa"/>
            <w:tcBorders>
              <w:top w:val="single" w:sz="6" w:space="0" w:color="auto"/>
              <w:bottom w:val="single" w:sz="6" w:space="0" w:color="auto"/>
            </w:tcBorders>
            <w:shd w:val="clear" w:color="auto" w:fill="auto"/>
          </w:tcPr>
          <w:p w14:paraId="306F253F" w14:textId="77777777" w:rsidR="00F85C99" w:rsidRPr="002F6A28" w:rsidRDefault="006D523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2F4A254" w14:textId="77777777" w:rsidR="00F85C99" w:rsidRPr="002F6A28" w:rsidRDefault="006D523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legislative proposal means that for recharging at publicly accessible recharging points located on public land or which have received public subsidies, operators of recharging points shall accept electronic payments via terminals or devices used for payment services, including at least payment card readers with or without a contactless function, cf. § 7(1) of the Act.</w:t>
            </w:r>
          </w:p>
          <w:p w14:paraId="6E042C15" w14:textId="77777777" w:rsidR="00FE448B" w:rsidRPr="00C379C8" w:rsidRDefault="006D5233" w:rsidP="002F6A28">
            <w:pPr>
              <w:spacing w:after="120"/>
            </w:pPr>
            <w:r w:rsidRPr="00C379C8">
              <w:t>The legislative proposal allows operators of publicly accessible recharging points with a power of less than 50 kW to choose to offer the provision of recharging services (roaming) as an exception to the general rule of payment via payment card readers, cf. § 7(2) and § 7(3) of the Act. The operator of the recharging point may choose whether to offer bilateral roaming, see § 8 of the Act, or whether hub-based roaming is to be offered, see § 9 of the Act.</w:t>
            </w:r>
          </w:p>
          <w:p w14:paraId="311C0AFB" w14:textId="77777777" w:rsidR="00FE448B" w:rsidRPr="00C379C8" w:rsidRDefault="006D5233" w:rsidP="002F6A28">
            <w:pPr>
              <w:spacing w:after="120"/>
            </w:pPr>
            <w:r w:rsidRPr="00C379C8">
              <w:t>The legislative proposal authorizes the Minister for Transport to lay down rules requiring operators of publicly accessible recharging points to show the ad hoc charging price and the total purchase price in a digital display, cf. § 10 of the Act.</w:t>
            </w:r>
          </w:p>
        </w:tc>
      </w:tr>
      <w:tr w:rsidR="007A54F4" w14:paraId="4800A974" w14:textId="77777777" w:rsidTr="0069259F">
        <w:tc>
          <w:tcPr>
            <w:tcW w:w="713" w:type="dxa"/>
            <w:tcBorders>
              <w:top w:val="single" w:sz="6" w:space="0" w:color="auto"/>
              <w:bottom w:val="single" w:sz="6" w:space="0" w:color="auto"/>
            </w:tcBorders>
            <w:shd w:val="clear" w:color="auto" w:fill="auto"/>
          </w:tcPr>
          <w:p w14:paraId="2EF1F534" w14:textId="77777777" w:rsidR="00F85C99" w:rsidRPr="002F6A28" w:rsidRDefault="006D523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35892B3" w14:textId="77777777" w:rsidR="00F85C99" w:rsidRPr="002F6A28" w:rsidRDefault="006D523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order to strengthen the Danish implementation of Directive 2014/94/EU of the European Parliament and of the Council of 22 October 2014 on the deployment of alternative fuels infrastructure (the AFI Directive), it is intended to open up the recharging market and create transparent prices. The aim is to provide users of electric vehicles an easy access to a single network of publicly accessible recharging points where charging can be carried out on an ad hoc basis at reasonable and non-discriminatory prices. It is therefore proposed that operators of publicly accessible recharging points should provide widespread payment solutions, including accepting regular payment cards for charging by fast chargers when the recharging point is located on public land or a recharging point is established with public subsidies. The Ministry of Transport considers that payment cards are the most common form of payment instrument available to both Danish and foreign users of electric vehicles. In order to ensure easy and equal access to charges for recharging at publicly accessible recharging points on public land for Danish and foreign users, the Ministry of Transport considers that it would be appropriate to lay down requirements for payment card readers. It is also proposed that operators of publicly accessible recharging points with a power of less than 50 kW may choose to offer the provision of charging services (roaming) as an exception to the general rule of payment via payment card readers. The proposed provisions on roaming support the implementation of article 4(8)(2) of the AFI Directive. Access to roaming services can benefit users of electric vehicles, as it will enable users to invoice their consumption at recharging points from different operators via a single customer relationship and avoid having to pay the recharging point operator directly. It is also proposed that recharging points accessible to the public should display a list price per kWh and the total purchase price in an electronic display. The provision on signage of prices in electronic display is established with a view to promoting an open and transparent charging market in Denmark and in order to support the existing implementation of Article 4(10) of the AFI Directive on easily and clearly comparable, transparent and non-discriminatory charging prices.; Consumer information, labelling</w:t>
            </w:r>
            <w:bookmarkStart w:id="27" w:name="sps7f"/>
            <w:bookmarkEnd w:id="27"/>
          </w:p>
        </w:tc>
      </w:tr>
      <w:tr w:rsidR="007A54F4" w14:paraId="224CE848" w14:textId="77777777" w:rsidTr="0069259F">
        <w:tc>
          <w:tcPr>
            <w:tcW w:w="713" w:type="dxa"/>
            <w:tcBorders>
              <w:top w:val="single" w:sz="6" w:space="0" w:color="auto"/>
              <w:bottom w:val="single" w:sz="6" w:space="0" w:color="auto"/>
            </w:tcBorders>
            <w:shd w:val="clear" w:color="auto" w:fill="auto"/>
          </w:tcPr>
          <w:p w14:paraId="5C71AB78" w14:textId="77777777" w:rsidR="00F85C99" w:rsidRPr="002F6A28" w:rsidRDefault="006D523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FCBFCC1" w14:textId="77777777" w:rsidR="00072B36" w:rsidRPr="002F6A28" w:rsidRDefault="006D523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FAC29A5" w14:textId="77777777" w:rsidR="00F85C99" w:rsidRPr="002F6A28" w:rsidRDefault="006D5233" w:rsidP="009E75ED">
            <w:pPr>
              <w:spacing w:before="120" w:after="120"/>
            </w:pPr>
            <w:r w:rsidRPr="002F6A28">
              <w:rPr>
                <w:bCs/>
              </w:rPr>
              <w:t>Forslag til lov om infrastruktur for alternative drivmidler til transport.</w:t>
            </w:r>
          </w:p>
          <w:p w14:paraId="2AC654E4" w14:textId="77777777" w:rsidR="0021422F" w:rsidRPr="002F6A28" w:rsidRDefault="006D5233" w:rsidP="009E75ED">
            <w:pPr>
              <w:spacing w:after="120"/>
              <w:rPr>
                <w:bCs/>
              </w:rPr>
            </w:pPr>
            <w:r w:rsidRPr="002F6A28">
              <w:rPr>
                <w:bCs/>
              </w:rPr>
              <w:t xml:space="preserve">If the Parliament passes the Act, the Act will be published in </w:t>
            </w:r>
            <w:hyperlink r:id="rId9" w:history="1">
              <w:r w:rsidRPr="002F6A28">
                <w:rPr>
                  <w:bCs/>
                  <w:color w:val="0000FF"/>
                  <w:u w:val="single"/>
                </w:rPr>
                <w:t>www.lovtidende.dk.</w:t>
              </w:r>
            </w:hyperlink>
            <w:r w:rsidRPr="002F6A28">
              <w:rPr>
                <w:bCs/>
              </w:rPr>
              <w:t xml:space="preserve"> The draft Act can be found in </w:t>
            </w:r>
            <w:r w:rsidRPr="00CE0362">
              <w:rPr>
                <w:bCs/>
              </w:rPr>
              <w:t>www.ft.dk.</w:t>
            </w:r>
            <w:r w:rsidRPr="002F6A28">
              <w:rPr>
                <w:bCs/>
              </w:rPr>
              <w:t xml:space="preserve"> </w:t>
            </w:r>
          </w:p>
          <w:p w14:paraId="15B38047" w14:textId="77777777" w:rsidR="0021422F" w:rsidRPr="002F6A28" w:rsidRDefault="006D5233" w:rsidP="009E75ED">
            <w:pPr>
              <w:spacing w:after="120"/>
              <w:rPr>
                <w:bCs/>
              </w:rPr>
            </w:pPr>
            <w:r w:rsidRPr="002F6A28">
              <w:rPr>
                <w:bCs/>
              </w:rPr>
              <w:t>The impact assessment can be found in sections 4-11 of the legislative proposal.</w:t>
            </w:r>
          </w:p>
        </w:tc>
      </w:tr>
      <w:tr w:rsidR="007A54F4" w14:paraId="6F6BC9CA" w14:textId="77777777" w:rsidTr="00AE6CC8">
        <w:trPr>
          <w:cantSplit/>
        </w:trPr>
        <w:tc>
          <w:tcPr>
            <w:tcW w:w="713" w:type="dxa"/>
            <w:tcBorders>
              <w:top w:val="single" w:sz="6" w:space="0" w:color="auto"/>
              <w:bottom w:val="single" w:sz="6" w:space="0" w:color="auto"/>
            </w:tcBorders>
            <w:shd w:val="clear" w:color="auto" w:fill="auto"/>
          </w:tcPr>
          <w:p w14:paraId="7B77C661" w14:textId="77777777" w:rsidR="00EE3A11" w:rsidRPr="002F6A28" w:rsidRDefault="006D523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D02683B" w14:textId="77777777" w:rsidR="00EE3A11" w:rsidRPr="002F6A28" w:rsidRDefault="006D5233" w:rsidP="008953C4">
            <w:pPr>
              <w:spacing w:before="120" w:after="120"/>
            </w:pPr>
            <w:bookmarkStart w:id="29" w:name="X_TBT_Reg_9A"/>
            <w:r w:rsidRPr="002F6A28">
              <w:rPr>
                <w:b/>
              </w:rPr>
              <w:t>Proposed date of adoption</w:t>
            </w:r>
            <w:bookmarkEnd w:id="29"/>
            <w:r w:rsidRPr="002F6A28">
              <w:rPr>
                <w:b/>
              </w:rPr>
              <w:t>:</w:t>
            </w:r>
            <w:r w:rsidRPr="00C379C8">
              <w:t xml:space="preserve"> 23 March 2022</w:t>
            </w:r>
            <w:bookmarkStart w:id="30" w:name="sps10a"/>
            <w:bookmarkStart w:id="31" w:name="sps10b"/>
            <w:bookmarkEnd w:id="30"/>
            <w:bookmarkEnd w:id="31"/>
          </w:p>
          <w:p w14:paraId="206575FA" w14:textId="77777777" w:rsidR="00EE3A11" w:rsidRPr="002F6A28" w:rsidRDefault="006D5233" w:rsidP="008953C4">
            <w:pPr>
              <w:spacing w:after="120"/>
            </w:pPr>
            <w:bookmarkStart w:id="32" w:name="X_TBT_Reg_9B"/>
            <w:r w:rsidRPr="002F6A28">
              <w:rPr>
                <w:b/>
              </w:rPr>
              <w:t>Proposed date of entry into force</w:t>
            </w:r>
            <w:bookmarkEnd w:id="32"/>
            <w:r w:rsidRPr="002F6A28">
              <w:rPr>
                <w:b/>
              </w:rPr>
              <w:t>:</w:t>
            </w:r>
            <w:r w:rsidRPr="00C379C8">
              <w:t xml:space="preserve"> 1 April 2022</w:t>
            </w:r>
            <w:bookmarkStart w:id="33" w:name="sps11a"/>
            <w:bookmarkStart w:id="34" w:name="sps11b"/>
            <w:bookmarkEnd w:id="33"/>
            <w:bookmarkEnd w:id="34"/>
          </w:p>
        </w:tc>
      </w:tr>
      <w:tr w:rsidR="007A54F4" w14:paraId="1F15567C" w14:textId="77777777" w:rsidTr="0069259F">
        <w:tc>
          <w:tcPr>
            <w:tcW w:w="713" w:type="dxa"/>
            <w:tcBorders>
              <w:top w:val="single" w:sz="6" w:space="0" w:color="auto"/>
              <w:bottom w:val="single" w:sz="6" w:space="0" w:color="auto"/>
            </w:tcBorders>
            <w:shd w:val="clear" w:color="auto" w:fill="auto"/>
          </w:tcPr>
          <w:p w14:paraId="15293FA6" w14:textId="77777777" w:rsidR="00F85C99" w:rsidRPr="002F6A28" w:rsidRDefault="006D523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A7B811E" w14:textId="77777777" w:rsidR="00F85C99" w:rsidRPr="002F6A28" w:rsidRDefault="006D5233" w:rsidP="002F6A28">
            <w:pPr>
              <w:spacing w:before="120" w:after="120"/>
            </w:pPr>
            <w:bookmarkStart w:id="35" w:name="X_TBT_Reg_10A"/>
            <w:r w:rsidRPr="002F6A28">
              <w:rPr>
                <w:b/>
              </w:rPr>
              <w:t>Final date for comments</w:t>
            </w:r>
            <w:bookmarkEnd w:id="35"/>
            <w:r w:rsidRPr="002F6A28">
              <w:rPr>
                <w:b/>
              </w:rPr>
              <w:t>:</w:t>
            </w:r>
            <w:r w:rsidR="00EE3A11" w:rsidRPr="00C379C8">
              <w:t xml:space="preserve"> 22 March 2022</w:t>
            </w:r>
            <w:bookmarkStart w:id="36" w:name="sps12a"/>
            <w:bookmarkEnd w:id="36"/>
          </w:p>
        </w:tc>
      </w:tr>
      <w:tr w:rsidR="007A54F4" w14:paraId="517E96F6" w14:textId="77777777" w:rsidTr="0069259F">
        <w:tc>
          <w:tcPr>
            <w:tcW w:w="713" w:type="dxa"/>
            <w:tcBorders>
              <w:top w:val="single" w:sz="6" w:space="0" w:color="auto"/>
            </w:tcBorders>
            <w:shd w:val="clear" w:color="auto" w:fill="auto"/>
          </w:tcPr>
          <w:p w14:paraId="10A38CD2" w14:textId="77777777" w:rsidR="00F85C99" w:rsidRPr="002F6A28" w:rsidRDefault="006D523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D5E097C" w14:textId="77777777" w:rsidR="00F85C99" w:rsidRPr="002F6A28" w:rsidRDefault="006D523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B9ED8E6" w14:textId="77777777" w:rsidR="0021422F" w:rsidRPr="002F6A28" w:rsidRDefault="006D5233" w:rsidP="00B16145">
            <w:pPr>
              <w:keepNext/>
              <w:keepLines/>
              <w:spacing w:before="120" w:after="120"/>
              <w:jc w:val="left"/>
            </w:pPr>
            <w:r w:rsidRPr="002F6A28">
              <w:t xml:space="preserve">Danish Standards </w:t>
            </w:r>
            <w:r w:rsidRPr="002F6A28">
              <w:br/>
              <w:t>Göteborg Plads 1</w:t>
            </w:r>
            <w:r w:rsidRPr="002F6A28">
              <w:br/>
              <w:t xml:space="preserve">Nordhavn </w:t>
            </w:r>
            <w:r w:rsidRPr="002F6A28">
              <w:br/>
              <w:t xml:space="preserve">DK-2150 </w:t>
            </w:r>
            <w:r w:rsidRPr="002F6A28">
              <w:br/>
              <w:t xml:space="preserve">+ (45) 39 96 61 40 </w:t>
            </w:r>
            <w:r w:rsidRPr="002F6A28">
              <w:br/>
              <w:t>+ (45) 39 96 61 01 (Fax)</w:t>
            </w:r>
            <w:r w:rsidRPr="002F6A28">
              <w:br/>
            </w:r>
            <w:hyperlink r:id="rId10" w:history="1">
              <w:r w:rsidRPr="002F6A28">
                <w:rPr>
                  <w:color w:val="0000FF"/>
                  <w:u w:val="single"/>
                </w:rPr>
                <w:t>wto@ds.dk</w:t>
              </w:r>
            </w:hyperlink>
            <w:r w:rsidRPr="002F6A28">
              <w:br/>
            </w:r>
            <w:hyperlink r:id="rId11" w:history="1">
              <w:r w:rsidRPr="002F6A28">
                <w:rPr>
                  <w:color w:val="0000FF"/>
                  <w:u w:val="single"/>
                </w:rPr>
                <w:t>http://www.ds.dk</w:t>
              </w:r>
            </w:hyperlink>
            <w:r w:rsidRPr="002F6A28">
              <w:br/>
            </w:r>
            <w:r w:rsidRPr="002F6A28">
              <w:br/>
            </w:r>
            <w:hyperlink r:id="rId12" w:history="1">
              <w:r w:rsidRPr="002F6A28">
                <w:rPr>
                  <w:color w:val="0000FF"/>
                  <w:u w:val="single"/>
                </w:rPr>
                <w:t>https://www.ft.dk/samling/20211/lovforslag/l112/index.htm</w:t>
              </w:r>
            </w:hyperlink>
          </w:p>
          <w:p w14:paraId="27F3DD54" w14:textId="77777777" w:rsidR="0021422F" w:rsidRPr="002F6A28" w:rsidRDefault="00300508" w:rsidP="00B16145">
            <w:pPr>
              <w:keepNext/>
              <w:keepLines/>
              <w:spacing w:before="120" w:after="120"/>
            </w:pPr>
            <w:hyperlink r:id="rId13" w:history="1">
              <w:r w:rsidR="006D5233" w:rsidRPr="002F6A28">
                <w:rPr>
                  <w:color w:val="0000FF"/>
                  <w:u w:val="single"/>
                </w:rPr>
                <w:t>https://members.wto.org/crnattachments/2022/TBT/DNK/22_1483_00_e.pdf</w:t>
              </w:r>
            </w:hyperlink>
            <w:bookmarkEnd w:id="40"/>
          </w:p>
        </w:tc>
      </w:tr>
    </w:tbl>
    <w:p w14:paraId="00724518"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D483" w14:textId="77777777" w:rsidR="00AD175C" w:rsidRDefault="006D5233">
      <w:r>
        <w:separator/>
      </w:r>
    </w:p>
  </w:endnote>
  <w:endnote w:type="continuationSeparator" w:id="0">
    <w:p w14:paraId="5855D0E8" w14:textId="77777777" w:rsidR="00AD175C" w:rsidRDefault="006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EBD9" w14:textId="77777777" w:rsidR="009239F7" w:rsidRPr="002F6A28" w:rsidRDefault="006D523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6CCD" w14:textId="77777777" w:rsidR="009239F7" w:rsidRPr="002F6A28" w:rsidRDefault="006D523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9C28" w14:textId="77777777" w:rsidR="00EE3A11" w:rsidRPr="002F6A28" w:rsidRDefault="006D523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6882" w14:textId="77777777" w:rsidR="00AD175C" w:rsidRDefault="006D5233">
      <w:r>
        <w:separator/>
      </w:r>
    </w:p>
  </w:footnote>
  <w:footnote w:type="continuationSeparator" w:id="0">
    <w:p w14:paraId="23DB2416" w14:textId="77777777" w:rsidR="00AD175C" w:rsidRDefault="006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F3F9" w14:textId="77777777" w:rsidR="009239F7" w:rsidRPr="002F6A28" w:rsidRDefault="006D5233" w:rsidP="009239F7">
    <w:pPr>
      <w:pStyle w:val="Header"/>
      <w:pBdr>
        <w:bottom w:val="single" w:sz="4" w:space="1" w:color="auto"/>
      </w:pBdr>
      <w:tabs>
        <w:tab w:val="clear" w:pos="4513"/>
        <w:tab w:val="clear" w:pos="9027"/>
      </w:tabs>
      <w:jc w:val="center"/>
    </w:pPr>
    <w:r w:rsidRPr="002F6A28">
      <w:t>tbtSymbol</w:t>
    </w:r>
  </w:p>
  <w:p w14:paraId="41587B30" w14:textId="77777777" w:rsidR="009239F7" w:rsidRPr="002F6A28" w:rsidRDefault="009239F7" w:rsidP="009239F7">
    <w:pPr>
      <w:pStyle w:val="Header"/>
      <w:pBdr>
        <w:bottom w:val="single" w:sz="4" w:space="1" w:color="auto"/>
      </w:pBdr>
      <w:tabs>
        <w:tab w:val="clear" w:pos="4513"/>
        <w:tab w:val="clear" w:pos="9027"/>
      </w:tabs>
      <w:jc w:val="center"/>
    </w:pPr>
  </w:p>
  <w:p w14:paraId="7A7AB148" w14:textId="77777777" w:rsidR="009239F7" w:rsidRPr="002F6A28" w:rsidRDefault="006D52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F016F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7E65" w14:textId="77777777" w:rsidR="009239F7" w:rsidRPr="002F6A28" w:rsidRDefault="006D5233" w:rsidP="009239F7">
    <w:pPr>
      <w:pStyle w:val="Header"/>
      <w:pBdr>
        <w:bottom w:val="single" w:sz="4" w:space="1" w:color="auto"/>
      </w:pBdr>
      <w:tabs>
        <w:tab w:val="clear" w:pos="4513"/>
        <w:tab w:val="clear" w:pos="9027"/>
      </w:tabs>
      <w:jc w:val="center"/>
    </w:pPr>
    <w:bookmarkStart w:id="41" w:name="spsSymbolHeader"/>
    <w:r w:rsidRPr="002F6A28">
      <w:t>G/TBT/N/DNK/125</w:t>
    </w:r>
    <w:bookmarkEnd w:id="41"/>
  </w:p>
  <w:p w14:paraId="5500D32A" w14:textId="77777777" w:rsidR="009239F7" w:rsidRPr="002F6A28" w:rsidRDefault="009239F7" w:rsidP="009239F7">
    <w:pPr>
      <w:pStyle w:val="Header"/>
      <w:pBdr>
        <w:bottom w:val="single" w:sz="4" w:space="1" w:color="auto"/>
      </w:pBdr>
      <w:tabs>
        <w:tab w:val="clear" w:pos="4513"/>
        <w:tab w:val="clear" w:pos="9027"/>
      </w:tabs>
      <w:jc w:val="center"/>
    </w:pPr>
  </w:p>
  <w:p w14:paraId="1BB1D072" w14:textId="77777777" w:rsidR="009239F7" w:rsidRPr="002F6A28" w:rsidRDefault="006D523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96654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A54F4" w14:paraId="545DFFF9" w14:textId="77777777" w:rsidTr="008612A9">
      <w:trPr>
        <w:trHeight w:val="240"/>
        <w:jc w:val="center"/>
      </w:trPr>
      <w:tc>
        <w:tcPr>
          <w:tcW w:w="3794" w:type="dxa"/>
          <w:shd w:val="clear" w:color="auto" w:fill="FFFFFF"/>
          <w:tcMar>
            <w:left w:w="108" w:type="dxa"/>
            <w:right w:w="108" w:type="dxa"/>
          </w:tcMar>
          <w:vAlign w:val="center"/>
        </w:tcPr>
        <w:p w14:paraId="7AD539E2"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11A989F" w14:textId="77777777" w:rsidR="00ED54E0" w:rsidRPr="009239F7" w:rsidRDefault="00ED54E0" w:rsidP="00B801E9">
          <w:pPr>
            <w:jc w:val="right"/>
            <w:rPr>
              <w:b/>
              <w:color w:val="FF0000"/>
              <w:szCs w:val="16"/>
            </w:rPr>
          </w:pPr>
        </w:p>
      </w:tc>
    </w:tr>
    <w:bookmarkEnd w:id="42"/>
    <w:tr w:rsidR="007A54F4" w14:paraId="563F4EFB" w14:textId="77777777" w:rsidTr="008612A9">
      <w:trPr>
        <w:trHeight w:val="213"/>
        <w:jc w:val="center"/>
      </w:trPr>
      <w:tc>
        <w:tcPr>
          <w:tcW w:w="3794" w:type="dxa"/>
          <w:vMerge w:val="restart"/>
          <w:shd w:val="clear" w:color="auto" w:fill="FFFFFF"/>
          <w:tcMar>
            <w:left w:w="0" w:type="dxa"/>
            <w:right w:w="0" w:type="dxa"/>
          </w:tcMar>
        </w:tcPr>
        <w:p w14:paraId="3531E918" w14:textId="77777777" w:rsidR="00ED54E0" w:rsidRPr="009239F7" w:rsidRDefault="006D5233" w:rsidP="00B801E9">
          <w:pPr>
            <w:jc w:val="left"/>
          </w:pPr>
          <w:r>
            <w:rPr>
              <w:noProof/>
              <w:lang w:eastAsia="en-GB"/>
            </w:rPr>
            <w:drawing>
              <wp:inline distT="0" distB="0" distL="0" distR="0" wp14:anchorId="2B4C9C8F" wp14:editId="351EECE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8473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C81E4D" w14:textId="77777777" w:rsidR="00ED54E0" w:rsidRPr="009239F7" w:rsidRDefault="00ED54E0" w:rsidP="00B801E9">
          <w:pPr>
            <w:jc w:val="right"/>
            <w:rPr>
              <w:b/>
              <w:szCs w:val="16"/>
            </w:rPr>
          </w:pPr>
        </w:p>
      </w:tc>
    </w:tr>
    <w:tr w:rsidR="007A54F4" w14:paraId="7115CAA7" w14:textId="77777777" w:rsidTr="008612A9">
      <w:trPr>
        <w:trHeight w:val="868"/>
        <w:jc w:val="center"/>
      </w:trPr>
      <w:tc>
        <w:tcPr>
          <w:tcW w:w="3794" w:type="dxa"/>
          <w:vMerge/>
          <w:shd w:val="clear" w:color="auto" w:fill="FFFFFF"/>
          <w:tcMar>
            <w:left w:w="108" w:type="dxa"/>
            <w:right w:w="108" w:type="dxa"/>
          </w:tcMar>
        </w:tcPr>
        <w:p w14:paraId="55C5D94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22E9BA5" w14:textId="77777777" w:rsidR="009239F7" w:rsidRPr="002F6A28" w:rsidRDefault="006D5233" w:rsidP="00B801E9">
          <w:pPr>
            <w:jc w:val="right"/>
            <w:rPr>
              <w:b/>
              <w:szCs w:val="16"/>
            </w:rPr>
          </w:pPr>
          <w:bookmarkStart w:id="43" w:name="bmkSymbols"/>
          <w:r w:rsidRPr="002F6A28">
            <w:rPr>
              <w:b/>
              <w:szCs w:val="16"/>
            </w:rPr>
            <w:t>G/TBT/N/DNK/125</w:t>
          </w:r>
          <w:bookmarkEnd w:id="43"/>
        </w:p>
      </w:tc>
    </w:tr>
    <w:tr w:rsidR="007A54F4" w14:paraId="49A2084A" w14:textId="77777777" w:rsidTr="008612A9">
      <w:trPr>
        <w:trHeight w:val="240"/>
        <w:jc w:val="center"/>
      </w:trPr>
      <w:tc>
        <w:tcPr>
          <w:tcW w:w="3794" w:type="dxa"/>
          <w:vMerge/>
          <w:shd w:val="clear" w:color="auto" w:fill="FFFFFF"/>
          <w:tcMar>
            <w:left w:w="108" w:type="dxa"/>
            <w:right w:w="108" w:type="dxa"/>
          </w:tcMar>
          <w:vAlign w:val="center"/>
        </w:tcPr>
        <w:p w14:paraId="6C0C4DF8" w14:textId="77777777" w:rsidR="00ED54E0" w:rsidRPr="009239F7" w:rsidRDefault="00ED54E0" w:rsidP="00B801E9"/>
      </w:tc>
      <w:tc>
        <w:tcPr>
          <w:tcW w:w="5448" w:type="dxa"/>
          <w:gridSpan w:val="2"/>
          <w:shd w:val="clear" w:color="auto" w:fill="FFFFFF"/>
          <w:tcMar>
            <w:left w:w="108" w:type="dxa"/>
            <w:right w:w="108" w:type="dxa"/>
          </w:tcMar>
          <w:vAlign w:val="center"/>
        </w:tcPr>
        <w:p w14:paraId="2F18131D" w14:textId="78854F5C" w:rsidR="00ED54E0" w:rsidRPr="009239F7" w:rsidRDefault="004B05F4" w:rsidP="00B801E9">
          <w:pPr>
            <w:jc w:val="right"/>
            <w:rPr>
              <w:szCs w:val="16"/>
            </w:rPr>
          </w:pPr>
          <w:bookmarkStart w:id="44" w:name="spsDateDistribution"/>
          <w:bookmarkStart w:id="45" w:name="bmkDate"/>
          <w:bookmarkEnd w:id="44"/>
          <w:bookmarkEnd w:id="45"/>
          <w:r>
            <w:rPr>
              <w:szCs w:val="16"/>
            </w:rPr>
            <w:t>9 February 2022</w:t>
          </w:r>
        </w:p>
      </w:tc>
    </w:tr>
    <w:tr w:rsidR="007A54F4" w14:paraId="64534C3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24E708" w14:textId="06F0FCD1" w:rsidR="00ED54E0" w:rsidRPr="009239F7" w:rsidRDefault="006D5233" w:rsidP="0097650D">
          <w:pPr>
            <w:jc w:val="left"/>
            <w:rPr>
              <w:b/>
            </w:rPr>
          </w:pPr>
          <w:bookmarkStart w:id="46" w:name="bmkSerial"/>
          <w:r w:rsidRPr="002F6A28">
            <w:rPr>
              <w:color w:val="FF0000"/>
              <w:szCs w:val="16"/>
            </w:rPr>
            <w:t>(</w:t>
          </w:r>
          <w:bookmarkStart w:id="47" w:name="spsSerialNumber"/>
          <w:bookmarkEnd w:id="47"/>
          <w:r w:rsidR="0045068F">
            <w:rPr>
              <w:color w:val="FF0000"/>
              <w:szCs w:val="16"/>
            </w:rPr>
            <w:t>22-</w:t>
          </w:r>
          <w:r w:rsidR="00300508">
            <w:rPr>
              <w:color w:val="FF0000"/>
              <w:szCs w:val="16"/>
            </w:rPr>
            <w:t>1063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AC00A2D" w14:textId="77777777" w:rsidR="00ED54E0" w:rsidRPr="009239F7" w:rsidRDefault="006D523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A54F4" w14:paraId="21AA5F6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A0D5F1" w14:textId="77777777" w:rsidR="00ED54E0" w:rsidRPr="009239F7" w:rsidRDefault="006D523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73C5C36" w14:textId="77777777" w:rsidR="00ED54E0" w:rsidRPr="002F6A28" w:rsidRDefault="006D523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01ADFD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58702C">
      <w:start w:val="1"/>
      <w:numFmt w:val="decimal"/>
      <w:pStyle w:val="SummaryText"/>
      <w:lvlText w:val="%1."/>
      <w:lvlJc w:val="left"/>
      <w:pPr>
        <w:ind w:left="360" w:hanging="360"/>
      </w:pPr>
    </w:lvl>
    <w:lvl w:ilvl="1" w:tplc="D0A83902" w:tentative="1">
      <w:start w:val="1"/>
      <w:numFmt w:val="lowerLetter"/>
      <w:lvlText w:val="%2."/>
      <w:lvlJc w:val="left"/>
      <w:pPr>
        <w:ind w:left="1080" w:hanging="360"/>
      </w:pPr>
    </w:lvl>
    <w:lvl w:ilvl="2" w:tplc="4ABC7EBA" w:tentative="1">
      <w:start w:val="1"/>
      <w:numFmt w:val="lowerRoman"/>
      <w:lvlText w:val="%3."/>
      <w:lvlJc w:val="right"/>
      <w:pPr>
        <w:ind w:left="1800" w:hanging="180"/>
      </w:pPr>
    </w:lvl>
    <w:lvl w:ilvl="3" w:tplc="46767D82" w:tentative="1">
      <w:start w:val="1"/>
      <w:numFmt w:val="decimal"/>
      <w:lvlText w:val="%4."/>
      <w:lvlJc w:val="left"/>
      <w:pPr>
        <w:ind w:left="2520" w:hanging="360"/>
      </w:pPr>
    </w:lvl>
    <w:lvl w:ilvl="4" w:tplc="55DAF0A6" w:tentative="1">
      <w:start w:val="1"/>
      <w:numFmt w:val="lowerLetter"/>
      <w:lvlText w:val="%5."/>
      <w:lvlJc w:val="left"/>
      <w:pPr>
        <w:ind w:left="3240" w:hanging="360"/>
      </w:pPr>
    </w:lvl>
    <w:lvl w:ilvl="5" w:tplc="C9B83D76" w:tentative="1">
      <w:start w:val="1"/>
      <w:numFmt w:val="lowerRoman"/>
      <w:lvlText w:val="%6."/>
      <w:lvlJc w:val="right"/>
      <w:pPr>
        <w:ind w:left="3960" w:hanging="180"/>
      </w:pPr>
    </w:lvl>
    <w:lvl w:ilvl="6" w:tplc="4D46FF80" w:tentative="1">
      <w:start w:val="1"/>
      <w:numFmt w:val="decimal"/>
      <w:lvlText w:val="%7."/>
      <w:lvlJc w:val="left"/>
      <w:pPr>
        <w:ind w:left="4680" w:hanging="360"/>
      </w:pPr>
    </w:lvl>
    <w:lvl w:ilvl="7" w:tplc="719256AC" w:tentative="1">
      <w:start w:val="1"/>
      <w:numFmt w:val="lowerLetter"/>
      <w:lvlText w:val="%8."/>
      <w:lvlJc w:val="left"/>
      <w:pPr>
        <w:ind w:left="5400" w:hanging="360"/>
      </w:pPr>
    </w:lvl>
    <w:lvl w:ilvl="8" w:tplc="96BC1D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1422F"/>
    <w:rsid w:val="00233408"/>
    <w:rsid w:val="00267723"/>
    <w:rsid w:val="00270637"/>
    <w:rsid w:val="0027067B"/>
    <w:rsid w:val="002D21E3"/>
    <w:rsid w:val="002E174F"/>
    <w:rsid w:val="002F6A28"/>
    <w:rsid w:val="00300508"/>
    <w:rsid w:val="00303D9D"/>
    <w:rsid w:val="00304AAE"/>
    <w:rsid w:val="003124EC"/>
    <w:rsid w:val="003531C5"/>
    <w:rsid w:val="003572B4"/>
    <w:rsid w:val="003723A9"/>
    <w:rsid w:val="00381B96"/>
    <w:rsid w:val="00383F7A"/>
    <w:rsid w:val="00396AF4"/>
    <w:rsid w:val="003B2BBF"/>
    <w:rsid w:val="003B40C7"/>
    <w:rsid w:val="0041584A"/>
    <w:rsid w:val="004423A4"/>
    <w:rsid w:val="0045068F"/>
    <w:rsid w:val="00467032"/>
    <w:rsid w:val="0046754A"/>
    <w:rsid w:val="0048173D"/>
    <w:rsid w:val="004A23F8"/>
    <w:rsid w:val="004B05F4"/>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5233"/>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A54F4"/>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529D4"/>
    <w:rsid w:val="00A6057A"/>
    <w:rsid w:val="00A611FF"/>
    <w:rsid w:val="00A71BE1"/>
    <w:rsid w:val="00A74017"/>
    <w:rsid w:val="00A769BF"/>
    <w:rsid w:val="00A9543B"/>
    <w:rsid w:val="00AA332C"/>
    <w:rsid w:val="00AA4D5C"/>
    <w:rsid w:val="00AA646C"/>
    <w:rsid w:val="00AB0E5D"/>
    <w:rsid w:val="00AC27F8"/>
    <w:rsid w:val="00AC6C6E"/>
    <w:rsid w:val="00AD175C"/>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0362"/>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6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otifikationer@erst.dk" TargetMode="External"/><Relationship Id="rId13" Type="http://schemas.openxmlformats.org/officeDocument/2006/relationships/hyperlink" Target="https://members.wto.org/crnattachments/2022/TBT/DNK/22_1483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rm@trm.dk" TargetMode="External"/><Relationship Id="rId12" Type="http://schemas.openxmlformats.org/officeDocument/2006/relationships/hyperlink" Target="https://www.ft.dk/samling/20211/lovforslag/l112/index.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d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wto@ds.d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lovtidende.d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4704</Characters>
  <Application>Microsoft Office Word</Application>
  <DocSecurity>0</DocSecurity>
  <Lines>101</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2022-02-09T13:00:00Z</dcterms:created>
  <dcterms:modified xsi:type="dcterms:W3CDTF">2022-02-09T13:12:00Z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