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C0AD" w14:textId="77777777" w:rsidR="009239F7" w:rsidRPr="002F6A28" w:rsidRDefault="00ED61A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4566C89" w14:textId="77777777" w:rsidR="009239F7" w:rsidRPr="002F6A28" w:rsidRDefault="00ED61A0" w:rsidP="002F6A28">
      <w:pPr>
        <w:jc w:val="center"/>
      </w:pPr>
      <w:r w:rsidRPr="002F6A28">
        <w:t>The following notification is being circulated in accordance with Article 10.6</w:t>
      </w:r>
    </w:p>
    <w:p w14:paraId="128EACB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F57E1" w14:paraId="0496AF9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685E139" w14:textId="77777777" w:rsidR="00F85C99" w:rsidRPr="002F6A28" w:rsidRDefault="00ED61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1E0645" w14:textId="77777777" w:rsidR="00F85C99" w:rsidRPr="002F6A28" w:rsidRDefault="00ED61A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6FE3789A" w14:textId="77777777" w:rsidR="00F85C99" w:rsidRPr="002F6A28" w:rsidRDefault="00ED61A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F57E1" w14:paraId="5A8D26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B399B" w14:textId="77777777" w:rsidR="00F85C99" w:rsidRPr="002F6A28" w:rsidRDefault="00ED61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DAB8D" w14:textId="77777777" w:rsidR="00EE3A11" w:rsidRPr="00C379C8" w:rsidRDefault="00ED61A0" w:rsidP="00044690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State Administration for Market Regulation (Standardization Administration of the P.R.C.)</w:t>
            </w:r>
            <w:bookmarkEnd w:id="5"/>
          </w:p>
          <w:p w14:paraId="54EB1B8F" w14:textId="77777777" w:rsidR="00F85C99" w:rsidRPr="002F6A28" w:rsidRDefault="00ED61A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F57E1" w14:paraId="5A51D9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A193F" w14:textId="77777777" w:rsidR="00F85C99" w:rsidRPr="002F6A28" w:rsidRDefault="00ED61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781F8" w14:textId="77777777" w:rsidR="00F85C99" w:rsidRPr="0058336F" w:rsidRDefault="00ED61A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F57E1" w14:paraId="537DC3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40FF3" w14:textId="77777777" w:rsidR="00F85C99" w:rsidRPr="002F6A28" w:rsidRDefault="00ED61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496E5" w14:textId="77777777" w:rsidR="00F85C99" w:rsidRPr="002F6A28" w:rsidRDefault="00ED61A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Vehicles (HS code(s): 87); (ICS code(s): 43.040.60)</w:t>
            </w:r>
            <w:bookmarkEnd w:id="22"/>
          </w:p>
        </w:tc>
      </w:tr>
      <w:tr w:rsidR="008F57E1" w14:paraId="54511F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59C72" w14:textId="77777777" w:rsidR="00F85C99" w:rsidRPr="002F6A28" w:rsidRDefault="00ED61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F87FF" w14:textId="77777777" w:rsidR="00F85C99" w:rsidRPr="002F6A28" w:rsidRDefault="00ED61A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Restraining Devices for Child Occupants of Power-driven Vehicles; (121 page(s), in Chinese)</w:t>
            </w:r>
            <w:bookmarkEnd w:id="24"/>
          </w:p>
        </w:tc>
      </w:tr>
      <w:tr w:rsidR="008F57E1" w14:paraId="38C709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32202" w14:textId="77777777" w:rsidR="00F85C99" w:rsidRPr="002F6A28" w:rsidRDefault="00ED61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C87C3" w14:textId="77777777" w:rsidR="00F85C99" w:rsidRPr="002F6A28" w:rsidRDefault="00ED61A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the terms and definitions , general requirements, performance requirements and test methods, test reports, identification and instructions of child restraint systems for child occupants of power-driven vehicles. </w:t>
            </w:r>
          </w:p>
          <w:p w14:paraId="68E0FFEE" w14:textId="77777777" w:rsidR="00FE448B" w:rsidRPr="00C379C8" w:rsidRDefault="00ED61A0" w:rsidP="002F6A28">
            <w:pPr>
              <w:spacing w:before="120" w:after="120"/>
            </w:pPr>
            <w:r w:rsidRPr="00C379C8">
              <w:t>This document applies to the following types of child passenger restraint systems installed on motor vehicles:</w:t>
            </w:r>
          </w:p>
          <w:p w14:paraId="1AC7413A" w14:textId="77777777" w:rsidR="00FE448B" w:rsidRPr="00C379C8" w:rsidRDefault="00ED61A0" w:rsidP="002F6A28">
            <w:pPr>
              <w:spacing w:before="120" w:after="120"/>
            </w:pPr>
            <w:r w:rsidRPr="00C379C8">
              <w:t>a</w:t>
            </w:r>
            <w:r w:rsidRPr="00C379C8">
              <w:rPr>
                <w:rFonts w:ascii="MS Mincho" w:eastAsia="MS Mincho" w:hAnsi="MS Mincho" w:cs="MS Mincho"/>
              </w:rPr>
              <w:t>）</w:t>
            </w:r>
            <w:r w:rsidRPr="00C379C8">
              <w:t>integral universal ISOFIX child restraint system (i-Size);</w:t>
            </w:r>
          </w:p>
          <w:p w14:paraId="691E19E5" w14:textId="77777777" w:rsidR="00FE448B" w:rsidRPr="00C379C8" w:rsidRDefault="00ED61A0" w:rsidP="002F6A28">
            <w:pPr>
              <w:spacing w:before="120" w:after="120"/>
            </w:pPr>
            <w:r w:rsidRPr="00C379C8">
              <w:t>b</w:t>
            </w:r>
            <w:r w:rsidRPr="00C379C8">
              <w:rPr>
                <w:rFonts w:ascii="MS Mincho" w:eastAsia="MS Mincho" w:hAnsi="MS Mincho" w:cs="MS Mincho"/>
              </w:rPr>
              <w:t>）</w:t>
            </w:r>
            <w:r w:rsidRPr="00C379C8">
              <w:t>integral specific vehicle ISOFIX child restraint system;</w:t>
            </w:r>
          </w:p>
          <w:p w14:paraId="42D45F80" w14:textId="77777777" w:rsidR="00FE448B" w:rsidRPr="00C379C8" w:rsidRDefault="00ED61A0" w:rsidP="002F6A28">
            <w:pPr>
              <w:spacing w:before="120" w:after="120"/>
            </w:pPr>
            <w:r w:rsidRPr="00C379C8">
              <w:t>c</w:t>
            </w:r>
            <w:r w:rsidRPr="00C379C8">
              <w:rPr>
                <w:rFonts w:ascii="MS Mincho" w:eastAsia="MS Mincho" w:hAnsi="MS Mincho" w:cs="MS Mincho"/>
              </w:rPr>
              <w:t>）</w:t>
            </w:r>
            <w:r w:rsidRPr="00C379C8">
              <w:t>integral universal belted child restraint system;</w:t>
            </w:r>
          </w:p>
          <w:p w14:paraId="68608E42" w14:textId="77777777" w:rsidR="00FE448B" w:rsidRPr="00C379C8" w:rsidRDefault="00ED61A0" w:rsidP="002F6A28">
            <w:pPr>
              <w:spacing w:before="120" w:after="120"/>
            </w:pPr>
            <w:r w:rsidRPr="00C379C8">
              <w:t>d</w:t>
            </w:r>
            <w:r w:rsidRPr="00C379C8">
              <w:rPr>
                <w:rFonts w:ascii="MS Mincho" w:eastAsia="MS Mincho" w:hAnsi="MS Mincho" w:cs="MS Mincho"/>
              </w:rPr>
              <w:t>）</w:t>
            </w:r>
            <w:r w:rsidRPr="00C379C8">
              <w:t>integral specific vehicle belted child restraint system;</w:t>
            </w:r>
          </w:p>
          <w:p w14:paraId="5B3E753B" w14:textId="77777777" w:rsidR="00FE448B" w:rsidRPr="00C379C8" w:rsidRDefault="00ED61A0" w:rsidP="002F6A28">
            <w:pPr>
              <w:spacing w:before="120" w:after="120"/>
            </w:pPr>
            <w:r w:rsidRPr="00C379C8">
              <w:t>e</w:t>
            </w:r>
            <w:r w:rsidRPr="00C379C8">
              <w:rPr>
                <w:rFonts w:ascii="MS Mincho" w:eastAsia="MS Mincho" w:hAnsi="MS Mincho" w:cs="MS Mincho"/>
              </w:rPr>
              <w:t>）</w:t>
            </w:r>
            <w:r w:rsidRPr="00C379C8">
              <w:t>non-integral universal child restraint system with backrest (i-Size booster seat);</w:t>
            </w:r>
          </w:p>
          <w:p w14:paraId="062450EC" w14:textId="77777777" w:rsidR="00FE448B" w:rsidRPr="00C379C8" w:rsidRDefault="00ED61A0" w:rsidP="002F6A28">
            <w:pPr>
              <w:spacing w:before="120" w:after="120"/>
            </w:pPr>
            <w:r w:rsidRPr="00C379C8">
              <w:t>f</w:t>
            </w:r>
            <w:r w:rsidRPr="00C379C8">
              <w:rPr>
                <w:rFonts w:ascii="MS Mincho" w:eastAsia="MS Mincho" w:hAnsi="MS Mincho" w:cs="MS Mincho"/>
              </w:rPr>
              <w:t>）</w:t>
            </w:r>
            <w:r w:rsidRPr="00C379C8">
              <w:t>non-integral specific vehicle child restraint system with backrest (specific vehicle booster seat);</w:t>
            </w:r>
          </w:p>
          <w:p w14:paraId="3A412435" w14:textId="77777777" w:rsidR="00FE448B" w:rsidRPr="00C379C8" w:rsidRDefault="00ED61A0" w:rsidP="002F6A28">
            <w:pPr>
              <w:spacing w:before="120" w:after="120"/>
            </w:pPr>
            <w:r w:rsidRPr="00C379C8">
              <w:t>g</w:t>
            </w:r>
            <w:r w:rsidRPr="00C379C8">
              <w:rPr>
                <w:rFonts w:ascii="MS Mincho" w:eastAsia="MS Mincho" w:hAnsi="MS Mincho" w:cs="MS Mincho"/>
              </w:rPr>
              <w:t>）</w:t>
            </w:r>
            <w:r w:rsidRPr="00C379C8">
              <w:t>non-integral universal child restraint system without backrest (universal booster cushion) ;</w:t>
            </w:r>
          </w:p>
          <w:p w14:paraId="7016E11D" w14:textId="77777777" w:rsidR="00FE448B" w:rsidRPr="00C379C8" w:rsidRDefault="00ED61A0" w:rsidP="002F6A28">
            <w:pPr>
              <w:spacing w:before="120" w:after="120"/>
            </w:pPr>
            <w:r w:rsidRPr="00C379C8">
              <w:t>h) non-integral specific vehicle child restraint system without backrest (specific vehicle booster cushion).</w:t>
            </w:r>
            <w:bookmarkEnd w:id="26"/>
          </w:p>
        </w:tc>
      </w:tr>
      <w:tr w:rsidR="008F57E1" w14:paraId="27003A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399D7" w14:textId="77777777" w:rsidR="00F85C99" w:rsidRPr="002F6A28" w:rsidRDefault="00ED61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1AC6A" w14:textId="77777777" w:rsidR="00F85C99" w:rsidRPr="002F6A28" w:rsidRDefault="00ED61A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8F57E1" w14:paraId="31B662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37CE6" w14:textId="77777777" w:rsidR="00F85C99" w:rsidRPr="002F6A28" w:rsidRDefault="00ED61A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B6D21" w14:textId="77777777" w:rsidR="00F85C99" w:rsidRPr="002F6A28" w:rsidRDefault="00ED61A0" w:rsidP="00044690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8F57E1" w14:paraId="155079D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24F37" w14:textId="77777777" w:rsidR="00EE3A11" w:rsidRPr="002F6A28" w:rsidRDefault="00ED61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5C127" w14:textId="77777777" w:rsidR="00EE3A11" w:rsidRPr="002F6A28" w:rsidRDefault="00ED61A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4CFDCA4" w14:textId="77777777" w:rsidR="00EE3A11" w:rsidRPr="002F6A28" w:rsidRDefault="00ED61A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8F57E1" w14:paraId="51DF3A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FD78B" w14:textId="77777777" w:rsidR="00F85C99" w:rsidRPr="002F6A28" w:rsidRDefault="00ED61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CDB8B" w14:textId="77777777" w:rsidR="00F85C99" w:rsidRPr="002F6A28" w:rsidRDefault="00ED61A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F57E1" w14:paraId="1ED69EE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D3A2D3" w14:textId="77777777" w:rsidR="00F85C99" w:rsidRPr="002F6A28" w:rsidRDefault="00ED61A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1A7B8E" w14:textId="77777777" w:rsidR="00F85C99" w:rsidRPr="002F6A28" w:rsidRDefault="00ED61A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002B6A6" w14:textId="77777777" w:rsidR="00EE3A11" w:rsidRPr="00A12DDE" w:rsidRDefault="00ED61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3325E3C3" w14:textId="77777777" w:rsidR="00EE3A11" w:rsidRPr="00A12DDE" w:rsidRDefault="00ED61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4F9F6C9B" w14:textId="77777777" w:rsidR="00EE3A11" w:rsidRPr="00A12DDE" w:rsidRDefault="00ED61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2165C10" w14:textId="77777777" w:rsidR="00EE3A11" w:rsidRPr="00A12DDE" w:rsidRDefault="003D58D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ED61A0" w:rsidRPr="00A12DDE">
                <w:rPr>
                  <w:bCs/>
                  <w:color w:val="0000FF"/>
                  <w:u w:val="single"/>
                </w:rPr>
                <w:t>https://members.wto.org/crnattachments/2022/TBT/CHN/22_5742_00_x.pdf</w:t>
              </w:r>
            </w:hyperlink>
            <w:bookmarkEnd w:id="42"/>
          </w:p>
        </w:tc>
      </w:tr>
    </w:tbl>
    <w:p w14:paraId="2A9B4D54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E14C" w14:textId="77777777" w:rsidR="00A51771" w:rsidRDefault="00ED61A0">
      <w:r>
        <w:separator/>
      </w:r>
    </w:p>
  </w:endnote>
  <w:endnote w:type="continuationSeparator" w:id="0">
    <w:p w14:paraId="2C4006D3" w14:textId="77777777" w:rsidR="00A51771" w:rsidRDefault="00E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5" w14:textId="77777777" w:rsidR="009239F7" w:rsidRPr="002F6A28" w:rsidRDefault="00ED61A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A11" w14:textId="77777777" w:rsidR="009239F7" w:rsidRPr="002F6A28" w:rsidRDefault="00ED61A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719F" w14:textId="77777777" w:rsidR="00EE3A11" w:rsidRPr="002F6A28" w:rsidRDefault="00ED61A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4C96" w14:textId="77777777" w:rsidR="00A51771" w:rsidRDefault="00ED61A0">
      <w:r>
        <w:separator/>
      </w:r>
    </w:p>
  </w:footnote>
  <w:footnote w:type="continuationSeparator" w:id="0">
    <w:p w14:paraId="36379E4F" w14:textId="77777777" w:rsidR="00A51771" w:rsidRDefault="00ED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1C4B" w14:textId="77777777" w:rsidR="009239F7" w:rsidRPr="002F6A28" w:rsidRDefault="00ED61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180178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145FCE" w14:textId="77777777" w:rsidR="009239F7" w:rsidRPr="002F6A28" w:rsidRDefault="00ED61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AC24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2446" w14:textId="77777777" w:rsidR="009239F7" w:rsidRPr="002F6A28" w:rsidRDefault="00ED61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G/TBT/N/CHN/1694</w:t>
    </w:r>
    <w:bookmarkEnd w:id="43"/>
  </w:p>
  <w:p w14:paraId="413C5FB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315BA8" w14:textId="77777777" w:rsidR="009239F7" w:rsidRPr="002F6A28" w:rsidRDefault="00ED61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9603E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57E1" w14:paraId="17CDCA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F3919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264FB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F57E1" w14:paraId="3ED6E05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DF2762" w14:textId="77777777" w:rsidR="00ED54E0" w:rsidRPr="009239F7" w:rsidRDefault="00ED61A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14D7C3" wp14:editId="32A62FE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18366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F6B6F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F57E1" w14:paraId="4353B07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68B6E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3CB0B3" w14:textId="77777777" w:rsidR="009239F7" w:rsidRPr="002F6A28" w:rsidRDefault="00ED61A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G/TBT/N/CHN/1694</w:t>
          </w:r>
          <w:bookmarkEnd w:id="45"/>
        </w:p>
      </w:tc>
    </w:tr>
    <w:tr w:rsidR="008F57E1" w14:paraId="0C70D12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6E06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FCFC89" w14:textId="11775C56" w:rsidR="00ED54E0" w:rsidRPr="009239F7" w:rsidRDefault="00A3610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August 2022</w:t>
          </w:r>
        </w:p>
      </w:tc>
    </w:tr>
    <w:tr w:rsidR="008F57E1" w14:paraId="1050B29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13FC7C" w14:textId="7D37AD1E" w:rsidR="00ED54E0" w:rsidRPr="009239F7" w:rsidRDefault="00ED61A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36101">
            <w:rPr>
              <w:color w:val="FF0000"/>
              <w:szCs w:val="16"/>
            </w:rPr>
            <w:t>22-</w:t>
          </w:r>
          <w:r w:rsidR="003D58D4">
            <w:rPr>
              <w:color w:val="FF0000"/>
              <w:szCs w:val="16"/>
            </w:rPr>
            <w:t>6371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CA19E9" w14:textId="77777777" w:rsidR="00ED54E0" w:rsidRPr="009239F7" w:rsidRDefault="00ED61A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F57E1" w14:paraId="3327C1C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E05ED8" w14:textId="77777777" w:rsidR="00ED54E0" w:rsidRPr="009239F7" w:rsidRDefault="00ED61A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A32DFA" w14:textId="77777777" w:rsidR="00ED54E0" w:rsidRPr="002F6A28" w:rsidRDefault="00ED61A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742376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4BA17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34611C" w:tentative="1">
      <w:start w:val="1"/>
      <w:numFmt w:val="lowerLetter"/>
      <w:lvlText w:val="%2."/>
      <w:lvlJc w:val="left"/>
      <w:pPr>
        <w:ind w:left="1080" w:hanging="360"/>
      </w:pPr>
    </w:lvl>
    <w:lvl w:ilvl="2" w:tplc="E39A3964" w:tentative="1">
      <w:start w:val="1"/>
      <w:numFmt w:val="lowerRoman"/>
      <w:lvlText w:val="%3."/>
      <w:lvlJc w:val="right"/>
      <w:pPr>
        <w:ind w:left="1800" w:hanging="180"/>
      </w:pPr>
    </w:lvl>
    <w:lvl w:ilvl="3" w:tplc="1A72EC2E" w:tentative="1">
      <w:start w:val="1"/>
      <w:numFmt w:val="decimal"/>
      <w:lvlText w:val="%4."/>
      <w:lvlJc w:val="left"/>
      <w:pPr>
        <w:ind w:left="2520" w:hanging="360"/>
      </w:pPr>
    </w:lvl>
    <w:lvl w:ilvl="4" w:tplc="3B96740A" w:tentative="1">
      <w:start w:val="1"/>
      <w:numFmt w:val="lowerLetter"/>
      <w:lvlText w:val="%5."/>
      <w:lvlJc w:val="left"/>
      <w:pPr>
        <w:ind w:left="3240" w:hanging="360"/>
      </w:pPr>
    </w:lvl>
    <w:lvl w:ilvl="5" w:tplc="414A2384" w:tentative="1">
      <w:start w:val="1"/>
      <w:numFmt w:val="lowerRoman"/>
      <w:lvlText w:val="%6."/>
      <w:lvlJc w:val="right"/>
      <w:pPr>
        <w:ind w:left="3960" w:hanging="180"/>
      </w:pPr>
    </w:lvl>
    <w:lvl w:ilvl="6" w:tplc="E50CBDD4" w:tentative="1">
      <w:start w:val="1"/>
      <w:numFmt w:val="decimal"/>
      <w:lvlText w:val="%7."/>
      <w:lvlJc w:val="left"/>
      <w:pPr>
        <w:ind w:left="4680" w:hanging="360"/>
      </w:pPr>
    </w:lvl>
    <w:lvl w:ilvl="7" w:tplc="E43EB9B2" w:tentative="1">
      <w:start w:val="1"/>
      <w:numFmt w:val="lowerLetter"/>
      <w:lvlText w:val="%8."/>
      <w:lvlJc w:val="left"/>
      <w:pPr>
        <w:ind w:left="5400" w:hanging="360"/>
      </w:pPr>
    </w:lvl>
    <w:lvl w:ilvl="8" w:tplc="6DA83D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4690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58D4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16DD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57E1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6101"/>
    <w:rsid w:val="00A51771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4108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1A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4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574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2022-08-23T09:49:00Z</dcterms:created>
  <dcterms:modified xsi:type="dcterms:W3CDTF">2022-08-23T10:04:00Z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