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D2E2" w14:textId="77777777" w:rsidR="009239F7" w:rsidRPr="002F6A28" w:rsidRDefault="00BD5A76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86F44F" w14:textId="77777777" w:rsidR="009239F7" w:rsidRPr="002F6A28" w:rsidRDefault="00BD5A76" w:rsidP="002F6A28">
      <w:pPr>
        <w:jc w:val="center"/>
      </w:pPr>
      <w:r w:rsidRPr="002F6A28">
        <w:t>The following notification is being circulated in accordance with Article 10.6</w:t>
      </w:r>
    </w:p>
    <w:p w14:paraId="475723C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E1E7E" w14:paraId="6CE5EBE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03B7FE" w14:textId="77777777" w:rsidR="00F85C99" w:rsidRPr="002F6A28" w:rsidRDefault="00BD5A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AB68868" w14:textId="77777777" w:rsidR="00F85C99" w:rsidRPr="002F6A28" w:rsidRDefault="00BD5A7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79BBE72" w14:textId="77777777" w:rsidR="00F85C99" w:rsidRPr="002F6A28" w:rsidRDefault="00BD5A7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E1E7E" w14:paraId="201BF0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74073" w14:textId="77777777" w:rsidR="00F85C99" w:rsidRPr="002F6A28" w:rsidRDefault="00BD5A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065A8" w14:textId="77777777" w:rsidR="00EE3A11" w:rsidRPr="00C379C8" w:rsidRDefault="00BD5A76" w:rsidP="00E35F69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32988465" w14:textId="77777777" w:rsidR="00F85C99" w:rsidRPr="002F6A28" w:rsidRDefault="00BD5A7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E1E7E" w14:paraId="6ABB2E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76313" w14:textId="77777777" w:rsidR="00F85C99" w:rsidRPr="002F6A28" w:rsidRDefault="00BD5A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0CFA8" w14:textId="77777777" w:rsidR="00F85C99" w:rsidRPr="0058336F" w:rsidRDefault="00BD5A7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BE1E7E" w14:paraId="5BF055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D459A" w14:textId="77777777" w:rsidR="00F85C99" w:rsidRPr="002F6A28" w:rsidRDefault="00BD5A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3ECCE" w14:textId="77777777" w:rsidR="00F85C99" w:rsidRPr="002F6A28" w:rsidRDefault="00BD5A76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Respiratory Gas Monitors Products (HS code(s): 901819); (ICS code(s): 11.040.10)</w:t>
            </w:r>
            <w:bookmarkEnd w:id="21"/>
          </w:p>
        </w:tc>
      </w:tr>
      <w:tr w:rsidR="00BE1E7E" w14:paraId="718047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5B7EF" w14:textId="77777777" w:rsidR="00F85C99" w:rsidRPr="002F6A28" w:rsidRDefault="00BD5A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E0CDD" w14:textId="77777777" w:rsidR="00F85C99" w:rsidRPr="002F6A28" w:rsidRDefault="00BD5A76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National Standard of the P.R.C., Medical Electrical Equipment-Part 2-55:Particular Requirements for the Basic Safety and Essential Performance of Respiratory Gas Monitors; (48 page(s), in Chinese)</w:t>
            </w:r>
            <w:bookmarkEnd w:id="23"/>
          </w:p>
        </w:tc>
      </w:tr>
      <w:tr w:rsidR="00BE1E7E" w14:paraId="5E27C6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9B78A" w14:textId="77777777" w:rsidR="00F85C99" w:rsidRPr="002F6A28" w:rsidRDefault="00BD5A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14F3" w14:textId="77777777" w:rsidR="00E35F69" w:rsidRDefault="00BD5A76" w:rsidP="002F6A28">
            <w:pPr>
              <w:spacing w:before="120" w:after="120"/>
              <w:rPr>
                <w:rFonts w:ascii="MS Mincho" w:eastAsia="MS Mincho" w:hAnsi="MS Mincho" w:cs="MS Mincho"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document specifies particular requirements for the basic safety and essential performance of a respiratory gas monitor (RGM) and the requirements are listed as follows</w:t>
            </w:r>
            <w:r>
              <w:t>:</w:t>
            </w:r>
          </w:p>
          <w:p w14:paraId="6E87BD17" w14:textId="77777777" w:rsidR="00E35F69" w:rsidRDefault="00BD5A76" w:rsidP="00E35F69">
            <w:pPr>
              <w:pStyle w:val="Listepuces"/>
            </w:pPr>
            <w:r w:rsidRPr="00C379C8">
              <w:t>anaesthetic gas monitoring,</w:t>
            </w:r>
          </w:p>
          <w:p w14:paraId="686DFD49" w14:textId="77777777" w:rsidR="00E35F69" w:rsidRDefault="00BD5A76" w:rsidP="00E35F69">
            <w:pPr>
              <w:pStyle w:val="Listepuces"/>
            </w:pPr>
            <w:r w:rsidRPr="00C379C8">
              <w:t>carbon dioxide monitoring, and</w:t>
            </w:r>
          </w:p>
          <w:p w14:paraId="5E9AC2F1" w14:textId="77777777" w:rsidR="00E35F69" w:rsidRDefault="00BD5A76" w:rsidP="00E35F69">
            <w:pPr>
              <w:pStyle w:val="Listepuces"/>
            </w:pPr>
            <w:r w:rsidRPr="00C379C8">
              <w:t>oxygen monitoring.</w:t>
            </w:r>
          </w:p>
          <w:p w14:paraId="72358731" w14:textId="77777777" w:rsidR="00E35F69" w:rsidRDefault="00BD5A76" w:rsidP="002F6A28">
            <w:pPr>
              <w:spacing w:before="120" w:after="120"/>
            </w:pPr>
            <w:r w:rsidRPr="00C379C8">
              <w:t>NOTE 1: An RGM can be used as a stand-alone ME EQUIPMENT or integrated into other equipment, such as an anesthetic workstation or a ventilator.</w:t>
            </w:r>
          </w:p>
          <w:p w14:paraId="0A90555F" w14:textId="77777777" w:rsidR="00F85C99" w:rsidRPr="002F6A28" w:rsidRDefault="00BD5A76" w:rsidP="002F6A28">
            <w:pPr>
              <w:spacing w:before="120" w:after="120"/>
              <w:rPr>
                <w:b/>
              </w:rPr>
            </w:pPr>
            <w:r w:rsidRPr="00C379C8">
              <w:t>This document is not applicable to an RGM intended for use with flammable anesthetic agents.</w:t>
            </w:r>
            <w:bookmarkEnd w:id="25"/>
          </w:p>
        </w:tc>
      </w:tr>
      <w:tr w:rsidR="00BE1E7E" w14:paraId="1D9DBC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C9D6E" w14:textId="77777777" w:rsidR="00F85C99" w:rsidRPr="002F6A28" w:rsidRDefault="00BD5A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0579C" w14:textId="77777777" w:rsidR="00F85C99" w:rsidRPr="002F6A28" w:rsidRDefault="00BD5A7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safety; Quality requirements</w:t>
            </w:r>
            <w:bookmarkEnd w:id="27"/>
          </w:p>
        </w:tc>
      </w:tr>
      <w:tr w:rsidR="00BE1E7E" w14:paraId="0DC56B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79F54" w14:textId="77777777" w:rsidR="00F85C99" w:rsidRPr="002F6A28" w:rsidRDefault="00BD5A7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82A24" w14:textId="77777777" w:rsidR="00F85C99" w:rsidRPr="002F6A28" w:rsidRDefault="00BD5A76" w:rsidP="00E35F69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29" w:name="sps9a"/>
            <w:bookmarkEnd w:id="29"/>
          </w:p>
        </w:tc>
      </w:tr>
      <w:tr w:rsidR="00BE1E7E" w14:paraId="15E22EC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F2DC5" w14:textId="77777777" w:rsidR="00EE3A11" w:rsidRPr="002F6A28" w:rsidRDefault="00BD5A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BCB6F" w14:textId="77777777" w:rsidR="00EE3A11" w:rsidRPr="002F6A28" w:rsidRDefault="00BD5A7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04C85E9C" w14:textId="77777777" w:rsidR="00EE3A11" w:rsidRPr="002F6A28" w:rsidRDefault="00BD5A7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24 months after standard approval.</w:t>
            </w:r>
            <w:bookmarkEnd w:id="35"/>
          </w:p>
        </w:tc>
      </w:tr>
      <w:tr w:rsidR="00BE1E7E" w14:paraId="41086F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8A923" w14:textId="77777777" w:rsidR="00F85C99" w:rsidRPr="002F6A28" w:rsidRDefault="00BD5A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D6355" w14:textId="77777777" w:rsidR="00F85C99" w:rsidRPr="002F6A28" w:rsidRDefault="00BD5A7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BE1E7E" w14:paraId="0E405C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AB31A1" w14:textId="77777777" w:rsidR="00F85C99" w:rsidRPr="002F6A28" w:rsidRDefault="00BD5A7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9BF867" w14:textId="77777777" w:rsidR="00F85C99" w:rsidRPr="002F6A28" w:rsidRDefault="00BD5A7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07957EA2" w14:textId="77777777" w:rsidR="00EE3A11" w:rsidRPr="00A12DDE" w:rsidRDefault="00BD5A7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D27C008" w14:textId="77777777" w:rsidR="00EE3A11" w:rsidRPr="00A12DDE" w:rsidRDefault="00BD5A7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48FEA8B4" w14:textId="77777777" w:rsidR="00EE3A11" w:rsidRPr="00A12DDE" w:rsidRDefault="00BD5A7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6C9AEB43" w14:textId="77777777" w:rsidR="00EE3A11" w:rsidRPr="00A12DDE" w:rsidRDefault="005A1F03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D5A76" w:rsidRPr="00A12DDE">
                <w:rPr>
                  <w:bCs/>
                  <w:color w:val="0000FF"/>
                  <w:u w:val="single"/>
                </w:rPr>
                <w:t>https://members.wto.org/crnattachments/2022/TBT/CHN/22_2538_00_x.pdf</w:t>
              </w:r>
            </w:hyperlink>
            <w:bookmarkEnd w:id="41"/>
          </w:p>
        </w:tc>
      </w:tr>
    </w:tbl>
    <w:p w14:paraId="5626C1C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EBCA" w14:textId="77777777" w:rsidR="00916BCB" w:rsidRDefault="00BD5A76">
      <w:r>
        <w:separator/>
      </w:r>
    </w:p>
  </w:endnote>
  <w:endnote w:type="continuationSeparator" w:id="0">
    <w:p w14:paraId="1C6C563A" w14:textId="77777777" w:rsidR="00916BCB" w:rsidRDefault="00B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BFC0" w14:textId="77777777" w:rsidR="009239F7" w:rsidRPr="002F6A28" w:rsidRDefault="00BD5A76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B457" w14:textId="77777777" w:rsidR="009239F7" w:rsidRPr="002F6A28" w:rsidRDefault="00BD5A76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B41F" w14:textId="77777777" w:rsidR="00EE3A11" w:rsidRPr="002F6A28" w:rsidRDefault="00BD5A76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A725" w14:textId="77777777" w:rsidR="00916BCB" w:rsidRDefault="00BD5A76">
      <w:r>
        <w:separator/>
      </w:r>
    </w:p>
  </w:footnote>
  <w:footnote w:type="continuationSeparator" w:id="0">
    <w:p w14:paraId="244E2C9B" w14:textId="77777777" w:rsidR="00916BCB" w:rsidRDefault="00BD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ADC7" w14:textId="77777777" w:rsidR="009239F7" w:rsidRPr="002F6A28" w:rsidRDefault="00BD5A7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365EE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E453FB" w14:textId="77777777" w:rsidR="009239F7" w:rsidRPr="002F6A28" w:rsidRDefault="00BD5A7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76B2A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D84" w14:textId="77777777" w:rsidR="009239F7" w:rsidRPr="002F6A28" w:rsidRDefault="00BD5A7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G/TBT/N/CHN/1663</w:t>
    </w:r>
    <w:bookmarkEnd w:id="42"/>
  </w:p>
  <w:p w14:paraId="14DF297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71612" w14:textId="77777777" w:rsidR="009239F7" w:rsidRPr="002F6A28" w:rsidRDefault="00BD5A7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2687D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1E7E" w14:paraId="3B6C1E4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8D67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387EF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BE1E7E" w14:paraId="5AB0A99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D355E0" w14:textId="77777777" w:rsidR="00ED54E0" w:rsidRPr="009239F7" w:rsidRDefault="00BD5A7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FF452D" wp14:editId="7B0D890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949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924D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E1E7E" w14:paraId="2468F24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669D7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B373A8" w14:textId="77777777" w:rsidR="009239F7" w:rsidRPr="002F6A28" w:rsidRDefault="00BD5A7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G/TBT/N/CHN/1663</w:t>
          </w:r>
          <w:bookmarkEnd w:id="44"/>
        </w:p>
      </w:tc>
    </w:tr>
    <w:tr w:rsidR="00BE1E7E" w14:paraId="52BCBB8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23B6D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9DAD4" w14:textId="27A588B3" w:rsidR="00ED54E0" w:rsidRPr="009239F7" w:rsidRDefault="00BD5A76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4 April 2022</w:t>
          </w:r>
        </w:p>
      </w:tc>
    </w:tr>
    <w:tr w:rsidR="00BE1E7E" w14:paraId="33941E1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71F817" w14:textId="54384CBC" w:rsidR="00ED54E0" w:rsidRPr="009239F7" w:rsidRDefault="00BD5A7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5A1F03">
            <w:rPr>
              <w:color w:val="FF0000"/>
              <w:szCs w:val="16"/>
            </w:rPr>
            <w:t>2694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4754FD" w14:textId="77777777" w:rsidR="00ED54E0" w:rsidRPr="009239F7" w:rsidRDefault="00BD5A7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BE1E7E" w14:paraId="29A271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32A53" w14:textId="77777777" w:rsidR="00ED54E0" w:rsidRPr="009239F7" w:rsidRDefault="00BD5A7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8BA76B" w14:textId="77777777" w:rsidR="00ED54E0" w:rsidRPr="002F6A28" w:rsidRDefault="00BD5A7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7ED614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AE5F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EE08DE" w:tentative="1">
      <w:start w:val="1"/>
      <w:numFmt w:val="lowerLetter"/>
      <w:lvlText w:val="%2."/>
      <w:lvlJc w:val="left"/>
      <w:pPr>
        <w:ind w:left="1080" w:hanging="360"/>
      </w:pPr>
    </w:lvl>
    <w:lvl w:ilvl="2" w:tplc="85186486" w:tentative="1">
      <w:start w:val="1"/>
      <w:numFmt w:val="lowerRoman"/>
      <w:lvlText w:val="%3."/>
      <w:lvlJc w:val="right"/>
      <w:pPr>
        <w:ind w:left="1800" w:hanging="180"/>
      </w:pPr>
    </w:lvl>
    <w:lvl w:ilvl="3" w:tplc="CC30C1F2" w:tentative="1">
      <w:start w:val="1"/>
      <w:numFmt w:val="decimal"/>
      <w:lvlText w:val="%4."/>
      <w:lvlJc w:val="left"/>
      <w:pPr>
        <w:ind w:left="2520" w:hanging="360"/>
      </w:pPr>
    </w:lvl>
    <w:lvl w:ilvl="4" w:tplc="081C5F16" w:tentative="1">
      <w:start w:val="1"/>
      <w:numFmt w:val="lowerLetter"/>
      <w:lvlText w:val="%5."/>
      <w:lvlJc w:val="left"/>
      <w:pPr>
        <w:ind w:left="3240" w:hanging="360"/>
      </w:pPr>
    </w:lvl>
    <w:lvl w:ilvl="5" w:tplc="66A08F4A" w:tentative="1">
      <w:start w:val="1"/>
      <w:numFmt w:val="lowerRoman"/>
      <w:lvlText w:val="%6."/>
      <w:lvlJc w:val="right"/>
      <w:pPr>
        <w:ind w:left="3960" w:hanging="180"/>
      </w:pPr>
    </w:lvl>
    <w:lvl w:ilvl="6" w:tplc="76BCA654" w:tentative="1">
      <w:start w:val="1"/>
      <w:numFmt w:val="decimal"/>
      <w:lvlText w:val="%7."/>
      <w:lvlJc w:val="left"/>
      <w:pPr>
        <w:ind w:left="4680" w:hanging="360"/>
      </w:pPr>
    </w:lvl>
    <w:lvl w:ilvl="7" w:tplc="911C8938" w:tentative="1">
      <w:start w:val="1"/>
      <w:numFmt w:val="lowerLetter"/>
      <w:lvlText w:val="%8."/>
      <w:lvlJc w:val="left"/>
      <w:pPr>
        <w:ind w:left="5400" w:hanging="360"/>
      </w:pPr>
    </w:lvl>
    <w:lvl w:ilvl="8" w:tplc="8C369B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1383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1F03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6BC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A76"/>
    <w:rsid w:val="00BE1E7E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2B58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5F69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76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253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2022-04-04T13:50:00Z</dcterms:created>
  <dcterms:modified xsi:type="dcterms:W3CDTF">2022-04-04T14:08:00Z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