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52AA" w14:textId="77777777" w:rsidR="009239F7" w:rsidRPr="002F6A28" w:rsidRDefault="00935654" w:rsidP="002F6A28">
      <w:pPr>
        <w:pStyle w:val="Title"/>
        <w:rPr>
          <w:caps w:val="0"/>
          <w:kern w:val="0"/>
        </w:rPr>
      </w:pPr>
      <w:r w:rsidRPr="002F6A28">
        <w:rPr>
          <w:caps w:val="0"/>
          <w:kern w:val="0"/>
        </w:rPr>
        <w:t>NOTIFICATION</w:t>
      </w:r>
    </w:p>
    <w:p w14:paraId="5ABF24A4" w14:textId="77777777" w:rsidR="009239F7" w:rsidRPr="002F6A28" w:rsidRDefault="00935654" w:rsidP="002F6A28">
      <w:pPr>
        <w:jc w:val="center"/>
      </w:pPr>
      <w:r w:rsidRPr="002F6A28">
        <w:t>The following notification is being circulated in accordance with Article 10.6</w:t>
      </w:r>
    </w:p>
    <w:p w14:paraId="71ED7C1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14998" w14:paraId="34D7B2BF" w14:textId="77777777" w:rsidTr="0069259F">
        <w:tc>
          <w:tcPr>
            <w:tcW w:w="713" w:type="dxa"/>
            <w:tcBorders>
              <w:bottom w:val="single" w:sz="6" w:space="0" w:color="auto"/>
            </w:tcBorders>
            <w:shd w:val="clear" w:color="auto" w:fill="auto"/>
          </w:tcPr>
          <w:p w14:paraId="3EBEA0BA" w14:textId="77777777" w:rsidR="00F85C99" w:rsidRPr="002F6A28" w:rsidRDefault="00935654" w:rsidP="002F6A28">
            <w:pPr>
              <w:spacing w:before="120" w:after="120"/>
              <w:jc w:val="left"/>
            </w:pPr>
            <w:r w:rsidRPr="002F6A28">
              <w:rPr>
                <w:b/>
              </w:rPr>
              <w:t>1.</w:t>
            </w:r>
          </w:p>
        </w:tc>
        <w:tc>
          <w:tcPr>
            <w:tcW w:w="8546" w:type="dxa"/>
            <w:tcBorders>
              <w:bottom w:val="single" w:sz="6" w:space="0" w:color="auto"/>
            </w:tcBorders>
            <w:shd w:val="clear" w:color="auto" w:fill="auto"/>
          </w:tcPr>
          <w:p w14:paraId="3228CAB9" w14:textId="77777777" w:rsidR="00F85C99" w:rsidRPr="002F6A28" w:rsidRDefault="00935654" w:rsidP="00C805B6">
            <w:pPr>
              <w:spacing w:before="120" w:after="120"/>
            </w:pPr>
            <w:r w:rsidRPr="002F6A28">
              <w:rPr>
                <w:b/>
              </w:rPr>
              <w:t>Notifying Member:</w:t>
            </w:r>
            <w:r w:rsidR="00EE3A11" w:rsidRPr="00C92678">
              <w:t xml:space="preserve"> </w:t>
            </w:r>
            <w:r w:rsidR="00EE3A11" w:rsidRPr="00C92678">
              <w:rPr>
                <w:u w:val="single"/>
              </w:rPr>
              <w:t>CANADA</w:t>
            </w:r>
          </w:p>
          <w:p w14:paraId="61F5FC2A" w14:textId="77777777" w:rsidR="00F85C99" w:rsidRPr="002F6A28" w:rsidRDefault="00935654" w:rsidP="002F6A28">
            <w:pPr>
              <w:spacing w:after="120"/>
            </w:pPr>
            <w:r w:rsidRPr="002F6A28">
              <w:rPr>
                <w:b/>
              </w:rPr>
              <w:t>If applicable, name of local government involved (Article 3.2 and 7.2):</w:t>
            </w:r>
            <w:r w:rsidR="00EE3A11" w:rsidRPr="00C379C8">
              <w:t xml:space="preserve"> </w:t>
            </w:r>
          </w:p>
        </w:tc>
      </w:tr>
      <w:tr w:rsidR="00514998" w14:paraId="71B4CE2E" w14:textId="77777777" w:rsidTr="0069259F">
        <w:tc>
          <w:tcPr>
            <w:tcW w:w="713" w:type="dxa"/>
            <w:tcBorders>
              <w:top w:val="single" w:sz="6" w:space="0" w:color="auto"/>
              <w:bottom w:val="single" w:sz="6" w:space="0" w:color="auto"/>
            </w:tcBorders>
            <w:shd w:val="clear" w:color="auto" w:fill="auto"/>
          </w:tcPr>
          <w:p w14:paraId="51F11AE8" w14:textId="77777777" w:rsidR="00F85C99" w:rsidRPr="002F6A28" w:rsidRDefault="0093565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9A22819" w14:textId="77777777" w:rsidR="00F85C99" w:rsidRPr="002F6A28" w:rsidRDefault="00935654" w:rsidP="00155128">
            <w:pPr>
              <w:spacing w:before="120" w:after="120"/>
            </w:pPr>
            <w:r w:rsidRPr="002F6A28">
              <w:rPr>
                <w:b/>
              </w:rPr>
              <w:t>Agency responsible:</w:t>
            </w:r>
            <w:r w:rsidR="00EE3A11" w:rsidRPr="00C379C8">
              <w:t xml:space="preserve"> </w:t>
            </w:r>
          </w:p>
          <w:p w14:paraId="4CE91D8C" w14:textId="77777777" w:rsidR="00EE3A11" w:rsidRPr="00C379C8" w:rsidRDefault="00935654" w:rsidP="00155128">
            <w:pPr>
              <w:spacing w:after="120"/>
            </w:pPr>
            <w:r w:rsidRPr="00C379C8">
              <w:t>Health Canada</w:t>
            </w:r>
          </w:p>
          <w:p w14:paraId="261F753A" w14:textId="77777777" w:rsidR="00F85C99" w:rsidRPr="002F6A28" w:rsidRDefault="00935654"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1FE10518" w14:textId="77777777" w:rsidR="00AC6C6E" w:rsidRPr="00C379C8" w:rsidRDefault="00935654" w:rsidP="00AA646C">
            <w:r w:rsidRPr="00C379C8">
              <w:t>Canada's Notification Authority and Enquiry Point</w:t>
            </w:r>
          </w:p>
          <w:p w14:paraId="168D2716" w14:textId="77777777" w:rsidR="00AC6C6E" w:rsidRPr="00C379C8" w:rsidRDefault="00935654" w:rsidP="00AA646C">
            <w:r w:rsidRPr="00C379C8">
              <w:t>Technical Barriers and Regulations Division</w:t>
            </w:r>
          </w:p>
          <w:p w14:paraId="402147C4" w14:textId="77777777" w:rsidR="00AC6C6E" w:rsidRPr="00C379C8" w:rsidRDefault="00935654" w:rsidP="00AA646C">
            <w:r w:rsidRPr="00C379C8">
              <w:t>Global Affairs Canada</w:t>
            </w:r>
          </w:p>
          <w:p w14:paraId="57CAFCB3" w14:textId="77777777" w:rsidR="00AC6C6E" w:rsidRPr="00C379C8" w:rsidRDefault="00935654" w:rsidP="00AA646C">
            <w:r w:rsidRPr="00C379C8">
              <w:t>111 Sussex Drive</w:t>
            </w:r>
          </w:p>
          <w:p w14:paraId="214D3858" w14:textId="77777777" w:rsidR="00AC6C6E" w:rsidRPr="00C379C8" w:rsidRDefault="00935654" w:rsidP="00AA646C">
            <w:r w:rsidRPr="00C379C8">
              <w:t>Ottawa, Ontario, K1A 0G2</w:t>
            </w:r>
          </w:p>
          <w:p w14:paraId="2A774F3A" w14:textId="77777777" w:rsidR="00AC6C6E" w:rsidRPr="00C379C8" w:rsidRDefault="00935654" w:rsidP="00AA646C">
            <w:r w:rsidRPr="00C379C8">
              <w:t>Canada</w:t>
            </w:r>
          </w:p>
          <w:p w14:paraId="3E2733F2" w14:textId="77777777" w:rsidR="00AC6C6E" w:rsidRPr="00C379C8" w:rsidRDefault="00935654" w:rsidP="00AA646C">
            <w:r w:rsidRPr="00C379C8">
              <w:t>Telephone: (343) 203-4273</w:t>
            </w:r>
          </w:p>
          <w:p w14:paraId="01009685" w14:textId="77777777" w:rsidR="00AC6C6E" w:rsidRPr="00C379C8" w:rsidRDefault="00935654" w:rsidP="00AA646C">
            <w:r w:rsidRPr="00C379C8">
              <w:t>Fax: (613) 943-0346</w:t>
            </w:r>
          </w:p>
          <w:p w14:paraId="0E9B2A5C" w14:textId="77777777" w:rsidR="00AC6C6E" w:rsidRPr="00C379C8" w:rsidRDefault="00935654" w:rsidP="00AA646C">
            <w:pPr>
              <w:spacing w:after="120"/>
            </w:pPr>
            <w:r w:rsidRPr="00C379C8">
              <w:t xml:space="preserve">Email: </w:t>
            </w:r>
            <w:hyperlink r:id="rId9" w:history="1">
              <w:r w:rsidRPr="00C379C8">
                <w:rPr>
                  <w:color w:val="0000FF"/>
                  <w:u w:val="single"/>
                </w:rPr>
                <w:t>enquirypoint@international.gc.ca</w:t>
              </w:r>
            </w:hyperlink>
          </w:p>
        </w:tc>
      </w:tr>
      <w:tr w:rsidR="00514998" w14:paraId="23747D9C" w14:textId="77777777" w:rsidTr="0069259F">
        <w:tc>
          <w:tcPr>
            <w:tcW w:w="713" w:type="dxa"/>
            <w:tcBorders>
              <w:top w:val="single" w:sz="6" w:space="0" w:color="auto"/>
              <w:bottom w:val="single" w:sz="6" w:space="0" w:color="auto"/>
            </w:tcBorders>
            <w:shd w:val="clear" w:color="auto" w:fill="auto"/>
          </w:tcPr>
          <w:p w14:paraId="4056C059" w14:textId="77777777" w:rsidR="00F85C99" w:rsidRPr="002F6A28" w:rsidRDefault="0093565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B1DDB57" w14:textId="77777777" w:rsidR="00F85C99" w:rsidRPr="0058336F" w:rsidRDefault="00935654"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514998" w14:paraId="6BA82C15" w14:textId="77777777" w:rsidTr="0069259F">
        <w:tc>
          <w:tcPr>
            <w:tcW w:w="713" w:type="dxa"/>
            <w:tcBorders>
              <w:top w:val="single" w:sz="6" w:space="0" w:color="auto"/>
              <w:bottom w:val="single" w:sz="6" w:space="0" w:color="auto"/>
            </w:tcBorders>
            <w:shd w:val="clear" w:color="auto" w:fill="auto"/>
          </w:tcPr>
          <w:p w14:paraId="47039DD1" w14:textId="77777777" w:rsidR="00F85C99" w:rsidRPr="002F6A28" w:rsidRDefault="0093565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0CA3416" w14:textId="77777777" w:rsidR="00F85C99" w:rsidRPr="002F6A28" w:rsidRDefault="00935654"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w:t>
            </w:r>
          </w:p>
          <w:p w14:paraId="183D360B" w14:textId="77777777" w:rsidR="00EE3A11" w:rsidRPr="00C379C8" w:rsidRDefault="00935654" w:rsidP="002F6A28">
            <w:pPr>
              <w:numPr>
                <w:ilvl w:val="0"/>
                <w:numId w:val="16"/>
              </w:numPr>
              <w:spacing w:before="120" w:after="120"/>
            </w:pPr>
            <w:r w:rsidRPr="00C379C8">
              <w:t>Infant formula</w:t>
            </w:r>
          </w:p>
          <w:p w14:paraId="7F4EF5D2" w14:textId="77777777" w:rsidR="00EE3A11" w:rsidRPr="00C379C8" w:rsidRDefault="00935654" w:rsidP="002F6A28">
            <w:pPr>
              <w:numPr>
                <w:ilvl w:val="0"/>
                <w:numId w:val="16"/>
              </w:numPr>
              <w:spacing w:before="120" w:after="120"/>
            </w:pPr>
            <w:r w:rsidRPr="00C379C8">
              <w:t>Medical foods for ages one or more such as formulated liquid diets</w:t>
            </w:r>
          </w:p>
          <w:p w14:paraId="1339717A" w14:textId="77777777" w:rsidR="00EE3A11" w:rsidRPr="00C379C8" w:rsidRDefault="00935654" w:rsidP="002F6A28">
            <w:pPr>
              <w:numPr>
                <w:ilvl w:val="0"/>
                <w:numId w:val="16"/>
              </w:numPr>
              <w:spacing w:before="120" w:after="120"/>
            </w:pPr>
            <w:r w:rsidRPr="00C379C8">
              <w:t>Medical food represented as a total diet replacement for weight reduction</w:t>
            </w:r>
          </w:p>
          <w:p w14:paraId="1DC31649" w14:textId="77777777" w:rsidR="00EE3A11" w:rsidRPr="00C379C8" w:rsidRDefault="00935654" w:rsidP="002F6A28">
            <w:pPr>
              <w:numPr>
                <w:ilvl w:val="0"/>
                <w:numId w:val="16"/>
              </w:numPr>
              <w:spacing w:before="120" w:after="120"/>
            </w:pPr>
            <w:r w:rsidRPr="00C379C8">
              <w:t>Conventional infant foods such as infant cereals and fruit purees</w:t>
            </w:r>
          </w:p>
          <w:p w14:paraId="603AB480" w14:textId="77777777" w:rsidR="00EE3A11" w:rsidRPr="00C379C8" w:rsidRDefault="00935654" w:rsidP="002F6A28">
            <w:pPr>
              <w:numPr>
                <w:ilvl w:val="0"/>
                <w:numId w:val="16"/>
              </w:numPr>
              <w:spacing w:before="120" w:after="120"/>
            </w:pPr>
            <w:r w:rsidRPr="00C379C8">
              <w:t>Gluten free foods</w:t>
            </w:r>
          </w:p>
          <w:p w14:paraId="472B855D" w14:textId="77777777" w:rsidR="00EE3A11" w:rsidRPr="00C379C8" w:rsidRDefault="00935654" w:rsidP="002F6A28">
            <w:pPr>
              <w:numPr>
                <w:ilvl w:val="0"/>
                <w:numId w:val="16"/>
              </w:numPr>
              <w:spacing w:before="120" w:after="120"/>
            </w:pPr>
            <w:r w:rsidRPr="00C379C8">
              <w:t>Meal replacements and nutritional supplements</w:t>
            </w:r>
          </w:p>
        </w:tc>
      </w:tr>
      <w:tr w:rsidR="00514998" w14:paraId="379A9FD7" w14:textId="77777777" w:rsidTr="0069259F">
        <w:tc>
          <w:tcPr>
            <w:tcW w:w="713" w:type="dxa"/>
            <w:tcBorders>
              <w:top w:val="single" w:sz="6" w:space="0" w:color="auto"/>
              <w:bottom w:val="single" w:sz="6" w:space="0" w:color="auto"/>
            </w:tcBorders>
            <w:shd w:val="clear" w:color="auto" w:fill="auto"/>
          </w:tcPr>
          <w:p w14:paraId="2DAFFFAA" w14:textId="77777777" w:rsidR="00F85C99" w:rsidRPr="002F6A28" w:rsidRDefault="0093565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3EFF519" w14:textId="77777777" w:rsidR="00F85C99" w:rsidRPr="002F6A28" w:rsidRDefault="00935654" w:rsidP="002F6A28">
            <w:pPr>
              <w:spacing w:before="120" w:after="120"/>
            </w:pPr>
            <w:r w:rsidRPr="002F6A28">
              <w:rPr>
                <w:b/>
              </w:rPr>
              <w:t>Title, number of pages and language(s) of the notified document:</w:t>
            </w:r>
            <w:r w:rsidR="00EE3A11" w:rsidRPr="00C379C8">
              <w:t xml:space="preserve"> Proposed compositional requirements for infant foods and foods currently regulated as foods for special dietary use (available in English and French).</w:t>
            </w:r>
          </w:p>
        </w:tc>
      </w:tr>
      <w:tr w:rsidR="00514998" w14:paraId="0AF4FEB2" w14:textId="77777777" w:rsidTr="0069259F">
        <w:tc>
          <w:tcPr>
            <w:tcW w:w="713" w:type="dxa"/>
            <w:tcBorders>
              <w:top w:val="single" w:sz="6" w:space="0" w:color="auto"/>
              <w:bottom w:val="single" w:sz="6" w:space="0" w:color="auto"/>
            </w:tcBorders>
            <w:shd w:val="clear" w:color="auto" w:fill="auto"/>
          </w:tcPr>
          <w:p w14:paraId="41F2DA31" w14:textId="77777777" w:rsidR="00F85C99" w:rsidRPr="002F6A28" w:rsidRDefault="0093565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CA95089" w14:textId="77777777" w:rsidR="00F85C99" w:rsidRPr="002F6A28" w:rsidRDefault="00935654" w:rsidP="002F6A28">
            <w:pPr>
              <w:spacing w:before="120" w:after="120"/>
              <w:rPr>
                <w:b/>
              </w:rPr>
            </w:pPr>
            <w:r w:rsidRPr="002F6A28">
              <w:rPr>
                <w:b/>
              </w:rPr>
              <w:t>Description of content:</w:t>
            </w:r>
            <w:r w:rsidR="00FE448B" w:rsidRPr="00C379C8">
              <w:t xml:space="preserve"> </w:t>
            </w:r>
          </w:p>
          <w:p w14:paraId="26835D3B" w14:textId="77777777" w:rsidR="00FE448B" w:rsidRPr="00C379C8" w:rsidRDefault="00935654" w:rsidP="002F6A28">
            <w:pPr>
              <w:numPr>
                <w:ilvl w:val="0"/>
                <w:numId w:val="17"/>
              </w:numPr>
              <w:spacing w:before="120" w:after="120"/>
            </w:pPr>
            <w:r w:rsidRPr="00C379C8">
              <w:t xml:space="preserve">Health Canada is working to modernize its regulations on infant foods and foods for special dietary use. These foods are regulated under Divisions 24 and 25 of the </w:t>
            </w:r>
            <w:r w:rsidRPr="00C379C8">
              <w:rPr>
                <w:i/>
                <w:iCs/>
              </w:rPr>
              <w:t>Food and Drug Regulations</w:t>
            </w:r>
            <w:r w:rsidRPr="00C379C8">
              <w:t>. On October 23, 2024, Health Canada launched a 60-day pre-consultation specific to the compositional requirements of these foods.</w:t>
            </w:r>
          </w:p>
          <w:p w14:paraId="189C6286" w14:textId="77777777" w:rsidR="00FE448B" w:rsidRPr="00C379C8" w:rsidRDefault="00935654" w:rsidP="002F6A28">
            <w:pPr>
              <w:numPr>
                <w:ilvl w:val="0"/>
                <w:numId w:val="17"/>
              </w:numPr>
              <w:spacing w:before="120" w:after="120"/>
            </w:pPr>
            <w:r w:rsidRPr="00C379C8">
              <w:lastRenderedPageBreak/>
              <w:t>This consultation is a follow up to the pre-consultation on the Regulatory Modernization of Foods for Special Dietary Use and Infant Foods: Divisions 24 and 25 of the Food and Drug Regulations, (</w:t>
            </w:r>
            <w:hyperlink r:id="rId10" w:history="1">
              <w:r w:rsidRPr="00C379C8">
                <w:rPr>
                  <w:color w:val="0000FF"/>
                  <w:u w:val="single"/>
                </w:rPr>
                <w:t>https://www.canada.ca/en/health-canada/programs/consultation-regulatory-modernization-foods-special-dietary-use-infant-foods/document.html</w:t>
              </w:r>
            </w:hyperlink>
            <w:r w:rsidRPr="00C379C8">
              <w:t>) held from November 28, 2023, to February 26, 2024.</w:t>
            </w:r>
          </w:p>
          <w:p w14:paraId="427C6A19" w14:textId="77777777" w:rsidR="00FE448B" w:rsidRPr="00C379C8" w:rsidRDefault="00935654" w:rsidP="002F6A28">
            <w:pPr>
              <w:numPr>
                <w:ilvl w:val="0"/>
                <w:numId w:val="17"/>
              </w:numPr>
              <w:spacing w:before="120" w:after="120"/>
            </w:pPr>
            <w:r w:rsidRPr="00C379C8">
              <w:t>The proposed compositional requirements vary by product category and include: energy, macronutrients and micronutrient amounts.</w:t>
            </w:r>
          </w:p>
          <w:p w14:paraId="39FF1C7F" w14:textId="77777777" w:rsidR="00FE448B" w:rsidRPr="00C379C8" w:rsidRDefault="00935654" w:rsidP="002F6A28">
            <w:pPr>
              <w:spacing w:before="120" w:after="120"/>
            </w:pPr>
            <w:r w:rsidRPr="00C379C8">
              <w:t>The consultation will close to new input on December 23, 2024.</w:t>
            </w:r>
          </w:p>
        </w:tc>
      </w:tr>
      <w:tr w:rsidR="00514998" w14:paraId="0F1B8E66" w14:textId="77777777" w:rsidTr="0069259F">
        <w:tc>
          <w:tcPr>
            <w:tcW w:w="713" w:type="dxa"/>
            <w:tcBorders>
              <w:top w:val="single" w:sz="6" w:space="0" w:color="auto"/>
              <w:bottom w:val="single" w:sz="6" w:space="0" w:color="auto"/>
            </w:tcBorders>
            <w:shd w:val="clear" w:color="auto" w:fill="auto"/>
          </w:tcPr>
          <w:p w14:paraId="73DB9BDF" w14:textId="77777777" w:rsidR="00F85C99" w:rsidRPr="002F6A28" w:rsidRDefault="0093565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AF7B678" w14:textId="77777777" w:rsidR="00F85C99" w:rsidRPr="002F6A28" w:rsidRDefault="00935654" w:rsidP="002F6A28">
            <w:pPr>
              <w:spacing w:before="120" w:after="120"/>
              <w:rPr>
                <w:b/>
              </w:rPr>
            </w:pPr>
            <w:r w:rsidRPr="002F6A28">
              <w:rPr>
                <w:b/>
              </w:rPr>
              <w:t>Objective and rationale, including the nature of urgent problems where applicable:</w:t>
            </w:r>
            <w:r w:rsidR="00EE3A11" w:rsidRPr="00C379C8">
              <w:t xml:space="preserve"> The current compositional requirements for infant foods and foods for special dietary use are outdated and inflexible. As a result, some products approved in other jurisdictions with nutrient amounts that align with the latest nutrient intake recommendations likely would not comply with the Canadian </w:t>
            </w:r>
            <w:r w:rsidR="00EE3A11" w:rsidRPr="00C379C8">
              <w:rPr>
                <w:i/>
                <w:iCs/>
              </w:rPr>
              <w:t>Food and Drug Regulations</w:t>
            </w:r>
            <w:r w:rsidR="00EE3A11" w:rsidRPr="00C379C8">
              <w:t>. The proposal would help encourage greater access to a variety of products that are safe and nutritionally adequate for people in Canada. The proposal is anchored in the most recent scientific evidence on recommended intakes. Consideration was also given to approaches being applied by other international regulators, Codex standards and stakeholder feedback received to date.</w:t>
            </w:r>
          </w:p>
          <w:p w14:paraId="1C1FE832" w14:textId="77777777" w:rsidR="00EE3A11" w:rsidRPr="00C379C8" w:rsidRDefault="00935654" w:rsidP="002F6A28">
            <w:pPr>
              <w:spacing w:before="120" w:after="120"/>
            </w:pPr>
            <w:r w:rsidRPr="00C379C8">
              <w:t xml:space="preserve">Stakeholder feedback to this proposal will help inform the development of draft regulations which are anticipated to be published in the </w:t>
            </w:r>
            <w:r w:rsidRPr="00C379C8">
              <w:rPr>
                <w:i/>
                <w:iCs/>
              </w:rPr>
              <w:t>Canada Gazette</w:t>
            </w:r>
            <w:r w:rsidRPr="00C379C8">
              <w:t>, Part I for comment, in spring 2026.(</w:t>
            </w:r>
            <w:hyperlink r:id="rId11" w:history="1">
              <w:r w:rsidRPr="00C379C8">
                <w:rPr>
                  <w:color w:val="0000FF"/>
                  <w:u w:val="single"/>
                </w:rPr>
                <w:t>https://www.canada.ca/en/health-canada/corporate/about-health-canada/legislation-guidelines/acts-regulations/forward-regulatory-plan/plan.html</w:t>
              </w:r>
            </w:hyperlink>
            <w:r w:rsidRPr="00C379C8">
              <w:t>)</w:t>
            </w:r>
          </w:p>
        </w:tc>
      </w:tr>
      <w:tr w:rsidR="00514998" w14:paraId="07FF140D" w14:textId="77777777" w:rsidTr="0069259F">
        <w:tc>
          <w:tcPr>
            <w:tcW w:w="713" w:type="dxa"/>
            <w:tcBorders>
              <w:top w:val="single" w:sz="6" w:space="0" w:color="auto"/>
              <w:bottom w:val="single" w:sz="6" w:space="0" w:color="auto"/>
            </w:tcBorders>
            <w:shd w:val="clear" w:color="auto" w:fill="auto"/>
          </w:tcPr>
          <w:p w14:paraId="2F32966E" w14:textId="77777777" w:rsidR="00F85C99" w:rsidRPr="002F6A28" w:rsidRDefault="0093565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2C1B65A" w14:textId="77777777" w:rsidR="00086AF5" w:rsidRPr="00086AF5" w:rsidRDefault="00935654" w:rsidP="007F13E8">
            <w:pPr>
              <w:spacing w:before="120" w:after="120"/>
              <w:rPr>
                <w:bCs/>
              </w:rPr>
            </w:pPr>
            <w:r w:rsidRPr="002F6A28">
              <w:rPr>
                <w:b/>
              </w:rPr>
              <w:t>Relevant documents:</w:t>
            </w:r>
            <w:r w:rsidR="00EE3A11" w:rsidRPr="002F6A28">
              <w:t xml:space="preserve"> </w:t>
            </w:r>
          </w:p>
          <w:p w14:paraId="1C7D83F9" w14:textId="77777777" w:rsidR="00EE3A11" w:rsidRPr="002F6A28" w:rsidRDefault="00935654" w:rsidP="007F13E8">
            <w:pPr>
              <w:spacing w:before="120" w:after="120"/>
            </w:pPr>
            <w:r w:rsidRPr="002F6A28">
              <w:t>Health Canada's website:</w:t>
            </w:r>
          </w:p>
          <w:p w14:paraId="163CA2CE" w14:textId="77777777" w:rsidR="00EE3A11" w:rsidRPr="002F6A28" w:rsidRDefault="00BA42C6" w:rsidP="007F13E8">
            <w:pPr>
              <w:spacing w:before="120" w:after="120"/>
            </w:pPr>
            <w:hyperlink r:id="rId12" w:history="1">
              <w:r w:rsidR="00935654" w:rsidRPr="002F6A28">
                <w:rPr>
                  <w:color w:val="0000FF"/>
                  <w:u w:val="single"/>
                </w:rPr>
                <w:t>https://www.canada.ca/en/health-canada/programs/consultation-proposed-compositional-requirements-infant-foods-currently-regulated-special-dietary-use.html</w:t>
              </w:r>
            </w:hyperlink>
            <w:r w:rsidR="00935654" w:rsidRPr="002F6A28">
              <w:t>(English)</w:t>
            </w:r>
          </w:p>
          <w:p w14:paraId="2F3E66EB" w14:textId="77777777" w:rsidR="00EE3A11" w:rsidRPr="002F6A28" w:rsidRDefault="00BA42C6" w:rsidP="007F13E8">
            <w:pPr>
              <w:spacing w:before="120" w:after="120"/>
            </w:pPr>
            <w:hyperlink r:id="rId13" w:history="1">
              <w:r w:rsidR="00935654" w:rsidRPr="002F6A28">
                <w:rPr>
                  <w:color w:val="0000FF"/>
                  <w:u w:val="single"/>
                </w:rPr>
                <w:t>https://www.canada.ca/fr/sante-canada/programmes/consultation-proposition-exigences-composition-aliments-bebes-presentement-reglementes-usage-dietetique-special.html</w:t>
              </w:r>
            </w:hyperlink>
            <w:r w:rsidR="00935654" w:rsidRPr="002F6A28">
              <w:t>(French)</w:t>
            </w:r>
          </w:p>
        </w:tc>
      </w:tr>
      <w:tr w:rsidR="00514998" w14:paraId="034E29CF" w14:textId="77777777" w:rsidTr="00AE6CC8">
        <w:trPr>
          <w:cantSplit/>
        </w:trPr>
        <w:tc>
          <w:tcPr>
            <w:tcW w:w="713" w:type="dxa"/>
            <w:tcBorders>
              <w:top w:val="single" w:sz="6" w:space="0" w:color="auto"/>
              <w:bottom w:val="single" w:sz="6" w:space="0" w:color="auto"/>
            </w:tcBorders>
            <w:shd w:val="clear" w:color="auto" w:fill="auto"/>
          </w:tcPr>
          <w:p w14:paraId="5FB0DF8F" w14:textId="77777777" w:rsidR="00EE3A11" w:rsidRPr="002F6A28" w:rsidRDefault="0093565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F7D4A91" w14:textId="77777777" w:rsidR="00EE3A11" w:rsidRPr="002F6A28" w:rsidRDefault="00935654" w:rsidP="008953C4">
            <w:pPr>
              <w:spacing w:before="120" w:after="120"/>
            </w:pPr>
            <w:r w:rsidRPr="002F6A28">
              <w:rPr>
                <w:b/>
              </w:rPr>
              <w:t>Proposed date of adoption:</w:t>
            </w:r>
            <w:r w:rsidRPr="00C379C8">
              <w:t xml:space="preserve"> To be determined.</w:t>
            </w:r>
          </w:p>
          <w:p w14:paraId="24A25972" w14:textId="77777777" w:rsidR="00EE3A11" w:rsidRPr="002F6A28" w:rsidRDefault="00935654" w:rsidP="008953C4">
            <w:pPr>
              <w:spacing w:after="120"/>
            </w:pPr>
            <w:r w:rsidRPr="002F6A28">
              <w:rPr>
                <w:b/>
              </w:rPr>
              <w:t>Proposed date of entry into force:</w:t>
            </w:r>
            <w:r w:rsidRPr="00C379C8">
              <w:t xml:space="preserve"> To be determined.</w:t>
            </w:r>
          </w:p>
        </w:tc>
      </w:tr>
      <w:tr w:rsidR="00514998" w14:paraId="4D5FD84C" w14:textId="77777777" w:rsidTr="0069259F">
        <w:tc>
          <w:tcPr>
            <w:tcW w:w="713" w:type="dxa"/>
            <w:tcBorders>
              <w:top w:val="single" w:sz="6" w:space="0" w:color="auto"/>
              <w:bottom w:val="single" w:sz="6" w:space="0" w:color="auto"/>
            </w:tcBorders>
            <w:shd w:val="clear" w:color="auto" w:fill="auto"/>
          </w:tcPr>
          <w:p w14:paraId="68A690EF" w14:textId="77777777" w:rsidR="00F85C99" w:rsidRPr="002F6A28" w:rsidRDefault="0093565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9131D82" w14:textId="77777777" w:rsidR="00F85C99" w:rsidRPr="002F6A28" w:rsidRDefault="00935654" w:rsidP="002F6A28">
            <w:pPr>
              <w:spacing w:before="120" w:after="120"/>
            </w:pPr>
            <w:r w:rsidRPr="002F6A28">
              <w:rPr>
                <w:b/>
              </w:rPr>
              <w:t>Final date for comments:</w:t>
            </w:r>
            <w:r w:rsidR="00EE3A11" w:rsidRPr="00C379C8">
              <w:t xml:space="preserve"> 23 December 2024</w:t>
            </w:r>
          </w:p>
        </w:tc>
      </w:tr>
      <w:tr w:rsidR="00514998" w:rsidRPr="00935654" w14:paraId="685041FD" w14:textId="77777777" w:rsidTr="0069259F">
        <w:tc>
          <w:tcPr>
            <w:tcW w:w="713" w:type="dxa"/>
            <w:tcBorders>
              <w:top w:val="single" w:sz="6" w:space="0" w:color="auto"/>
            </w:tcBorders>
            <w:shd w:val="clear" w:color="auto" w:fill="auto"/>
          </w:tcPr>
          <w:p w14:paraId="70F9ADCE" w14:textId="77777777" w:rsidR="00F85C99" w:rsidRPr="002F6A28" w:rsidRDefault="00935654"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58D9BA4" w14:textId="77777777" w:rsidR="00F85C99" w:rsidRPr="002F6A28" w:rsidRDefault="00935654"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498BA52" w14:textId="77777777" w:rsidR="00EE3A11" w:rsidRPr="00A12DDE" w:rsidRDefault="00935654" w:rsidP="00B16145">
            <w:pPr>
              <w:keepNext/>
              <w:keepLines/>
              <w:rPr>
                <w:bCs/>
              </w:rPr>
            </w:pPr>
            <w:r w:rsidRPr="00A12DDE">
              <w:rPr>
                <w:bCs/>
              </w:rPr>
              <w:t>The electronic version of the regulatory text can be found and comments be submitted at the following Web site:</w:t>
            </w:r>
          </w:p>
          <w:p w14:paraId="4230AA2A" w14:textId="77777777" w:rsidR="00EE3A11" w:rsidRPr="00A12DDE" w:rsidRDefault="00935654" w:rsidP="00B16145">
            <w:pPr>
              <w:keepNext/>
              <w:keepLines/>
              <w:rPr>
                <w:bCs/>
              </w:rPr>
            </w:pPr>
            <w:r w:rsidRPr="00A12DDE">
              <w:rPr>
                <w:bCs/>
              </w:rPr>
              <w:t xml:space="preserve">Proposed compositional requirements for infant foods and foods currently regulated as foods for special dietary use - </w:t>
            </w:r>
            <w:hyperlink r:id="rId14" w:tgtFrame="_blank" w:history="1">
              <w:r w:rsidRPr="00A12DDE">
                <w:rPr>
                  <w:bCs/>
                  <w:color w:val="0000FF"/>
                  <w:u w:val="single"/>
                </w:rPr>
                <w:t>https://www.canada.ca/en/health-canada/programs/consultation-proposed-compositional-requirements-infant-foods-currently-regulated-special-dietary-use/document.html</w:t>
              </w:r>
            </w:hyperlink>
            <w:r w:rsidRPr="00A12DDE">
              <w:rPr>
                <w:bCs/>
              </w:rPr>
              <w:t xml:space="preserve"> (English)</w:t>
            </w:r>
          </w:p>
          <w:p w14:paraId="5FFCE6F2" w14:textId="77777777" w:rsidR="00EE3A11" w:rsidRPr="00935654" w:rsidRDefault="00935654" w:rsidP="00B16145">
            <w:pPr>
              <w:keepNext/>
              <w:keepLines/>
              <w:rPr>
                <w:bCs/>
                <w:lang w:val="fr-CH"/>
              </w:rPr>
            </w:pPr>
            <w:r w:rsidRPr="00935654">
              <w:rPr>
                <w:bCs/>
                <w:lang w:val="fr-CH"/>
              </w:rPr>
              <w:t xml:space="preserve">Proposition d'exigences de composition pour les aliments pour bébés et les aliments présentement réglementés en tant qu'aliments à usage diététique spécial - </w:t>
            </w:r>
            <w:hyperlink r:id="rId15" w:tgtFrame="_blank" w:history="1">
              <w:r w:rsidRPr="00935654">
                <w:rPr>
                  <w:bCs/>
                  <w:color w:val="0000FF"/>
                  <w:u w:val="single"/>
                  <w:lang w:val="fr-CH"/>
                </w:rPr>
                <w:t>https://www.canada.ca/fr/sante-canada/programmes/consultation-proposition-exigences-composition-aliments-bebes-presentement-reglementes-usage-dietetique-special/document.html</w:t>
              </w:r>
            </w:hyperlink>
            <w:r w:rsidRPr="00935654">
              <w:rPr>
                <w:bCs/>
                <w:lang w:val="fr-CH"/>
              </w:rPr>
              <w:t xml:space="preserve"> (French)</w:t>
            </w:r>
          </w:p>
          <w:p w14:paraId="0434BC04" w14:textId="77777777" w:rsidR="00EE3A11" w:rsidRPr="00A12DDE" w:rsidRDefault="00935654" w:rsidP="00B16145">
            <w:pPr>
              <w:keepNext/>
              <w:keepLines/>
              <w:rPr>
                <w:bCs/>
              </w:rPr>
            </w:pPr>
            <w:r w:rsidRPr="00A12DDE">
              <w:rPr>
                <w:bCs/>
              </w:rPr>
              <w:t>Or requested at:</w:t>
            </w:r>
          </w:p>
          <w:p w14:paraId="761DA0B8" w14:textId="77777777" w:rsidR="00EE3A11" w:rsidRPr="00A12DDE" w:rsidRDefault="00935654" w:rsidP="00B16145">
            <w:pPr>
              <w:keepNext/>
              <w:keepLines/>
              <w:rPr>
                <w:bCs/>
              </w:rPr>
            </w:pPr>
            <w:r w:rsidRPr="00A12DDE">
              <w:rPr>
                <w:bCs/>
              </w:rPr>
              <w:t>Canada's Notification Authority and Enquiry Point</w:t>
            </w:r>
          </w:p>
          <w:p w14:paraId="69ABA6AE" w14:textId="77777777" w:rsidR="00EE3A11" w:rsidRPr="00A12DDE" w:rsidRDefault="00935654" w:rsidP="00B16145">
            <w:pPr>
              <w:keepNext/>
              <w:keepLines/>
              <w:rPr>
                <w:bCs/>
              </w:rPr>
            </w:pPr>
            <w:r w:rsidRPr="00A12DDE">
              <w:rPr>
                <w:bCs/>
              </w:rPr>
              <w:t>Technical Barriers and Regulations Division</w:t>
            </w:r>
          </w:p>
          <w:p w14:paraId="79265A84" w14:textId="77777777" w:rsidR="00EE3A11" w:rsidRPr="00A12DDE" w:rsidRDefault="00935654" w:rsidP="00B16145">
            <w:pPr>
              <w:keepNext/>
              <w:keepLines/>
              <w:rPr>
                <w:bCs/>
              </w:rPr>
            </w:pPr>
            <w:r w:rsidRPr="00A12DDE">
              <w:rPr>
                <w:bCs/>
              </w:rPr>
              <w:t>Global Affairs Canada</w:t>
            </w:r>
          </w:p>
          <w:p w14:paraId="4F6B7D14" w14:textId="77777777" w:rsidR="00EE3A11" w:rsidRPr="00A12DDE" w:rsidRDefault="00935654" w:rsidP="00B16145">
            <w:pPr>
              <w:keepNext/>
              <w:keepLines/>
              <w:rPr>
                <w:bCs/>
              </w:rPr>
            </w:pPr>
            <w:r w:rsidRPr="00A12DDE">
              <w:rPr>
                <w:bCs/>
              </w:rPr>
              <w:t>111 Sussex Drive</w:t>
            </w:r>
          </w:p>
          <w:p w14:paraId="69AA3D4F" w14:textId="77777777" w:rsidR="00EE3A11" w:rsidRPr="00A12DDE" w:rsidRDefault="00935654" w:rsidP="00B16145">
            <w:pPr>
              <w:keepNext/>
              <w:keepLines/>
              <w:rPr>
                <w:bCs/>
              </w:rPr>
            </w:pPr>
            <w:r w:rsidRPr="00A12DDE">
              <w:rPr>
                <w:bCs/>
              </w:rPr>
              <w:t>Ottawa, Ontario K1A 0G2</w:t>
            </w:r>
          </w:p>
          <w:p w14:paraId="42FEDFC2" w14:textId="77777777" w:rsidR="00EE3A11" w:rsidRPr="00935654" w:rsidRDefault="00935654" w:rsidP="00B16145">
            <w:pPr>
              <w:keepNext/>
              <w:keepLines/>
              <w:rPr>
                <w:bCs/>
                <w:lang w:val="es-ES"/>
              </w:rPr>
            </w:pPr>
            <w:r w:rsidRPr="00935654">
              <w:rPr>
                <w:bCs/>
                <w:lang w:val="es-ES"/>
              </w:rPr>
              <w:t>Canada</w:t>
            </w:r>
          </w:p>
          <w:p w14:paraId="46DAEA12" w14:textId="77777777" w:rsidR="00EE3A11" w:rsidRPr="00935654" w:rsidRDefault="00935654" w:rsidP="00B16145">
            <w:pPr>
              <w:keepNext/>
              <w:keepLines/>
              <w:rPr>
                <w:bCs/>
                <w:lang w:val="es-ES"/>
              </w:rPr>
            </w:pPr>
            <w:r w:rsidRPr="00935654">
              <w:rPr>
                <w:bCs/>
                <w:lang w:val="es-ES"/>
              </w:rPr>
              <w:t>Tel: +(343) 203 4273</w:t>
            </w:r>
          </w:p>
          <w:p w14:paraId="57529126" w14:textId="77777777" w:rsidR="00EE3A11" w:rsidRPr="00935654" w:rsidRDefault="00935654" w:rsidP="00B16145">
            <w:pPr>
              <w:keepNext/>
              <w:keepLines/>
              <w:rPr>
                <w:bCs/>
                <w:lang w:val="es-ES"/>
              </w:rPr>
            </w:pPr>
            <w:r w:rsidRPr="00935654">
              <w:rPr>
                <w:bCs/>
                <w:lang w:val="es-ES"/>
              </w:rPr>
              <w:t>Fax: +(613) 943 0346</w:t>
            </w:r>
          </w:p>
          <w:p w14:paraId="15974C21" w14:textId="77777777" w:rsidR="00EE3A11" w:rsidRPr="00935654" w:rsidRDefault="00935654" w:rsidP="00B16145">
            <w:pPr>
              <w:keepNext/>
              <w:keepLines/>
              <w:spacing w:after="120"/>
              <w:rPr>
                <w:bCs/>
                <w:lang w:val="es-ES"/>
              </w:rPr>
            </w:pPr>
            <w:r w:rsidRPr="00935654">
              <w:rPr>
                <w:bCs/>
                <w:lang w:val="es-ES"/>
              </w:rPr>
              <w:t xml:space="preserve">E-mail: </w:t>
            </w:r>
            <w:hyperlink r:id="rId16" w:history="1">
              <w:r w:rsidRPr="00935654">
                <w:rPr>
                  <w:bCs/>
                  <w:color w:val="0000FF"/>
                  <w:u w:val="single"/>
                  <w:lang w:val="es-ES"/>
                </w:rPr>
                <w:t>enquirypoint@international.gc.ca</w:t>
              </w:r>
            </w:hyperlink>
          </w:p>
        </w:tc>
      </w:tr>
    </w:tbl>
    <w:p w14:paraId="6A0062FF" w14:textId="77777777" w:rsidR="00EE3A11" w:rsidRPr="00935654" w:rsidRDefault="00EE3A11" w:rsidP="002F6A28">
      <w:pPr>
        <w:rPr>
          <w:lang w:val="es-ES"/>
        </w:rPr>
      </w:pPr>
    </w:p>
    <w:sectPr w:rsidR="00EE3A11" w:rsidRPr="00935654"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FFA2" w14:textId="77777777" w:rsidR="00935654" w:rsidRDefault="00935654">
      <w:r>
        <w:separator/>
      </w:r>
    </w:p>
  </w:endnote>
  <w:endnote w:type="continuationSeparator" w:id="0">
    <w:p w14:paraId="278C8B1C" w14:textId="77777777" w:rsidR="00935654" w:rsidRDefault="0093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9336" w14:textId="77777777" w:rsidR="009239F7" w:rsidRPr="002F6A28" w:rsidRDefault="0093565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31FD" w14:textId="77777777" w:rsidR="009239F7" w:rsidRPr="002F6A28" w:rsidRDefault="0093565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97DD" w14:textId="77777777" w:rsidR="00EE3A11" w:rsidRPr="002F6A28" w:rsidRDefault="0093565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AC58" w14:textId="77777777" w:rsidR="00935654" w:rsidRDefault="00935654">
      <w:r>
        <w:separator/>
      </w:r>
    </w:p>
  </w:footnote>
  <w:footnote w:type="continuationSeparator" w:id="0">
    <w:p w14:paraId="1069C885" w14:textId="77777777" w:rsidR="00935654" w:rsidRDefault="0093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A7C4" w14:textId="77777777" w:rsidR="009239F7" w:rsidRPr="002F6A28" w:rsidRDefault="00935654" w:rsidP="009239F7">
    <w:pPr>
      <w:pStyle w:val="Header"/>
      <w:pBdr>
        <w:bottom w:val="single" w:sz="4" w:space="1" w:color="auto"/>
      </w:pBdr>
      <w:tabs>
        <w:tab w:val="clear" w:pos="4513"/>
        <w:tab w:val="clear" w:pos="9027"/>
      </w:tabs>
      <w:jc w:val="center"/>
    </w:pPr>
    <w:proofErr w:type="spellStart"/>
    <w:r w:rsidRPr="002F6A28">
      <w:t>tbtSymbol</w:t>
    </w:r>
    <w:proofErr w:type="spellEnd"/>
  </w:p>
  <w:p w14:paraId="7A22169E" w14:textId="77777777" w:rsidR="009239F7" w:rsidRPr="002F6A28" w:rsidRDefault="009239F7" w:rsidP="009239F7">
    <w:pPr>
      <w:pStyle w:val="Header"/>
      <w:pBdr>
        <w:bottom w:val="single" w:sz="4" w:space="1" w:color="auto"/>
      </w:pBdr>
      <w:tabs>
        <w:tab w:val="clear" w:pos="4513"/>
        <w:tab w:val="clear" w:pos="9027"/>
      </w:tabs>
      <w:jc w:val="center"/>
    </w:pPr>
  </w:p>
  <w:p w14:paraId="08CA9487" w14:textId="77777777" w:rsidR="009239F7" w:rsidRPr="002F6A28" w:rsidRDefault="0093565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EB0AC8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D10B" w14:textId="77777777" w:rsidR="009239F7" w:rsidRPr="002F6A28" w:rsidRDefault="00935654" w:rsidP="009239F7">
    <w:pPr>
      <w:pStyle w:val="Header"/>
      <w:pBdr>
        <w:bottom w:val="single" w:sz="4" w:space="1" w:color="auto"/>
      </w:pBdr>
      <w:tabs>
        <w:tab w:val="clear" w:pos="4513"/>
        <w:tab w:val="clear" w:pos="9027"/>
      </w:tabs>
      <w:jc w:val="center"/>
    </w:pPr>
    <w:bookmarkStart w:id="0" w:name="spsSymbolHeader"/>
    <w:r w:rsidRPr="002F6A28">
      <w:t>G/TBT/N/CAN/733</w:t>
    </w:r>
    <w:bookmarkEnd w:id="0"/>
  </w:p>
  <w:p w14:paraId="12DE8FFB" w14:textId="77777777" w:rsidR="009239F7" w:rsidRPr="002F6A28" w:rsidRDefault="009239F7" w:rsidP="009239F7">
    <w:pPr>
      <w:pStyle w:val="Header"/>
      <w:pBdr>
        <w:bottom w:val="single" w:sz="4" w:space="1" w:color="auto"/>
      </w:pBdr>
      <w:tabs>
        <w:tab w:val="clear" w:pos="4513"/>
        <w:tab w:val="clear" w:pos="9027"/>
      </w:tabs>
      <w:jc w:val="center"/>
    </w:pPr>
  </w:p>
  <w:p w14:paraId="7F4642C2" w14:textId="77777777" w:rsidR="009239F7" w:rsidRPr="002F6A28" w:rsidRDefault="0093565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57BFD9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4998" w14:paraId="3B6E7A6A" w14:textId="77777777" w:rsidTr="008612A9">
      <w:trPr>
        <w:trHeight w:val="240"/>
        <w:jc w:val="center"/>
      </w:trPr>
      <w:tc>
        <w:tcPr>
          <w:tcW w:w="3794" w:type="dxa"/>
          <w:shd w:val="clear" w:color="auto" w:fill="FFFFFF"/>
          <w:tcMar>
            <w:left w:w="108" w:type="dxa"/>
            <w:right w:w="108" w:type="dxa"/>
          </w:tcMar>
          <w:vAlign w:val="center"/>
        </w:tcPr>
        <w:p w14:paraId="6B254C01"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10E1A473" w14:textId="77777777" w:rsidR="00ED54E0" w:rsidRPr="009239F7" w:rsidRDefault="00ED54E0" w:rsidP="00B801E9">
          <w:pPr>
            <w:jc w:val="right"/>
            <w:rPr>
              <w:b/>
              <w:color w:val="FF0000"/>
              <w:szCs w:val="16"/>
            </w:rPr>
          </w:pPr>
        </w:p>
      </w:tc>
    </w:tr>
    <w:bookmarkEnd w:id="1"/>
    <w:tr w:rsidR="00514998" w14:paraId="0B469BF2" w14:textId="77777777" w:rsidTr="008612A9">
      <w:trPr>
        <w:trHeight w:val="213"/>
        <w:jc w:val="center"/>
      </w:trPr>
      <w:tc>
        <w:tcPr>
          <w:tcW w:w="3794" w:type="dxa"/>
          <w:vMerge w:val="restart"/>
          <w:shd w:val="clear" w:color="auto" w:fill="FFFFFF"/>
          <w:tcMar>
            <w:left w:w="0" w:type="dxa"/>
            <w:right w:w="0" w:type="dxa"/>
          </w:tcMar>
        </w:tcPr>
        <w:p w14:paraId="185AF58C" w14:textId="77777777" w:rsidR="00ED54E0" w:rsidRPr="009239F7" w:rsidRDefault="00935654" w:rsidP="00B801E9">
          <w:pPr>
            <w:jc w:val="left"/>
          </w:pPr>
          <w:r>
            <w:rPr>
              <w:noProof/>
              <w:lang w:eastAsia="en-GB"/>
            </w:rPr>
            <w:drawing>
              <wp:inline distT="0" distB="0" distL="0" distR="0" wp14:anchorId="4D4E9C21" wp14:editId="5BC86DC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142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8AC8CF" w14:textId="77777777" w:rsidR="00ED54E0" w:rsidRPr="009239F7" w:rsidRDefault="00ED54E0" w:rsidP="00B801E9">
          <w:pPr>
            <w:jc w:val="right"/>
            <w:rPr>
              <w:b/>
              <w:szCs w:val="16"/>
            </w:rPr>
          </w:pPr>
        </w:p>
      </w:tc>
    </w:tr>
    <w:tr w:rsidR="00514998" w14:paraId="6203EB26" w14:textId="77777777" w:rsidTr="008612A9">
      <w:trPr>
        <w:trHeight w:val="868"/>
        <w:jc w:val="center"/>
      </w:trPr>
      <w:tc>
        <w:tcPr>
          <w:tcW w:w="3794" w:type="dxa"/>
          <w:vMerge/>
          <w:shd w:val="clear" w:color="auto" w:fill="FFFFFF"/>
          <w:tcMar>
            <w:left w:w="108" w:type="dxa"/>
            <w:right w:w="108" w:type="dxa"/>
          </w:tcMar>
        </w:tcPr>
        <w:p w14:paraId="2ED9586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3201CF6" w14:textId="77777777" w:rsidR="009239F7" w:rsidRPr="002F6A28" w:rsidRDefault="00935654" w:rsidP="00B801E9">
          <w:pPr>
            <w:jc w:val="right"/>
            <w:rPr>
              <w:b/>
              <w:szCs w:val="16"/>
            </w:rPr>
          </w:pPr>
          <w:bookmarkStart w:id="2" w:name="bmkSymbols"/>
          <w:r w:rsidRPr="002F6A28">
            <w:rPr>
              <w:b/>
              <w:szCs w:val="16"/>
            </w:rPr>
            <w:t>G/TBT/N/CAN/733</w:t>
          </w:r>
          <w:bookmarkEnd w:id="2"/>
        </w:p>
      </w:tc>
    </w:tr>
    <w:tr w:rsidR="00514998" w14:paraId="680A4920" w14:textId="77777777" w:rsidTr="008612A9">
      <w:trPr>
        <w:trHeight w:val="240"/>
        <w:jc w:val="center"/>
      </w:trPr>
      <w:tc>
        <w:tcPr>
          <w:tcW w:w="3794" w:type="dxa"/>
          <w:vMerge/>
          <w:shd w:val="clear" w:color="auto" w:fill="FFFFFF"/>
          <w:tcMar>
            <w:left w:w="108" w:type="dxa"/>
            <w:right w:w="108" w:type="dxa"/>
          </w:tcMar>
          <w:vAlign w:val="center"/>
        </w:tcPr>
        <w:p w14:paraId="4B60EC38" w14:textId="77777777" w:rsidR="00ED54E0" w:rsidRPr="009239F7" w:rsidRDefault="00ED54E0" w:rsidP="00B801E9"/>
      </w:tc>
      <w:tc>
        <w:tcPr>
          <w:tcW w:w="5448" w:type="dxa"/>
          <w:gridSpan w:val="2"/>
          <w:shd w:val="clear" w:color="auto" w:fill="FFFFFF"/>
          <w:tcMar>
            <w:left w:w="108" w:type="dxa"/>
            <w:right w:w="108" w:type="dxa"/>
          </w:tcMar>
          <w:vAlign w:val="center"/>
        </w:tcPr>
        <w:p w14:paraId="6052EAE5" w14:textId="14B681DE" w:rsidR="00ED54E0" w:rsidRPr="009239F7" w:rsidRDefault="00935654" w:rsidP="00B801E9">
          <w:pPr>
            <w:jc w:val="right"/>
            <w:rPr>
              <w:szCs w:val="16"/>
            </w:rPr>
          </w:pPr>
          <w:bookmarkStart w:id="3" w:name="spsDateDistribution"/>
          <w:bookmarkStart w:id="4" w:name="bmkDate"/>
          <w:bookmarkEnd w:id="3"/>
          <w:bookmarkEnd w:id="4"/>
          <w:r>
            <w:rPr>
              <w:szCs w:val="16"/>
            </w:rPr>
            <w:t>25 October 2024</w:t>
          </w:r>
        </w:p>
      </w:tc>
    </w:tr>
    <w:tr w:rsidR="00514998" w14:paraId="23EFD8C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A44D14" w14:textId="056B49BF" w:rsidR="00ED54E0" w:rsidRPr="009239F7" w:rsidRDefault="00935654"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BA42C6">
            <w:rPr>
              <w:color w:val="FF0000"/>
              <w:szCs w:val="16"/>
            </w:rPr>
            <w:t>7582</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32DED27" w14:textId="77777777" w:rsidR="00ED54E0" w:rsidRPr="009239F7" w:rsidRDefault="00935654"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514998" w14:paraId="29F567F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5CC59A" w14:textId="77777777" w:rsidR="00ED54E0" w:rsidRPr="009239F7" w:rsidRDefault="00935654"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59158753" w14:textId="10DAB08D" w:rsidR="00ED54E0" w:rsidRPr="002F6A28" w:rsidRDefault="00935654"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r w:rsidR="00BA42C6">
            <w:rPr>
              <w:bCs/>
              <w:szCs w:val="18"/>
            </w:rPr>
            <w:t>/</w:t>
          </w:r>
          <w:r w:rsidR="00F263FA" w:rsidRPr="002F6A28">
            <w:rPr>
              <w:bCs/>
              <w:szCs w:val="18"/>
            </w:rPr>
            <w:t>French</w:t>
          </w:r>
          <w:bookmarkEnd w:id="10"/>
          <w:bookmarkEnd w:id="9"/>
        </w:p>
      </w:tc>
    </w:tr>
  </w:tbl>
  <w:p w14:paraId="46A1A53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D0F6EC">
      <w:start w:val="1"/>
      <w:numFmt w:val="decimal"/>
      <w:pStyle w:val="SummaryText"/>
      <w:lvlText w:val="%1."/>
      <w:lvlJc w:val="left"/>
      <w:pPr>
        <w:ind w:left="360" w:hanging="360"/>
      </w:pPr>
    </w:lvl>
    <w:lvl w:ilvl="1" w:tplc="61FC8DA2" w:tentative="1">
      <w:start w:val="1"/>
      <w:numFmt w:val="lowerLetter"/>
      <w:lvlText w:val="%2."/>
      <w:lvlJc w:val="left"/>
      <w:pPr>
        <w:ind w:left="1080" w:hanging="360"/>
      </w:pPr>
    </w:lvl>
    <w:lvl w:ilvl="2" w:tplc="F88E261E" w:tentative="1">
      <w:start w:val="1"/>
      <w:numFmt w:val="lowerRoman"/>
      <w:lvlText w:val="%3."/>
      <w:lvlJc w:val="right"/>
      <w:pPr>
        <w:ind w:left="1800" w:hanging="180"/>
      </w:pPr>
    </w:lvl>
    <w:lvl w:ilvl="3" w:tplc="C6682316" w:tentative="1">
      <w:start w:val="1"/>
      <w:numFmt w:val="decimal"/>
      <w:lvlText w:val="%4."/>
      <w:lvlJc w:val="left"/>
      <w:pPr>
        <w:ind w:left="2520" w:hanging="360"/>
      </w:pPr>
    </w:lvl>
    <w:lvl w:ilvl="4" w:tplc="67C8F4A2" w:tentative="1">
      <w:start w:val="1"/>
      <w:numFmt w:val="lowerLetter"/>
      <w:lvlText w:val="%5."/>
      <w:lvlJc w:val="left"/>
      <w:pPr>
        <w:ind w:left="3240" w:hanging="360"/>
      </w:pPr>
    </w:lvl>
    <w:lvl w:ilvl="5" w:tplc="6F3E0942" w:tentative="1">
      <w:start w:val="1"/>
      <w:numFmt w:val="lowerRoman"/>
      <w:lvlText w:val="%6."/>
      <w:lvlJc w:val="right"/>
      <w:pPr>
        <w:ind w:left="3960" w:hanging="180"/>
      </w:pPr>
    </w:lvl>
    <w:lvl w:ilvl="6" w:tplc="A888FF98" w:tentative="1">
      <w:start w:val="1"/>
      <w:numFmt w:val="decimal"/>
      <w:lvlText w:val="%7."/>
      <w:lvlJc w:val="left"/>
      <w:pPr>
        <w:ind w:left="4680" w:hanging="360"/>
      </w:pPr>
    </w:lvl>
    <w:lvl w:ilvl="7" w:tplc="14CC571A" w:tentative="1">
      <w:start w:val="1"/>
      <w:numFmt w:val="lowerLetter"/>
      <w:lvlText w:val="%8."/>
      <w:lvlJc w:val="left"/>
      <w:pPr>
        <w:ind w:left="5400" w:hanging="360"/>
      </w:pPr>
    </w:lvl>
    <w:lvl w:ilvl="8" w:tplc="EB70D34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A12484C">
      <w:start w:val="1"/>
      <w:numFmt w:val="bullet"/>
      <w:lvlText w:val=""/>
      <w:lvlJc w:val="left"/>
      <w:pPr>
        <w:ind w:left="720" w:hanging="360"/>
      </w:pPr>
      <w:rPr>
        <w:rFonts w:ascii="Symbol" w:hAnsi="Symbol"/>
      </w:rPr>
    </w:lvl>
    <w:lvl w:ilvl="1" w:tplc="0734C120">
      <w:start w:val="1"/>
      <w:numFmt w:val="bullet"/>
      <w:lvlText w:val="o"/>
      <w:lvlJc w:val="left"/>
      <w:pPr>
        <w:tabs>
          <w:tab w:val="num" w:pos="1440"/>
        </w:tabs>
        <w:ind w:left="1440" w:hanging="360"/>
      </w:pPr>
      <w:rPr>
        <w:rFonts w:ascii="Courier New" w:hAnsi="Courier New"/>
      </w:rPr>
    </w:lvl>
    <w:lvl w:ilvl="2" w:tplc="A05092BA">
      <w:start w:val="1"/>
      <w:numFmt w:val="bullet"/>
      <w:lvlText w:val=""/>
      <w:lvlJc w:val="left"/>
      <w:pPr>
        <w:tabs>
          <w:tab w:val="num" w:pos="2160"/>
        </w:tabs>
        <w:ind w:left="2160" w:hanging="360"/>
      </w:pPr>
      <w:rPr>
        <w:rFonts w:ascii="Wingdings" w:hAnsi="Wingdings"/>
      </w:rPr>
    </w:lvl>
    <w:lvl w:ilvl="3" w:tplc="60C6015A">
      <w:start w:val="1"/>
      <w:numFmt w:val="bullet"/>
      <w:lvlText w:val=""/>
      <w:lvlJc w:val="left"/>
      <w:pPr>
        <w:tabs>
          <w:tab w:val="num" w:pos="2880"/>
        </w:tabs>
        <w:ind w:left="2880" w:hanging="360"/>
      </w:pPr>
      <w:rPr>
        <w:rFonts w:ascii="Symbol" w:hAnsi="Symbol"/>
      </w:rPr>
    </w:lvl>
    <w:lvl w:ilvl="4" w:tplc="5A2A7652">
      <w:start w:val="1"/>
      <w:numFmt w:val="bullet"/>
      <w:lvlText w:val="o"/>
      <w:lvlJc w:val="left"/>
      <w:pPr>
        <w:tabs>
          <w:tab w:val="num" w:pos="3600"/>
        </w:tabs>
        <w:ind w:left="3600" w:hanging="360"/>
      </w:pPr>
      <w:rPr>
        <w:rFonts w:ascii="Courier New" w:hAnsi="Courier New"/>
      </w:rPr>
    </w:lvl>
    <w:lvl w:ilvl="5" w:tplc="8C760C18">
      <w:start w:val="1"/>
      <w:numFmt w:val="bullet"/>
      <w:lvlText w:val=""/>
      <w:lvlJc w:val="left"/>
      <w:pPr>
        <w:tabs>
          <w:tab w:val="num" w:pos="4320"/>
        </w:tabs>
        <w:ind w:left="4320" w:hanging="360"/>
      </w:pPr>
      <w:rPr>
        <w:rFonts w:ascii="Wingdings" w:hAnsi="Wingdings"/>
      </w:rPr>
    </w:lvl>
    <w:lvl w:ilvl="6" w:tplc="571E7BC2">
      <w:start w:val="1"/>
      <w:numFmt w:val="bullet"/>
      <w:lvlText w:val=""/>
      <w:lvlJc w:val="left"/>
      <w:pPr>
        <w:tabs>
          <w:tab w:val="num" w:pos="5040"/>
        </w:tabs>
        <w:ind w:left="5040" w:hanging="360"/>
      </w:pPr>
      <w:rPr>
        <w:rFonts w:ascii="Symbol" w:hAnsi="Symbol"/>
      </w:rPr>
    </w:lvl>
    <w:lvl w:ilvl="7" w:tplc="1CCAC268">
      <w:start w:val="1"/>
      <w:numFmt w:val="bullet"/>
      <w:lvlText w:val="o"/>
      <w:lvlJc w:val="left"/>
      <w:pPr>
        <w:tabs>
          <w:tab w:val="num" w:pos="5760"/>
        </w:tabs>
        <w:ind w:left="5760" w:hanging="360"/>
      </w:pPr>
      <w:rPr>
        <w:rFonts w:ascii="Courier New" w:hAnsi="Courier New"/>
      </w:rPr>
    </w:lvl>
    <w:lvl w:ilvl="8" w:tplc="999CA48E">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7668FB24">
      <w:start w:val="1"/>
      <w:numFmt w:val="bullet"/>
      <w:lvlText w:val=""/>
      <w:lvlJc w:val="left"/>
      <w:pPr>
        <w:ind w:left="720" w:hanging="360"/>
      </w:pPr>
      <w:rPr>
        <w:rFonts w:ascii="Symbol" w:hAnsi="Symbol"/>
      </w:rPr>
    </w:lvl>
    <w:lvl w:ilvl="1" w:tplc="496867C8">
      <w:start w:val="1"/>
      <w:numFmt w:val="bullet"/>
      <w:lvlText w:val="o"/>
      <w:lvlJc w:val="left"/>
      <w:pPr>
        <w:tabs>
          <w:tab w:val="num" w:pos="1440"/>
        </w:tabs>
        <w:ind w:left="1440" w:hanging="360"/>
      </w:pPr>
      <w:rPr>
        <w:rFonts w:ascii="Courier New" w:hAnsi="Courier New"/>
      </w:rPr>
    </w:lvl>
    <w:lvl w:ilvl="2" w:tplc="E7901308">
      <w:start w:val="1"/>
      <w:numFmt w:val="bullet"/>
      <w:lvlText w:val=""/>
      <w:lvlJc w:val="left"/>
      <w:pPr>
        <w:tabs>
          <w:tab w:val="num" w:pos="2160"/>
        </w:tabs>
        <w:ind w:left="2160" w:hanging="360"/>
      </w:pPr>
      <w:rPr>
        <w:rFonts w:ascii="Wingdings" w:hAnsi="Wingdings"/>
      </w:rPr>
    </w:lvl>
    <w:lvl w:ilvl="3" w:tplc="5EEE3A64">
      <w:start w:val="1"/>
      <w:numFmt w:val="bullet"/>
      <w:lvlText w:val=""/>
      <w:lvlJc w:val="left"/>
      <w:pPr>
        <w:tabs>
          <w:tab w:val="num" w:pos="2880"/>
        </w:tabs>
        <w:ind w:left="2880" w:hanging="360"/>
      </w:pPr>
      <w:rPr>
        <w:rFonts w:ascii="Symbol" w:hAnsi="Symbol"/>
      </w:rPr>
    </w:lvl>
    <w:lvl w:ilvl="4" w:tplc="5B205B78">
      <w:start w:val="1"/>
      <w:numFmt w:val="bullet"/>
      <w:lvlText w:val="o"/>
      <w:lvlJc w:val="left"/>
      <w:pPr>
        <w:tabs>
          <w:tab w:val="num" w:pos="3600"/>
        </w:tabs>
        <w:ind w:left="3600" w:hanging="360"/>
      </w:pPr>
      <w:rPr>
        <w:rFonts w:ascii="Courier New" w:hAnsi="Courier New"/>
      </w:rPr>
    </w:lvl>
    <w:lvl w:ilvl="5" w:tplc="9A121E28">
      <w:start w:val="1"/>
      <w:numFmt w:val="bullet"/>
      <w:lvlText w:val=""/>
      <w:lvlJc w:val="left"/>
      <w:pPr>
        <w:tabs>
          <w:tab w:val="num" w:pos="4320"/>
        </w:tabs>
        <w:ind w:left="4320" w:hanging="360"/>
      </w:pPr>
      <w:rPr>
        <w:rFonts w:ascii="Wingdings" w:hAnsi="Wingdings"/>
      </w:rPr>
    </w:lvl>
    <w:lvl w:ilvl="6" w:tplc="50EAA126">
      <w:start w:val="1"/>
      <w:numFmt w:val="bullet"/>
      <w:lvlText w:val=""/>
      <w:lvlJc w:val="left"/>
      <w:pPr>
        <w:tabs>
          <w:tab w:val="num" w:pos="5040"/>
        </w:tabs>
        <w:ind w:left="5040" w:hanging="360"/>
      </w:pPr>
      <w:rPr>
        <w:rFonts w:ascii="Symbol" w:hAnsi="Symbol"/>
      </w:rPr>
    </w:lvl>
    <w:lvl w:ilvl="7" w:tplc="D6947BDC">
      <w:start w:val="1"/>
      <w:numFmt w:val="bullet"/>
      <w:lvlText w:val="o"/>
      <w:lvlJc w:val="left"/>
      <w:pPr>
        <w:tabs>
          <w:tab w:val="num" w:pos="5760"/>
        </w:tabs>
        <w:ind w:left="5760" w:hanging="360"/>
      </w:pPr>
      <w:rPr>
        <w:rFonts w:ascii="Courier New" w:hAnsi="Courier New"/>
      </w:rPr>
    </w:lvl>
    <w:lvl w:ilvl="8" w:tplc="1EBC704C">
      <w:start w:val="1"/>
      <w:numFmt w:val="bullet"/>
      <w:lvlText w:val=""/>
      <w:lvlJc w:val="left"/>
      <w:pPr>
        <w:tabs>
          <w:tab w:val="num" w:pos="6480"/>
        </w:tabs>
        <w:ind w:left="6480" w:hanging="360"/>
      </w:pPr>
      <w:rPr>
        <w:rFonts w:ascii="Wingdings" w:hAnsi="Wingdings"/>
      </w:rPr>
    </w:lvl>
  </w:abstractNum>
  <w:num w:numId="1" w16cid:durableId="810634116">
    <w:abstractNumId w:val="9"/>
  </w:num>
  <w:num w:numId="2" w16cid:durableId="1035236648">
    <w:abstractNumId w:val="7"/>
  </w:num>
  <w:num w:numId="3" w16cid:durableId="681055530">
    <w:abstractNumId w:val="6"/>
  </w:num>
  <w:num w:numId="4" w16cid:durableId="76635355">
    <w:abstractNumId w:val="5"/>
  </w:num>
  <w:num w:numId="5" w16cid:durableId="780615010">
    <w:abstractNumId w:val="4"/>
  </w:num>
  <w:num w:numId="6" w16cid:durableId="1511408888">
    <w:abstractNumId w:val="12"/>
  </w:num>
  <w:num w:numId="7" w16cid:durableId="123935948">
    <w:abstractNumId w:val="11"/>
  </w:num>
  <w:num w:numId="8" w16cid:durableId="1560895307">
    <w:abstractNumId w:val="10"/>
  </w:num>
  <w:num w:numId="9" w16cid:durableId="762727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9131337">
    <w:abstractNumId w:val="13"/>
  </w:num>
  <w:num w:numId="11" w16cid:durableId="1892645401">
    <w:abstractNumId w:val="8"/>
  </w:num>
  <w:num w:numId="12" w16cid:durableId="680204426">
    <w:abstractNumId w:val="3"/>
  </w:num>
  <w:num w:numId="13" w16cid:durableId="1491292138">
    <w:abstractNumId w:val="2"/>
  </w:num>
  <w:num w:numId="14" w16cid:durableId="1807234141">
    <w:abstractNumId w:val="1"/>
  </w:num>
  <w:num w:numId="15" w16cid:durableId="352196758">
    <w:abstractNumId w:val="0"/>
  </w:num>
  <w:num w:numId="16" w16cid:durableId="820271276">
    <w:abstractNumId w:val="14"/>
  </w:num>
  <w:num w:numId="17" w16cid:durableId="11794697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14998"/>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35654"/>
    <w:rsid w:val="00955D8A"/>
    <w:rsid w:val="00964F4F"/>
    <w:rsid w:val="0097650D"/>
    <w:rsid w:val="009811DD"/>
    <w:rsid w:val="00984DF3"/>
    <w:rsid w:val="009867B1"/>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A0D3F"/>
    <w:rsid w:val="00BA42C6"/>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ada.ca/fr/sante-canada/programmes/consultation-proposition-exigences-composition-aliments-bebes-presentement-reglementes-usage-dietetique-special.htm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canada.ca/en/health-canada/programs/consultation-proposed-compositional-requirements-infant-foods-currently-regulated-special-dietary-us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quirypoint@international.g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ada.ca/en/health-canada/corporate/about-health-canada/legislation-guidelines/acts-regulations/forward-regulatory-plan/plan.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anada.ca/fr/sante-canada/programmes/consultation-proposition-exigences-composition-aliments-bebes-presentement-reglementes-usage-dietetique-special/document.html" TargetMode="External"/><Relationship Id="rId23" Type="http://schemas.openxmlformats.org/officeDocument/2006/relationships/fontTable" Target="fontTable.xml"/><Relationship Id="rId10" Type="http://schemas.openxmlformats.org/officeDocument/2006/relationships/hyperlink" Target="https://www.canada.ca/en/health-canada/programs/consultation-regulatory-modernization-foods-special-dietary-use-infant-foods/document.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nquirypoint@international.gc.ca" TargetMode="External"/><Relationship Id="rId14" Type="http://schemas.openxmlformats.org/officeDocument/2006/relationships/hyperlink" Target="https://www.canada.ca/en/health-canada/programs/consultation-proposed-compositional-requirements-infant-foods-currently-regulated-special-dietary-use/document.html"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A7E5-B4F2-4EA0-8880-2DD693F10D37}">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2024-10-25T14:16:00Z</dcterms:created>
  <dcterms:modified xsi:type="dcterms:W3CDTF">2024-10-25T14:59:00Z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