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9FF" w14:textId="77777777" w:rsidR="009239F7" w:rsidRPr="002F6A28" w:rsidRDefault="00233E0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4D7029" w14:textId="77777777" w:rsidR="009239F7" w:rsidRPr="002F6A28" w:rsidRDefault="00233E0E" w:rsidP="002F6A28">
      <w:pPr>
        <w:jc w:val="center"/>
      </w:pPr>
      <w:r w:rsidRPr="002F6A28">
        <w:t>The following notification is being circulated in accordance with Article 10.6</w:t>
      </w:r>
    </w:p>
    <w:p w14:paraId="6ED4842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9323C" w14:paraId="2B7394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9DF7D6C" w14:textId="77777777" w:rsidR="00F85C99" w:rsidRPr="002F6A28" w:rsidRDefault="00233E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DDB98BD" w14:textId="77777777" w:rsidR="00F85C99" w:rsidRPr="002F6A28" w:rsidRDefault="00233E0E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CANADA</w:t>
            </w:r>
          </w:p>
          <w:p w14:paraId="2C7F51D8" w14:textId="77777777" w:rsidR="00F85C99" w:rsidRPr="002F6A28" w:rsidRDefault="00233E0E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9323C" w14:paraId="67C11C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FF69A" w14:textId="77777777" w:rsidR="00F85C99" w:rsidRPr="002F6A28" w:rsidRDefault="00233E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42F9C" w14:textId="77777777" w:rsidR="00F85C99" w:rsidRPr="002F6A28" w:rsidRDefault="00233E0E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3536052" w14:textId="77777777" w:rsidR="00EE3A11" w:rsidRPr="00C379C8" w:rsidRDefault="00233E0E" w:rsidP="00155128">
            <w:pPr>
              <w:spacing w:after="120"/>
            </w:pPr>
            <w:r w:rsidRPr="00C379C8">
              <w:t>Department of Innovation, Science and Economic Development</w:t>
            </w:r>
          </w:p>
          <w:p w14:paraId="00A2EBCE" w14:textId="77777777" w:rsidR="00F85C99" w:rsidRPr="002F6A28" w:rsidRDefault="00233E0E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53CF24A" w14:textId="77777777" w:rsidR="00AC6C6E" w:rsidRPr="00C379C8" w:rsidRDefault="00233E0E" w:rsidP="00AA646C">
            <w:r w:rsidRPr="00C379C8">
              <w:t>Canada's Notification Authority and Enquiry Point</w:t>
            </w:r>
          </w:p>
          <w:p w14:paraId="0E27BA0F" w14:textId="77777777" w:rsidR="00AC6C6E" w:rsidRPr="00C379C8" w:rsidRDefault="00233E0E" w:rsidP="00AA646C">
            <w:r w:rsidRPr="00C379C8">
              <w:t>Technical Barriers and Regulations Division</w:t>
            </w:r>
          </w:p>
          <w:p w14:paraId="251980C4" w14:textId="77777777" w:rsidR="00AC6C6E" w:rsidRPr="00C379C8" w:rsidRDefault="00233E0E" w:rsidP="00AA646C">
            <w:r w:rsidRPr="00C379C8">
              <w:t>Global Affairs Canada</w:t>
            </w:r>
          </w:p>
          <w:p w14:paraId="5E6D92F5" w14:textId="77777777" w:rsidR="00AC6C6E" w:rsidRPr="00C379C8" w:rsidRDefault="00233E0E" w:rsidP="00AA646C">
            <w:r w:rsidRPr="00C379C8">
              <w:t>111 Sussex Drive</w:t>
            </w:r>
          </w:p>
          <w:p w14:paraId="2CABB66B" w14:textId="77777777" w:rsidR="00AC6C6E" w:rsidRPr="00C379C8" w:rsidRDefault="00233E0E" w:rsidP="00AA646C">
            <w:r w:rsidRPr="00C379C8">
              <w:t>Ottawa, Ontario, K1A 0G2</w:t>
            </w:r>
          </w:p>
          <w:p w14:paraId="5281F28C" w14:textId="77777777" w:rsidR="00AC6C6E" w:rsidRPr="00C379C8" w:rsidRDefault="00233E0E" w:rsidP="00AA646C">
            <w:r w:rsidRPr="00C379C8">
              <w:t>Canada</w:t>
            </w:r>
          </w:p>
          <w:p w14:paraId="5E42D03B" w14:textId="77777777" w:rsidR="00AC6C6E" w:rsidRPr="00C379C8" w:rsidRDefault="00233E0E" w:rsidP="00AA646C">
            <w:r w:rsidRPr="00C379C8">
              <w:t>Telephone: (343) 203-4273</w:t>
            </w:r>
          </w:p>
          <w:p w14:paraId="443B4C70" w14:textId="77777777" w:rsidR="00AC6C6E" w:rsidRPr="00C379C8" w:rsidRDefault="00233E0E" w:rsidP="00AA646C">
            <w:r w:rsidRPr="00C379C8">
              <w:t>Fax: (613) 943-0346</w:t>
            </w:r>
          </w:p>
          <w:p w14:paraId="31F038D5" w14:textId="77777777" w:rsidR="00AC6C6E" w:rsidRPr="00C379C8" w:rsidRDefault="00233E0E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</w:tc>
      </w:tr>
      <w:tr w:rsidR="0009323C" w14:paraId="533FBB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0E02D" w14:textId="77777777" w:rsidR="00F85C99" w:rsidRPr="002F6A28" w:rsidRDefault="00233E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51CD3" w14:textId="77777777" w:rsidR="00F85C99" w:rsidRPr="0058336F" w:rsidRDefault="00233E0E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9323C" w14:paraId="2FC9A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71F18" w14:textId="77777777" w:rsidR="00F85C99" w:rsidRPr="002F6A28" w:rsidRDefault="00233E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0C7B1" w14:textId="77777777" w:rsidR="00F85C99" w:rsidRPr="002F6A28" w:rsidRDefault="00233E0E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Telecommunications (ICS 33.170)</w:t>
            </w:r>
          </w:p>
        </w:tc>
      </w:tr>
      <w:tr w:rsidR="0009323C" w14:paraId="6170A8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EC6B1" w14:textId="77777777" w:rsidR="00F85C99" w:rsidRPr="002F6A28" w:rsidRDefault="00233E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95077" w14:textId="77777777" w:rsidR="00F85C99" w:rsidRPr="002F6A28" w:rsidRDefault="00233E0E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SRSP-306.4, issue 7; (15 page(s), in English), (1</w:t>
            </w:r>
            <w:r w:rsidR="00E767D5">
              <w:t>6</w:t>
            </w:r>
            <w:r w:rsidR="00EE3A11" w:rsidRPr="00C379C8">
              <w:t xml:space="preserve"> page(s), in French)</w:t>
            </w:r>
          </w:p>
        </w:tc>
      </w:tr>
      <w:tr w:rsidR="0009323C" w14:paraId="6E45D6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64DC0" w14:textId="77777777" w:rsidR="00F85C99" w:rsidRPr="002F6A28" w:rsidRDefault="00233E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19897" w14:textId="77777777" w:rsidR="00F85C99" w:rsidRPr="002F6A28" w:rsidRDefault="00233E0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Notice is hereby given by the Ministry of Innovation, Science and Economic Development Canada has amended the following standard:</w:t>
            </w:r>
          </w:p>
          <w:p w14:paraId="4FA7AA87" w14:textId="77777777" w:rsidR="00FE448B" w:rsidRPr="00C379C8" w:rsidRDefault="00233E0E" w:rsidP="002F6A28">
            <w:pPr>
              <w:spacing w:before="120" w:after="120"/>
            </w:pPr>
            <w:r w:rsidRPr="00C379C8">
              <w:t>SRSP-306.4, Issue 7, "</w:t>
            </w:r>
            <w:r w:rsidRPr="00C379C8">
              <w:rPr>
                <w:i/>
                <w:iCs/>
              </w:rPr>
              <w:t>Technical Requirements for Fixed Line-of-Sight Radio Systems Operating in the Band 6425-6930 MHz</w:t>
            </w:r>
            <w:r w:rsidRPr="00C379C8">
              <w:t>", sets out the minimum technical requirements for the efficient use of the band 6425-6930 MHz by point-to-point radio systems in the fixed service.</w:t>
            </w:r>
          </w:p>
        </w:tc>
      </w:tr>
      <w:tr w:rsidR="0009323C" w14:paraId="2DE71C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02E8E" w14:textId="77777777" w:rsidR="00F85C99" w:rsidRPr="002F6A28" w:rsidRDefault="00233E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6A2FA" w14:textId="77777777" w:rsidR="00F85C99" w:rsidRPr="002F6A28" w:rsidRDefault="00233E0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Consultation</w:t>
            </w:r>
          </w:p>
        </w:tc>
      </w:tr>
      <w:tr w:rsidR="0009323C" w14:paraId="539C7E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89EFF" w14:textId="77777777" w:rsidR="00F85C99" w:rsidRPr="002F6A28" w:rsidRDefault="00233E0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84ACA" w14:textId="77777777" w:rsidR="00086AF5" w:rsidRPr="00086AF5" w:rsidRDefault="00233E0E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82A2365" w14:textId="77777777" w:rsidR="00EE3A11" w:rsidRPr="002F6A28" w:rsidRDefault="00233E0E" w:rsidP="007F13E8">
            <w:pPr>
              <w:spacing w:before="120" w:after="120"/>
            </w:pPr>
            <w:r w:rsidRPr="002F6A28">
              <w:t>Not applicable</w:t>
            </w:r>
          </w:p>
        </w:tc>
      </w:tr>
      <w:tr w:rsidR="0009323C" w14:paraId="0FAAF77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D15A4" w14:textId="77777777" w:rsidR="00EE3A11" w:rsidRPr="002F6A28" w:rsidRDefault="00233E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41011" w14:textId="77777777" w:rsidR="00EE3A11" w:rsidRPr="002F6A28" w:rsidRDefault="00233E0E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Not applicable</w:t>
            </w:r>
          </w:p>
          <w:p w14:paraId="1E892DB3" w14:textId="77777777" w:rsidR="00EE3A11" w:rsidRPr="002F6A28" w:rsidRDefault="00233E0E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Not applicable</w:t>
            </w:r>
          </w:p>
        </w:tc>
      </w:tr>
      <w:tr w:rsidR="0009323C" w14:paraId="05D7A2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50027" w14:textId="77777777" w:rsidR="00F85C99" w:rsidRPr="002F6A28" w:rsidRDefault="00233E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3A32B" w14:textId="77777777" w:rsidR="00F85C99" w:rsidRPr="002F6A28" w:rsidRDefault="00233E0E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20 December 2024</w:t>
            </w:r>
          </w:p>
        </w:tc>
      </w:tr>
      <w:tr w:rsidR="0009323C" w14:paraId="2903529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C6EE418" w14:textId="77777777" w:rsidR="00F85C99" w:rsidRPr="002F6A28" w:rsidRDefault="00233E0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313D7F" w14:textId="77777777" w:rsidR="00F85C99" w:rsidRPr="002F6A28" w:rsidRDefault="00233E0E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D10DD45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can be found and comments be submitted at the following Web site:</w:t>
            </w:r>
          </w:p>
          <w:p w14:paraId="1B057962" w14:textId="77777777" w:rsidR="00EE3A11" w:rsidRPr="00A12DDE" w:rsidRDefault="00B72EDC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37496A" w:rsidRPr="00A12DDE">
                <w:rPr>
                  <w:bCs/>
                  <w:color w:val="0000FF"/>
                  <w:u w:val="single"/>
                </w:rPr>
                <w:t>https://www.rabc-cccr.ca/ised-standard-radio-system-plan-srsp-306-4-issue-7-technical-requirements-for-fixed-line-of-sight-radio-systems-operating-in-the-band-6425-6930-mhz/</w:t>
              </w:r>
            </w:hyperlink>
          </w:p>
          <w:p w14:paraId="3C0E6BDC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(English)</w:t>
            </w:r>
          </w:p>
          <w:p w14:paraId="104CA6CC" w14:textId="77777777" w:rsidR="00EE3A11" w:rsidRPr="00A12DDE" w:rsidRDefault="00B72EDC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37496A" w:rsidRPr="00A12DDE">
                <w:rPr>
                  <w:bCs/>
                  <w:color w:val="0000FF"/>
                  <w:u w:val="single"/>
                </w:rPr>
                <w:t>https://www.rabc-cccr.ca/fr/isde-plan-normalise-de-reseaux-hertziens-pnrh-3064-7e-edition-prescriptions-techniques-relatives-aux-reseaux-hertziens-du-service-fixe-en-visibilite-directe-fonctionnant-dans-la-bande-6-425-6-93/</w:t>
              </w:r>
            </w:hyperlink>
          </w:p>
          <w:p w14:paraId="67A7ABB6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(French)</w:t>
            </w:r>
          </w:p>
          <w:p w14:paraId="26734986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Or requested at:</w:t>
            </w:r>
          </w:p>
          <w:p w14:paraId="2FD85C71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Canada's Notification Authority and Enquiry Point</w:t>
            </w:r>
          </w:p>
          <w:p w14:paraId="1A5F2ED3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and Regulations Division</w:t>
            </w:r>
          </w:p>
          <w:p w14:paraId="50940AFA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Global Affairs Canada</w:t>
            </w:r>
          </w:p>
          <w:p w14:paraId="5A75E6BF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111 Sussex Drive</w:t>
            </w:r>
          </w:p>
          <w:p w14:paraId="782203A0" w14:textId="77777777" w:rsidR="00EE3A11" w:rsidRPr="00A12DDE" w:rsidRDefault="00233E0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Ottawa, Ontario K1A 0G2</w:t>
            </w:r>
          </w:p>
          <w:p w14:paraId="4BF213F3" w14:textId="77777777" w:rsidR="00EE3A11" w:rsidRPr="00E767D5" w:rsidRDefault="00233E0E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767D5">
              <w:rPr>
                <w:bCs/>
                <w:lang w:val="es-ES"/>
              </w:rPr>
              <w:t>Canada</w:t>
            </w:r>
            <w:proofErr w:type="spellEnd"/>
          </w:p>
          <w:p w14:paraId="20F430D0" w14:textId="77777777" w:rsidR="00EE3A11" w:rsidRPr="00E767D5" w:rsidRDefault="00233E0E" w:rsidP="00B16145">
            <w:pPr>
              <w:keepNext/>
              <w:keepLines/>
              <w:rPr>
                <w:bCs/>
                <w:lang w:val="es-ES"/>
              </w:rPr>
            </w:pPr>
            <w:r w:rsidRPr="00E767D5">
              <w:rPr>
                <w:bCs/>
                <w:lang w:val="es-ES"/>
              </w:rPr>
              <w:t>Tel: +(343) 203 4273</w:t>
            </w:r>
          </w:p>
          <w:p w14:paraId="530165BE" w14:textId="77777777" w:rsidR="00EE3A11" w:rsidRPr="00E767D5" w:rsidRDefault="00233E0E" w:rsidP="00B16145">
            <w:pPr>
              <w:keepNext/>
              <w:keepLines/>
              <w:rPr>
                <w:bCs/>
                <w:lang w:val="es-ES"/>
              </w:rPr>
            </w:pPr>
            <w:r w:rsidRPr="00E767D5">
              <w:rPr>
                <w:bCs/>
                <w:lang w:val="es-ES"/>
              </w:rPr>
              <w:t>Fax: +(613) 943 0346</w:t>
            </w:r>
          </w:p>
          <w:p w14:paraId="77A8FD1E" w14:textId="77777777" w:rsidR="00EE3A11" w:rsidRPr="00E767D5" w:rsidRDefault="00233E0E" w:rsidP="0037496A">
            <w:pPr>
              <w:keepNext/>
              <w:keepLines/>
              <w:rPr>
                <w:bCs/>
                <w:lang w:val="es-ES"/>
              </w:rPr>
            </w:pPr>
            <w:r w:rsidRPr="00E767D5">
              <w:rPr>
                <w:bCs/>
                <w:lang w:val="es-ES"/>
              </w:rPr>
              <w:t xml:space="preserve">E-mail: </w:t>
            </w:r>
            <w:hyperlink r:id="rId12" w:history="1">
              <w:r w:rsidRPr="00E767D5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7F84843B" w14:textId="77777777" w:rsidR="00EE3A11" w:rsidRPr="00E767D5" w:rsidRDefault="00EE3A11" w:rsidP="002F6A28">
      <w:pPr>
        <w:rPr>
          <w:lang w:val="es-ES"/>
        </w:rPr>
      </w:pPr>
    </w:p>
    <w:sectPr w:rsidR="00EE3A11" w:rsidRPr="00E767D5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8F58" w14:textId="77777777" w:rsidR="00233E0E" w:rsidRDefault="00233E0E">
      <w:r>
        <w:separator/>
      </w:r>
    </w:p>
  </w:endnote>
  <w:endnote w:type="continuationSeparator" w:id="0">
    <w:p w14:paraId="53F4DD3D" w14:textId="77777777" w:rsidR="00233E0E" w:rsidRDefault="002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FBB9" w14:textId="77777777" w:rsidR="009239F7" w:rsidRPr="002F6A28" w:rsidRDefault="00233E0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A302" w14:textId="77777777" w:rsidR="009239F7" w:rsidRPr="002F6A28" w:rsidRDefault="00233E0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8A7C" w14:textId="77777777" w:rsidR="00EE3A11" w:rsidRPr="002F6A28" w:rsidRDefault="00233E0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AA11" w14:textId="77777777" w:rsidR="00233E0E" w:rsidRDefault="00233E0E">
      <w:r>
        <w:separator/>
      </w:r>
    </w:p>
  </w:footnote>
  <w:footnote w:type="continuationSeparator" w:id="0">
    <w:p w14:paraId="638A3EB5" w14:textId="77777777" w:rsidR="00233E0E" w:rsidRDefault="0023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0EA6" w14:textId="77777777" w:rsidR="009239F7" w:rsidRPr="002F6A28" w:rsidRDefault="00233E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FD3CD2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71F249" w14:textId="77777777" w:rsidR="009239F7" w:rsidRPr="002F6A28" w:rsidRDefault="00233E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68BF4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7925" w14:textId="77777777" w:rsidR="009239F7" w:rsidRPr="002F6A28" w:rsidRDefault="00233E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G/TBT/N/CAN/732</w:t>
    </w:r>
    <w:bookmarkEnd w:id="0"/>
  </w:p>
  <w:p w14:paraId="1F7A5F0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B65AE" w14:textId="77777777" w:rsidR="009239F7" w:rsidRPr="002F6A28" w:rsidRDefault="00233E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98A68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323C" w14:paraId="21E791C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ED8F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A67BC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9323C" w14:paraId="583AF71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CF7ABF" w14:textId="77777777" w:rsidR="00ED54E0" w:rsidRPr="009239F7" w:rsidRDefault="00233E0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EEFFA5" wp14:editId="65D2391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466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A4BE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9323C" w14:paraId="527E290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25AF8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CBB225" w14:textId="77777777" w:rsidR="009239F7" w:rsidRPr="002F6A28" w:rsidRDefault="00233E0E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G/TBT/N/CAN/732</w:t>
          </w:r>
          <w:bookmarkEnd w:id="2"/>
        </w:p>
      </w:tc>
    </w:tr>
    <w:tr w:rsidR="0009323C" w14:paraId="55778DC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9E25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CFECB" w14:textId="406145FF" w:rsidR="00ED54E0" w:rsidRPr="009239F7" w:rsidRDefault="00233E0E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14 Octob</w:t>
          </w:r>
          <w:r w:rsidR="00B72EDC">
            <w:rPr>
              <w:szCs w:val="16"/>
            </w:rPr>
            <w:t>er</w:t>
          </w:r>
          <w:r>
            <w:rPr>
              <w:szCs w:val="16"/>
            </w:rPr>
            <w:t xml:space="preserve"> 204</w:t>
          </w:r>
        </w:p>
      </w:tc>
    </w:tr>
    <w:tr w:rsidR="0009323C" w14:paraId="5AD73B6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862769" w14:textId="48F935A2" w:rsidR="00ED54E0" w:rsidRPr="009239F7" w:rsidRDefault="00233E0E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6E6EB5">
            <w:rPr>
              <w:color w:val="FF0000"/>
              <w:szCs w:val="16"/>
            </w:rPr>
            <w:t>7181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A2E27A" w14:textId="77777777" w:rsidR="00ED54E0" w:rsidRPr="009239F7" w:rsidRDefault="00233E0E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9323C" w14:paraId="24314E6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0F03DD" w14:textId="77777777" w:rsidR="00ED54E0" w:rsidRPr="009239F7" w:rsidRDefault="00233E0E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13EB28" w14:textId="35E815AF" w:rsidR="00ED54E0" w:rsidRPr="002F6A28" w:rsidRDefault="00233E0E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r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10"/>
          <w:bookmarkEnd w:id="9"/>
        </w:p>
      </w:tc>
    </w:tr>
  </w:tbl>
  <w:p w14:paraId="129881A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F29D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C839A4" w:tentative="1">
      <w:start w:val="1"/>
      <w:numFmt w:val="lowerLetter"/>
      <w:lvlText w:val="%2."/>
      <w:lvlJc w:val="left"/>
      <w:pPr>
        <w:ind w:left="1080" w:hanging="360"/>
      </w:pPr>
    </w:lvl>
    <w:lvl w:ilvl="2" w:tplc="966AE1B0" w:tentative="1">
      <w:start w:val="1"/>
      <w:numFmt w:val="lowerRoman"/>
      <w:lvlText w:val="%3."/>
      <w:lvlJc w:val="right"/>
      <w:pPr>
        <w:ind w:left="1800" w:hanging="180"/>
      </w:pPr>
    </w:lvl>
    <w:lvl w:ilvl="3" w:tplc="D760194E" w:tentative="1">
      <w:start w:val="1"/>
      <w:numFmt w:val="decimal"/>
      <w:lvlText w:val="%4."/>
      <w:lvlJc w:val="left"/>
      <w:pPr>
        <w:ind w:left="2520" w:hanging="360"/>
      </w:pPr>
    </w:lvl>
    <w:lvl w:ilvl="4" w:tplc="3AAC5DB4" w:tentative="1">
      <w:start w:val="1"/>
      <w:numFmt w:val="lowerLetter"/>
      <w:lvlText w:val="%5."/>
      <w:lvlJc w:val="left"/>
      <w:pPr>
        <w:ind w:left="3240" w:hanging="360"/>
      </w:pPr>
    </w:lvl>
    <w:lvl w:ilvl="5" w:tplc="4EF200FE" w:tentative="1">
      <w:start w:val="1"/>
      <w:numFmt w:val="lowerRoman"/>
      <w:lvlText w:val="%6."/>
      <w:lvlJc w:val="right"/>
      <w:pPr>
        <w:ind w:left="3960" w:hanging="180"/>
      </w:pPr>
    </w:lvl>
    <w:lvl w:ilvl="6" w:tplc="8B2ECD9E" w:tentative="1">
      <w:start w:val="1"/>
      <w:numFmt w:val="decimal"/>
      <w:lvlText w:val="%7."/>
      <w:lvlJc w:val="left"/>
      <w:pPr>
        <w:ind w:left="4680" w:hanging="360"/>
      </w:pPr>
    </w:lvl>
    <w:lvl w:ilvl="7" w:tplc="D7C084F0" w:tentative="1">
      <w:start w:val="1"/>
      <w:numFmt w:val="lowerLetter"/>
      <w:lvlText w:val="%8."/>
      <w:lvlJc w:val="left"/>
      <w:pPr>
        <w:ind w:left="5400" w:hanging="360"/>
      </w:pPr>
    </w:lvl>
    <w:lvl w:ilvl="8" w:tplc="913C21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84933">
    <w:abstractNumId w:val="9"/>
  </w:num>
  <w:num w:numId="2" w16cid:durableId="861016951">
    <w:abstractNumId w:val="7"/>
  </w:num>
  <w:num w:numId="3" w16cid:durableId="62920152">
    <w:abstractNumId w:val="6"/>
  </w:num>
  <w:num w:numId="4" w16cid:durableId="708844310">
    <w:abstractNumId w:val="5"/>
  </w:num>
  <w:num w:numId="5" w16cid:durableId="1901749321">
    <w:abstractNumId w:val="4"/>
  </w:num>
  <w:num w:numId="6" w16cid:durableId="874080425">
    <w:abstractNumId w:val="12"/>
  </w:num>
  <w:num w:numId="7" w16cid:durableId="1350915989">
    <w:abstractNumId w:val="11"/>
  </w:num>
  <w:num w:numId="8" w16cid:durableId="848906003">
    <w:abstractNumId w:val="10"/>
  </w:num>
  <w:num w:numId="9" w16cid:durableId="540820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9710">
    <w:abstractNumId w:val="13"/>
  </w:num>
  <w:num w:numId="11" w16cid:durableId="1272207359">
    <w:abstractNumId w:val="8"/>
  </w:num>
  <w:num w:numId="12" w16cid:durableId="1817137184">
    <w:abstractNumId w:val="3"/>
  </w:num>
  <w:num w:numId="13" w16cid:durableId="1185289661">
    <w:abstractNumId w:val="2"/>
  </w:num>
  <w:num w:numId="14" w16cid:durableId="1839803169">
    <w:abstractNumId w:val="1"/>
  </w:num>
  <w:num w:numId="15" w16cid:durableId="203811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323C"/>
    <w:rsid w:val="0009487E"/>
    <w:rsid w:val="000A4945"/>
    <w:rsid w:val="000A50C1"/>
    <w:rsid w:val="000A6875"/>
    <w:rsid w:val="000A7D1F"/>
    <w:rsid w:val="000B2FF7"/>
    <w:rsid w:val="000B31E1"/>
    <w:rsid w:val="000D7083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33E0E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7496A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6EB5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15DA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72ED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767D5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20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bc-cccr.ca/fr/isde-plan-normalise-de-reseaux-hertziens-pnrh-3064-7e-edition-prescriptions-techniques-relatives-aux-reseaux-hertziens-du-service-fixe-en-visibilite-directe-fonctionnant-dans-la-bande-6-425-6-9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abc-cccr.ca/ised-standard-radio-system-plan-srsp-306-4-issue-7-technical-requirements-for-fixed-line-of-sight-radio-systems-operating-in-the-band-6425-6930-mhz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48ACF-DDAD-4B75-B5E7-7C0065C1043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2024-10-14T11:56:00Z</dcterms:created>
  <dcterms:modified xsi:type="dcterms:W3CDTF">2024-10-14T12:23:00Z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