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8275" w14:textId="77777777" w:rsidR="002D78C9" w:rsidRDefault="00D465E2" w:rsidP="00DD3DD7">
      <w:pPr>
        <w:pStyle w:val="Title"/>
      </w:pPr>
      <w:r w:rsidRPr="002F663C">
        <w:t>NOTIFICATION</w:t>
      </w:r>
    </w:p>
    <w:p w14:paraId="07099288" w14:textId="77777777" w:rsidR="002F663C" w:rsidRPr="002F663C" w:rsidRDefault="00D465E2" w:rsidP="00DD3DD7">
      <w:pPr>
        <w:pStyle w:val="Title3"/>
      </w:pPr>
      <w:r w:rsidRPr="002F663C">
        <w:t>Addendum</w:t>
      </w:r>
    </w:p>
    <w:p w14:paraId="15471E96" w14:textId="77777777" w:rsidR="002F663C" w:rsidRDefault="00D465E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22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Canada</w:t>
      </w:r>
      <w:r w:rsidRPr="002F663C">
        <w:rPr>
          <w:rFonts w:eastAsia="Calibri" w:cs="Times New Roman"/>
        </w:rPr>
        <w:t>.</w:t>
      </w:r>
    </w:p>
    <w:p w14:paraId="646D164A" w14:textId="77777777" w:rsidR="001E2E4A" w:rsidRPr="002F663C" w:rsidRDefault="001E2E4A" w:rsidP="001E2E4A">
      <w:pPr>
        <w:rPr>
          <w:rFonts w:eastAsia="Calibri" w:cs="Times New Roman"/>
        </w:rPr>
      </w:pPr>
    </w:p>
    <w:p w14:paraId="47FCFEC2" w14:textId="77777777" w:rsidR="002F663C" w:rsidRPr="002F663C" w:rsidRDefault="00D465E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FC62534" w14:textId="77777777" w:rsidR="00C14444" w:rsidRPr="002F663C" w:rsidRDefault="00C14444" w:rsidP="002F663C">
      <w:pPr>
        <w:rPr>
          <w:rFonts w:eastAsia="Calibri" w:cs="Times New Roman"/>
        </w:rPr>
      </w:pPr>
    </w:p>
    <w:p w14:paraId="7F8E15BA" w14:textId="77777777" w:rsidR="002F663C" w:rsidRPr="002F663C" w:rsidRDefault="00D465E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Publication of</w:t>
      </w:r>
      <w:r w:rsidRPr="00022513">
        <w:rPr>
          <w:rFonts w:eastAsia="Calibri" w:cs="Times New Roman"/>
          <w:b/>
          <w:bCs/>
          <w:szCs w:val="18"/>
        </w:rPr>
        <w:t xml:space="preserve"> RSS-123</w:t>
      </w:r>
      <w:r w:rsidRPr="00022513">
        <w:rPr>
          <w:rFonts w:eastAsia="Calibri" w:cs="Times New Roman"/>
          <w:bCs/>
          <w:szCs w:val="18"/>
        </w:rPr>
        <w:t xml:space="preserve">, </w:t>
      </w:r>
      <w:r w:rsidRPr="00022513">
        <w:rPr>
          <w:rFonts w:eastAsia="Calibri" w:cs="Times New Roman"/>
          <w:b/>
          <w:bCs/>
          <w:szCs w:val="18"/>
        </w:rPr>
        <w:t>Issue 5</w:t>
      </w:r>
      <w:r w:rsidRPr="00022513">
        <w:rPr>
          <w:rFonts w:eastAsia="Calibri" w:cs="Times New Roman"/>
          <w:bCs/>
          <w:szCs w:val="18"/>
        </w:rPr>
        <w:t xml:space="preserve"> — </w:t>
      </w:r>
      <w:r w:rsidRPr="00022513">
        <w:rPr>
          <w:rFonts w:eastAsia="Calibri" w:cs="Times New Roman"/>
          <w:b/>
          <w:bCs/>
          <w:szCs w:val="18"/>
        </w:rPr>
        <w:t>Personal Communications Service Equipment Operating in the Bands 1850-1915 MHz and 1930-1995 MHz</w:t>
      </w:r>
    </w:p>
    <w:p w14:paraId="08E4789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56860" w14:paraId="02147FF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FF3ABD9" w14:textId="77777777" w:rsidR="002F663C" w:rsidRPr="002F663C" w:rsidRDefault="00D465E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56860" w14:paraId="6DC3DD3F" w14:textId="77777777" w:rsidTr="00E9471B">
        <w:tc>
          <w:tcPr>
            <w:tcW w:w="851" w:type="dxa"/>
            <w:shd w:val="clear" w:color="auto" w:fill="auto"/>
          </w:tcPr>
          <w:p w14:paraId="677F1D25" w14:textId="77777777" w:rsidR="002F663C" w:rsidRPr="00711F9C" w:rsidRDefault="00D46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8E0789" w14:textId="77777777" w:rsidR="002F663C" w:rsidRPr="002F663C" w:rsidRDefault="00D46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56860" w14:paraId="3C5560F3" w14:textId="77777777" w:rsidTr="00E9471B">
        <w:tc>
          <w:tcPr>
            <w:tcW w:w="851" w:type="dxa"/>
            <w:shd w:val="clear" w:color="auto" w:fill="auto"/>
          </w:tcPr>
          <w:p w14:paraId="0E0BA8DC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059B3D8" w14:textId="77777777" w:rsidR="002F663C" w:rsidRPr="002F663C" w:rsidRDefault="00D46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26 July 2024</w:t>
            </w:r>
          </w:p>
        </w:tc>
      </w:tr>
      <w:tr w:rsidR="00656860" w14:paraId="4842DB2F" w14:textId="77777777" w:rsidTr="00E9471B">
        <w:tc>
          <w:tcPr>
            <w:tcW w:w="851" w:type="dxa"/>
            <w:shd w:val="clear" w:color="auto" w:fill="auto"/>
          </w:tcPr>
          <w:p w14:paraId="3275314E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4F14DCF" w14:textId="77777777" w:rsidR="002F663C" w:rsidRPr="002F663C" w:rsidRDefault="00D46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26 July 2024</w:t>
            </w:r>
          </w:p>
        </w:tc>
      </w:tr>
      <w:tr w:rsidR="00656860" w14:paraId="0B066C51" w14:textId="77777777" w:rsidTr="00E9471B">
        <w:tc>
          <w:tcPr>
            <w:tcW w:w="851" w:type="dxa"/>
            <w:shd w:val="clear" w:color="auto" w:fill="auto"/>
          </w:tcPr>
          <w:p w14:paraId="47DF83DF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4D2EE22" w14:textId="77777777" w:rsidR="002F663C" w:rsidRPr="002F663C" w:rsidRDefault="00D46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26 July 2024</w:t>
            </w:r>
          </w:p>
        </w:tc>
      </w:tr>
      <w:tr w:rsidR="00656860" w14:paraId="130B0D45" w14:textId="77777777" w:rsidTr="00E9471B">
        <w:tc>
          <w:tcPr>
            <w:tcW w:w="851" w:type="dxa"/>
            <w:shd w:val="clear" w:color="auto" w:fill="auto"/>
          </w:tcPr>
          <w:p w14:paraId="10760A5D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B784856" w14:textId="77777777" w:rsidR="002F663C" w:rsidRPr="002F663C" w:rsidRDefault="00D465E2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707BC7B5" w14:textId="77777777" w:rsidR="002F663C" w:rsidRPr="002F663C" w:rsidRDefault="00D465E2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Radio Standards Specification RSS-123, Issue 5, Licensed Wireless Microphones</w:t>
            </w:r>
          </w:p>
          <w:p w14:paraId="57A95AFF" w14:textId="77777777" w:rsidR="002F663C" w:rsidRPr="002F663C" w:rsidRDefault="00D465E2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(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https://ised-isde.canada.ca/site/spectrum-management-telecommunications/en/devices-and-equipment/radio-equipment-standards/rss-123-licensed-wireless-microphones</w:t>
              </w:r>
            </w:hyperlink>
            <w:r w:rsidRPr="002F663C">
              <w:rPr>
                <w:rFonts w:eastAsia="Calibri" w:cs="Times New Roman"/>
              </w:rPr>
              <w:t xml:space="preserve"> )</w:t>
            </w:r>
          </w:p>
          <w:p w14:paraId="1714C660" w14:textId="77777777" w:rsidR="002F663C" w:rsidRPr="002F663C" w:rsidRDefault="00D465E2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Gazette: Notice No. SMSE-007-24 — Publication of RSS-123, Issue 5 (</w:t>
            </w:r>
            <w:hyperlink r:id="rId10" w:anchor="na3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https://www.gazette.gc.ca/rp-pr/p1/2024/2024-08-10/html/notice-avis-eng.html#na3</w:t>
              </w:r>
            </w:hyperlink>
            <w:r w:rsidRPr="002F663C">
              <w:rPr>
                <w:rFonts w:eastAsia="Calibri" w:cs="Times New Roman"/>
              </w:rPr>
              <w:t>)</w:t>
            </w:r>
          </w:p>
        </w:tc>
      </w:tr>
      <w:tr w:rsidR="00656860" w14:paraId="58172F15" w14:textId="77777777" w:rsidTr="00E9471B">
        <w:tc>
          <w:tcPr>
            <w:tcW w:w="851" w:type="dxa"/>
            <w:shd w:val="clear" w:color="auto" w:fill="auto"/>
          </w:tcPr>
          <w:p w14:paraId="2A08D2FB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F92A287" w14:textId="77777777" w:rsidR="002F663C" w:rsidRPr="002F663C" w:rsidRDefault="00D46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771E97D" w14:textId="77777777" w:rsidR="002F663C" w:rsidRPr="002F663C" w:rsidRDefault="00D465E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56860" w14:paraId="701D42F7" w14:textId="77777777" w:rsidTr="00E9471B">
        <w:tc>
          <w:tcPr>
            <w:tcW w:w="851" w:type="dxa"/>
            <w:shd w:val="clear" w:color="auto" w:fill="auto"/>
          </w:tcPr>
          <w:p w14:paraId="0C762E32" w14:textId="77777777" w:rsidR="002F663C" w:rsidRPr="00711F9C" w:rsidRDefault="00D465E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CD6E76B" w14:textId="77777777" w:rsidR="002F663C" w:rsidRPr="002F663C" w:rsidRDefault="00D465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B78B0A3" w14:textId="77777777" w:rsidR="002F663C" w:rsidRPr="002F663C" w:rsidRDefault="00D465E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56860" w14:paraId="6EB4EEFB" w14:textId="77777777" w:rsidTr="00E9471B">
        <w:tc>
          <w:tcPr>
            <w:tcW w:w="851" w:type="dxa"/>
            <w:shd w:val="clear" w:color="auto" w:fill="auto"/>
          </w:tcPr>
          <w:p w14:paraId="2D9EF132" w14:textId="77777777" w:rsidR="002F663C" w:rsidRPr="00711F9C" w:rsidRDefault="00D46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97E18E" w14:textId="77777777" w:rsidR="002F663C" w:rsidRPr="002F663C" w:rsidRDefault="00D465E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56860" w14:paraId="1635D86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E4110B1" w14:textId="77777777" w:rsidR="002F663C" w:rsidRPr="00711F9C" w:rsidRDefault="00D465E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2A135F" w14:textId="77777777" w:rsidR="002F663C" w:rsidRPr="002F663C" w:rsidRDefault="00D465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ABC17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CFFE72" w14:textId="77777777" w:rsidR="003971FF" w:rsidRPr="007F6EA2" w:rsidRDefault="00D465E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Notice is hereby given that Innovation, Science and Economic Development Canada (ISED) has published the following document:</w:t>
      </w:r>
    </w:p>
    <w:p w14:paraId="22610A65" w14:textId="77777777" w:rsidR="00036680" w:rsidRPr="002F663C" w:rsidRDefault="00D465E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Radio Standards Specification RSS-123, Issue 5, </w:t>
      </w:r>
      <w:hyperlink r:id="rId11" w:history="1">
        <w:r w:rsidRPr="002F663C">
          <w:rPr>
            <w:rFonts w:eastAsia="Calibri" w:cs="Times New Roman"/>
            <w:i/>
            <w:iCs/>
            <w:color w:val="0000FF"/>
            <w:szCs w:val="18"/>
            <w:u w:val="single"/>
          </w:rPr>
          <w:t>Licensed Wireless Microphones</w:t>
        </w:r>
      </w:hyperlink>
      <w:r w:rsidRPr="002F663C">
        <w:rPr>
          <w:rFonts w:eastAsia="Calibri" w:cs="Times New Roman"/>
          <w:szCs w:val="18"/>
        </w:rPr>
        <w:t xml:space="preserve"> sets out the certification requirements for licensed wireless microphones which includes wireless multichannel audio systems (WMAS).</w:t>
      </w:r>
    </w:p>
    <w:p w14:paraId="7FD89A42" w14:textId="77777777" w:rsidR="00A1565D" w:rsidRDefault="00D465E2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123F" w14:textId="77777777" w:rsidR="00D465E2" w:rsidRDefault="00D465E2">
      <w:r>
        <w:separator/>
      </w:r>
    </w:p>
  </w:endnote>
  <w:endnote w:type="continuationSeparator" w:id="0">
    <w:p w14:paraId="1B46814A" w14:textId="77777777" w:rsidR="00D465E2" w:rsidRDefault="00D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77FC" w14:textId="77777777" w:rsidR="00544326" w:rsidRPr="00DD3DD7" w:rsidRDefault="00D465E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8736" w14:textId="77777777" w:rsidR="00544326" w:rsidRPr="00DD3DD7" w:rsidRDefault="00D465E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77FD" w14:textId="77777777" w:rsidR="006819FD" w:rsidRDefault="00681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D9F7" w14:textId="77777777" w:rsidR="004D3A6A" w:rsidRDefault="00D465E2" w:rsidP="00ED54E0">
      <w:r>
        <w:separator/>
      </w:r>
    </w:p>
  </w:footnote>
  <w:footnote w:type="continuationSeparator" w:id="0">
    <w:p w14:paraId="716CE996" w14:textId="77777777" w:rsidR="004D3A6A" w:rsidRDefault="00D465E2" w:rsidP="00ED54E0">
      <w:r>
        <w:continuationSeparator/>
      </w:r>
    </w:p>
  </w:footnote>
  <w:footnote w:id="1">
    <w:p w14:paraId="2C5C3714" w14:textId="77777777" w:rsidR="007F6EA2" w:rsidRDefault="00D465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7C02" w14:textId="77777777" w:rsidR="00DD3DD7" w:rsidRDefault="00D46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C29239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46D036" w14:textId="77777777" w:rsidR="00DD3DD7" w:rsidRPr="00DD3DD7" w:rsidRDefault="00D46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AE93B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800E" w14:textId="77777777" w:rsidR="00DD3DD7" w:rsidRPr="00DD3DD7" w:rsidRDefault="00D46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G/TBT/N/CAN/719/Add.1</w:t>
    </w:r>
    <w:bookmarkEnd w:id="3"/>
  </w:p>
  <w:p w14:paraId="36E49C5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4F5840" w14:textId="77777777" w:rsidR="00DD3DD7" w:rsidRPr="00DD3DD7" w:rsidRDefault="00D465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F97F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6860" w14:paraId="2535C30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8CEF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C5DC2" w14:textId="77777777" w:rsidR="00ED54E0" w:rsidRPr="00182B84" w:rsidRDefault="00D465E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56860" w14:paraId="7BBE371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87BE95" w14:textId="77777777" w:rsidR="00ED54E0" w:rsidRPr="00182B84" w:rsidRDefault="00D465E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5D83E6" wp14:editId="3E99C66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042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A7283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56860" w14:paraId="3A2A294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5381C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5CF9C" w14:textId="77777777" w:rsidR="00DD3DD7" w:rsidRPr="002F663C" w:rsidRDefault="00D465E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G/TBT/N/CAN/719/Add.1</w:t>
          </w:r>
          <w:bookmarkEnd w:id="4"/>
        </w:p>
        <w:p w14:paraId="3D1A6F3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56860" w14:paraId="774AC53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EC33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3EBD2" w14:textId="0517AD15" w:rsidR="00ED54E0" w:rsidRPr="00182B84" w:rsidRDefault="00D465E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23 August 2024</w:t>
          </w:r>
        </w:p>
      </w:tc>
    </w:tr>
    <w:tr w:rsidR="00656860" w14:paraId="03212F5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7C6E01" w14:textId="1EFDE6F1" w:rsidR="00ED54E0" w:rsidRPr="00182B84" w:rsidRDefault="00D465E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6819FD">
            <w:rPr>
              <w:rFonts w:eastAsia="Calibri" w:cs="Times New Roman"/>
              <w:color w:val="FF0000"/>
              <w:szCs w:val="16"/>
            </w:rPr>
            <w:t>5904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4D7A1" w14:textId="77777777" w:rsidR="00ED54E0" w:rsidRPr="00182B84" w:rsidRDefault="00D465E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56860" w14:paraId="3B29139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217C50" w14:textId="77777777" w:rsidR="00ED54E0" w:rsidRPr="00182B84" w:rsidRDefault="00D465E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AD7E4" w14:textId="77777777" w:rsidR="00ED54E0" w:rsidRPr="00182B84" w:rsidRDefault="00D465E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English, French</w:t>
          </w:r>
          <w:bookmarkEnd w:id="7"/>
        </w:p>
      </w:tc>
    </w:tr>
  </w:tbl>
  <w:p w14:paraId="31E1E99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94C2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228EE2" w:tentative="1">
      <w:start w:val="1"/>
      <w:numFmt w:val="lowerLetter"/>
      <w:lvlText w:val="%2."/>
      <w:lvlJc w:val="left"/>
      <w:pPr>
        <w:ind w:left="1080" w:hanging="360"/>
      </w:pPr>
    </w:lvl>
    <w:lvl w:ilvl="2" w:tplc="F4286CDC" w:tentative="1">
      <w:start w:val="1"/>
      <w:numFmt w:val="lowerRoman"/>
      <w:lvlText w:val="%3."/>
      <w:lvlJc w:val="right"/>
      <w:pPr>
        <w:ind w:left="1800" w:hanging="180"/>
      </w:pPr>
    </w:lvl>
    <w:lvl w:ilvl="3" w:tplc="ADAAC4E0" w:tentative="1">
      <w:start w:val="1"/>
      <w:numFmt w:val="decimal"/>
      <w:lvlText w:val="%4."/>
      <w:lvlJc w:val="left"/>
      <w:pPr>
        <w:ind w:left="2520" w:hanging="360"/>
      </w:pPr>
    </w:lvl>
    <w:lvl w:ilvl="4" w:tplc="4F805144" w:tentative="1">
      <w:start w:val="1"/>
      <w:numFmt w:val="lowerLetter"/>
      <w:lvlText w:val="%5."/>
      <w:lvlJc w:val="left"/>
      <w:pPr>
        <w:ind w:left="3240" w:hanging="360"/>
      </w:pPr>
    </w:lvl>
    <w:lvl w:ilvl="5" w:tplc="F91649C6" w:tentative="1">
      <w:start w:val="1"/>
      <w:numFmt w:val="lowerRoman"/>
      <w:lvlText w:val="%6."/>
      <w:lvlJc w:val="right"/>
      <w:pPr>
        <w:ind w:left="3960" w:hanging="180"/>
      </w:pPr>
    </w:lvl>
    <w:lvl w:ilvl="6" w:tplc="7E4C8692" w:tentative="1">
      <w:start w:val="1"/>
      <w:numFmt w:val="decimal"/>
      <w:lvlText w:val="%7."/>
      <w:lvlJc w:val="left"/>
      <w:pPr>
        <w:ind w:left="4680" w:hanging="360"/>
      </w:pPr>
    </w:lvl>
    <w:lvl w:ilvl="7" w:tplc="23166146" w:tentative="1">
      <w:start w:val="1"/>
      <w:numFmt w:val="lowerLetter"/>
      <w:lvlText w:val="%8."/>
      <w:lvlJc w:val="left"/>
      <w:pPr>
        <w:ind w:left="5400" w:hanging="360"/>
      </w:pPr>
    </w:lvl>
    <w:lvl w:ilvl="8" w:tplc="32EA80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929100">
    <w:abstractNumId w:val="9"/>
  </w:num>
  <w:num w:numId="2" w16cid:durableId="802693856">
    <w:abstractNumId w:val="7"/>
  </w:num>
  <w:num w:numId="3" w16cid:durableId="757556967">
    <w:abstractNumId w:val="6"/>
  </w:num>
  <w:num w:numId="4" w16cid:durableId="846094892">
    <w:abstractNumId w:val="5"/>
  </w:num>
  <w:num w:numId="5" w16cid:durableId="2086217682">
    <w:abstractNumId w:val="4"/>
  </w:num>
  <w:num w:numId="6" w16cid:durableId="1820459228">
    <w:abstractNumId w:val="12"/>
  </w:num>
  <w:num w:numId="7" w16cid:durableId="84888066">
    <w:abstractNumId w:val="11"/>
  </w:num>
  <w:num w:numId="8" w16cid:durableId="1723209110">
    <w:abstractNumId w:val="10"/>
  </w:num>
  <w:num w:numId="9" w16cid:durableId="10036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024185">
    <w:abstractNumId w:val="13"/>
  </w:num>
  <w:num w:numId="11" w16cid:durableId="1603801694">
    <w:abstractNumId w:val="8"/>
  </w:num>
  <w:num w:numId="12" w16cid:durableId="937523711">
    <w:abstractNumId w:val="3"/>
  </w:num>
  <w:num w:numId="13" w16cid:durableId="741679856">
    <w:abstractNumId w:val="2"/>
  </w:num>
  <w:num w:numId="14" w16cid:durableId="610474486">
    <w:abstractNumId w:val="1"/>
  </w:num>
  <w:num w:numId="15" w16cid:durableId="708073967">
    <w:abstractNumId w:val="0"/>
  </w:num>
  <w:num w:numId="16" w16cid:durableId="3447882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6680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2F57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6860"/>
    <w:rsid w:val="00657B4C"/>
    <w:rsid w:val="00674CCD"/>
    <w:rsid w:val="006819F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65E2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B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ed-isde.canada.ca/site/spectrum-management-telecommunications/en/node/14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azette.gc.ca/rp-pr/p1/2024/2024-08-10/html/notice-avis-eng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sed-isde.canada.ca/site/spectrum-management-telecommunications/en/devices-and-equipment/radio-equipment-standards/rss-123-licensed-wireless-microphon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65EC-57E3-4552-A5C5-591BBCD39B3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288</Words>
  <Characters>1760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2024-08-23T08:42:00Z</dcterms:created>
  <dcterms:modified xsi:type="dcterms:W3CDTF">2024-08-23T08:53:00Z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