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F259" w14:textId="77777777" w:rsidR="009239F7" w:rsidRPr="002F6A28" w:rsidRDefault="00597D9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A2EE8A6" w14:textId="77777777" w:rsidR="009239F7" w:rsidRPr="002F6A28" w:rsidRDefault="00597D97" w:rsidP="002F6A28">
      <w:pPr>
        <w:jc w:val="center"/>
      </w:pPr>
      <w:r w:rsidRPr="002F6A28">
        <w:t>The following notification is being circulated in accordance with Article 10.6</w:t>
      </w:r>
    </w:p>
    <w:p w14:paraId="449FD12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E607F" w14:paraId="680CBEBB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2272BB1" w14:textId="77777777" w:rsidR="00F85C99" w:rsidRPr="002F6A28" w:rsidRDefault="00597D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3C4086E" w14:textId="77777777" w:rsidR="00F85C99" w:rsidRPr="002F6A28" w:rsidRDefault="00597D9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CANADA</w:t>
            </w:r>
            <w:bookmarkEnd w:id="1"/>
          </w:p>
          <w:p w14:paraId="428449B7" w14:textId="77777777" w:rsidR="00F85C99" w:rsidRPr="002F6A28" w:rsidRDefault="00597D9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E607F" w14:paraId="2B8B70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FDF030" w14:textId="77777777" w:rsidR="00F85C99" w:rsidRPr="002F6A28" w:rsidRDefault="00597D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43CA0" w14:textId="77777777" w:rsidR="00F85C99" w:rsidRPr="002F6A28" w:rsidRDefault="00597D9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FC6A224" w14:textId="77777777" w:rsidR="00EE3A11" w:rsidRPr="00C379C8" w:rsidRDefault="00597D97" w:rsidP="00155128">
            <w:pPr>
              <w:spacing w:after="120"/>
            </w:pPr>
            <w:r w:rsidRPr="00C379C8">
              <w:t>Department of Innovation, Science and Economic Development</w:t>
            </w:r>
            <w:bookmarkEnd w:id="5"/>
          </w:p>
          <w:p w14:paraId="2246F4A7" w14:textId="77777777" w:rsidR="00F85C99" w:rsidRPr="002F6A28" w:rsidRDefault="00597D9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17247FA4" w14:textId="77777777" w:rsidR="00AC6C6E" w:rsidRPr="00C379C8" w:rsidRDefault="00597D97" w:rsidP="00AA646C">
            <w:r w:rsidRPr="00C379C8">
              <w:t>Canada's Notification Authority and Enquiry Point</w:t>
            </w:r>
          </w:p>
          <w:p w14:paraId="6E41694D" w14:textId="77777777" w:rsidR="00AC6C6E" w:rsidRPr="00C379C8" w:rsidRDefault="00597D97" w:rsidP="00AA646C">
            <w:r w:rsidRPr="00C379C8">
              <w:t>Technical Barriers and Regulations Division</w:t>
            </w:r>
          </w:p>
          <w:p w14:paraId="5E71AE0D" w14:textId="77777777" w:rsidR="00AC6C6E" w:rsidRPr="00C379C8" w:rsidRDefault="00597D97" w:rsidP="00AA646C">
            <w:r w:rsidRPr="00C379C8">
              <w:t>Global Affairs Canada</w:t>
            </w:r>
          </w:p>
          <w:p w14:paraId="4A2F04F6" w14:textId="77777777" w:rsidR="00AC6C6E" w:rsidRPr="00C379C8" w:rsidRDefault="00597D97" w:rsidP="00AA646C">
            <w:r w:rsidRPr="00C379C8">
              <w:t>111 Sussex Drive</w:t>
            </w:r>
          </w:p>
          <w:p w14:paraId="08DE1BD9" w14:textId="77777777" w:rsidR="00AC6C6E" w:rsidRPr="00C379C8" w:rsidRDefault="00597D97" w:rsidP="00AA646C">
            <w:r w:rsidRPr="00C379C8">
              <w:t>Ottawa, Ontario, K1A 0G2</w:t>
            </w:r>
          </w:p>
          <w:p w14:paraId="4BDF1C70" w14:textId="77777777" w:rsidR="00AC6C6E" w:rsidRPr="00C379C8" w:rsidRDefault="00597D97" w:rsidP="00AA646C">
            <w:r w:rsidRPr="00C379C8">
              <w:t>Canada</w:t>
            </w:r>
          </w:p>
          <w:p w14:paraId="4952CEE7" w14:textId="77777777" w:rsidR="00AC6C6E" w:rsidRPr="00C379C8" w:rsidRDefault="00597D97" w:rsidP="00AA646C">
            <w:r w:rsidRPr="00C379C8">
              <w:t>Telephone: (343) 203-4273</w:t>
            </w:r>
          </w:p>
          <w:p w14:paraId="08D84212" w14:textId="77777777" w:rsidR="00AC6C6E" w:rsidRPr="00C379C8" w:rsidRDefault="00597D97" w:rsidP="00AA646C">
            <w:r w:rsidRPr="00C379C8">
              <w:t>Fax: (613) 943-0346</w:t>
            </w:r>
          </w:p>
          <w:p w14:paraId="6B6B7152" w14:textId="77777777" w:rsidR="00AC6C6E" w:rsidRPr="00C379C8" w:rsidRDefault="00597D97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enquirypoint@international.gc.ca</w:t>
              </w:r>
            </w:hyperlink>
          </w:p>
          <w:p w14:paraId="13E74D41" w14:textId="77777777" w:rsidR="00AC6C6E" w:rsidRPr="00C379C8" w:rsidRDefault="00597D97" w:rsidP="00AA646C">
            <w:pPr>
              <w:spacing w:after="120"/>
            </w:pPr>
            <w:r w:rsidRPr="00C379C8">
              <w:t xml:space="preserve">Comments can also be submitted by email in electronic format (Microsoft Word or Adobe PDF): </w:t>
            </w:r>
            <w:hyperlink r:id="rId8" w:history="1">
              <w:r w:rsidRPr="00C379C8">
                <w:rPr>
                  <w:color w:val="0000FF"/>
                  <w:u w:val="single"/>
                </w:rPr>
                <w:t>spectrumengineering-genieduspectre@ised-isde.gc.ca</w:t>
              </w:r>
            </w:hyperlink>
            <w:bookmarkEnd w:id="7"/>
          </w:p>
        </w:tc>
      </w:tr>
      <w:tr w:rsidR="006E607F" w14:paraId="4891784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47A64" w14:textId="77777777" w:rsidR="00F85C99" w:rsidRPr="002F6A28" w:rsidRDefault="00597D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80E17" w14:textId="77777777" w:rsidR="00F85C99" w:rsidRPr="0058336F" w:rsidRDefault="00597D9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E607F" w14:paraId="69E1A2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0E3B0" w14:textId="77777777" w:rsidR="00F85C99" w:rsidRPr="002F6A28" w:rsidRDefault="00597D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B95E0" w14:textId="77777777" w:rsidR="00F85C99" w:rsidRPr="002F6A28" w:rsidRDefault="00597D97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Telecommunications (ICS 33.170)</w:t>
            </w:r>
            <w:bookmarkEnd w:id="22"/>
          </w:p>
        </w:tc>
      </w:tr>
      <w:tr w:rsidR="006E607F" w14:paraId="00F816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1FC573" w14:textId="77777777" w:rsidR="00F85C99" w:rsidRPr="002F6A28" w:rsidRDefault="00597D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E68E91" w14:textId="77777777" w:rsidR="00F85C99" w:rsidRPr="002F6A28" w:rsidRDefault="00597D97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Consultation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RSS-247, Issue 3 (26 pages, available in English and French)</w:t>
            </w:r>
            <w:bookmarkEnd w:id="24"/>
          </w:p>
        </w:tc>
      </w:tr>
      <w:tr w:rsidR="006E607F" w14:paraId="5522248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873E07" w14:textId="77777777" w:rsidR="00F85C99" w:rsidRPr="002F6A28" w:rsidRDefault="00597D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635B9A" w14:textId="77777777" w:rsidR="00F85C99" w:rsidRPr="002F6A28" w:rsidRDefault="00597D97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Notice is hereby given by the Ministry of Innovation, Science and Economic Development Canada has amended the following standard:</w:t>
            </w:r>
          </w:p>
          <w:p w14:paraId="09BDE5B6" w14:textId="77777777" w:rsidR="00FE448B" w:rsidRPr="00C379C8" w:rsidRDefault="00597D97" w:rsidP="002F6A28">
            <w:pPr>
              <w:spacing w:before="120" w:after="120"/>
            </w:pPr>
            <w:r w:rsidRPr="00C379C8">
              <w:t xml:space="preserve">RSS-247 (Issue 3) </w:t>
            </w:r>
            <w:r w:rsidRPr="00C379C8">
              <w:rPr>
                <w:i/>
                <w:iCs/>
              </w:rPr>
              <w:t>Digital Transmission Systems (</w:t>
            </w:r>
            <w:proofErr w:type="spellStart"/>
            <w:r w:rsidRPr="00C379C8">
              <w:rPr>
                <w:i/>
                <w:iCs/>
              </w:rPr>
              <w:t>DTSs</w:t>
            </w:r>
            <w:proofErr w:type="spellEnd"/>
            <w:r w:rsidRPr="00C379C8">
              <w:rPr>
                <w:i/>
                <w:iCs/>
              </w:rPr>
              <w:t>), Frequency Hopping Systems (</w:t>
            </w:r>
            <w:proofErr w:type="spellStart"/>
            <w:r w:rsidRPr="00C379C8">
              <w:rPr>
                <w:i/>
                <w:iCs/>
              </w:rPr>
              <w:t>FHSs</w:t>
            </w:r>
            <w:proofErr w:type="spellEnd"/>
            <w:r w:rsidRPr="00C379C8">
              <w:rPr>
                <w:i/>
                <w:iCs/>
              </w:rPr>
              <w:t xml:space="preserve">) and Licence-Exempt Local Area Network (LE-LAN) Devices. </w:t>
            </w:r>
            <w:r w:rsidRPr="00C379C8">
              <w:t>This standard sets out certification requirements for radio apparatus operating in the bands 902</w:t>
            </w:r>
            <w:r w:rsidRPr="00C379C8">
              <w:noBreakHyphen/>
              <w:t>928 MHz, 2400-2483.5 MHz and 5725-5850 MHz employing frequency hopping, digital modulation and/or a combination (hybrid) of both techniques. It also includes licence-exempt local area network (LE-LAN) devices operating in the bands 5150-5250 MHz, 5250-5350 MHz, 5470-5725 MHz, 5725-5850 MHz, and 5850-5895 MHz as specified in SP-5150 MHz and in SMSE-012-22</w:t>
            </w:r>
            <w:r w:rsidRPr="00C379C8">
              <w:rPr>
                <w:i/>
                <w:iCs/>
              </w:rPr>
              <w:t>Decision on the Technical and Policy Framework for Radio Local Area Network Devices in the 5850-5895 MHz Band and for the Intelligent Transportation Systems in the 5895-5925 MHz Band</w:t>
            </w:r>
            <w:r w:rsidRPr="00C379C8">
              <w:t>.</w:t>
            </w:r>
            <w:bookmarkEnd w:id="26"/>
          </w:p>
        </w:tc>
      </w:tr>
      <w:tr w:rsidR="006E607F" w14:paraId="614170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E0055E" w14:textId="77777777" w:rsidR="00F85C99" w:rsidRPr="002F6A28" w:rsidRDefault="00597D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AB513" w14:textId="77777777" w:rsidR="00F85C99" w:rsidRPr="002F6A28" w:rsidRDefault="00597D97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Consultation</w:t>
            </w:r>
            <w:bookmarkEnd w:id="28"/>
          </w:p>
        </w:tc>
      </w:tr>
      <w:tr w:rsidR="006E607F" w14:paraId="44ECDD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7817E8" w14:textId="77777777" w:rsidR="00F85C99" w:rsidRPr="002F6A28" w:rsidRDefault="00597D9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39D84D" w14:textId="77777777" w:rsidR="00072B36" w:rsidRPr="002F6A28" w:rsidRDefault="00597D97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E2BE495" w14:textId="77777777" w:rsidR="00F85C99" w:rsidRPr="002F6A28" w:rsidRDefault="00597D97" w:rsidP="009E75ED">
            <w:pPr>
              <w:spacing w:before="120" w:after="120"/>
            </w:pPr>
            <w:bookmarkStart w:id="30" w:name="sps9a"/>
            <w:r w:rsidRPr="002F6A28">
              <w:t>Not applicable</w:t>
            </w:r>
            <w:bookmarkEnd w:id="30"/>
          </w:p>
        </w:tc>
      </w:tr>
      <w:tr w:rsidR="006E607F" w14:paraId="7F7FC89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EB1865" w14:textId="77777777" w:rsidR="00EE3A11" w:rsidRPr="002F6A28" w:rsidRDefault="00597D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13AE63" w14:textId="77777777" w:rsidR="00EE3A11" w:rsidRPr="002F6A28" w:rsidRDefault="00597D97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Not applicable</w:t>
            </w:r>
            <w:bookmarkEnd w:id="33"/>
          </w:p>
          <w:p w14:paraId="4115E1AF" w14:textId="77777777" w:rsidR="00EE3A11" w:rsidRPr="002F6A28" w:rsidRDefault="00597D97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Not applicable</w:t>
            </w:r>
            <w:bookmarkEnd w:id="36"/>
          </w:p>
        </w:tc>
      </w:tr>
      <w:tr w:rsidR="006E607F" w14:paraId="16E248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4051A1" w14:textId="77777777" w:rsidR="00F85C99" w:rsidRPr="002F6A28" w:rsidRDefault="00597D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886DA0" w14:textId="77777777" w:rsidR="00F85C99" w:rsidRPr="002F6A28" w:rsidRDefault="00597D97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3 May 2023</w:t>
            </w:r>
            <w:bookmarkEnd w:id="38"/>
          </w:p>
        </w:tc>
      </w:tr>
      <w:tr w:rsidR="006E607F" w14:paraId="74994D4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1FD70A6" w14:textId="77777777" w:rsidR="00F85C99" w:rsidRPr="002F6A28" w:rsidRDefault="00597D9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2D73145" w14:textId="77777777" w:rsidR="00F85C99" w:rsidRPr="002F6A28" w:rsidRDefault="00597D97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48A2146" w14:textId="77777777" w:rsidR="00EE3A11" w:rsidRPr="00A12DDE" w:rsidRDefault="00597D97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electronic version of the regulatory text can be found and comments can also be submitted at the following Web site:</w:t>
            </w:r>
          </w:p>
          <w:p w14:paraId="022B58EB" w14:textId="77777777" w:rsidR="00EE3A11" w:rsidRPr="00A12DDE" w:rsidRDefault="007B64A4" w:rsidP="00B16145">
            <w:pPr>
              <w:keepNext/>
              <w:keepLines/>
              <w:rPr>
                <w:bCs/>
              </w:rPr>
            </w:pPr>
            <w:hyperlink r:id="rId9" w:tgtFrame="_blank" w:history="1">
              <w:r w:rsidR="00597D97" w:rsidRPr="00A12DDE">
                <w:rPr>
                  <w:bCs/>
                  <w:color w:val="0000FF"/>
                  <w:u w:val="single"/>
                </w:rPr>
                <w:t>https://www.rabc-cccr.ca/ised-radio-standards-specification-rss-247-issue-3-february-2023-digital-transmission-systems-dtss-frequency-hopping-systems-fhss-and-licence-exempt-local-area-network-le-lan-devic/</w:t>
              </w:r>
            </w:hyperlink>
            <w:r w:rsidR="00597D97" w:rsidRPr="00A12DDE">
              <w:rPr>
                <w:bCs/>
              </w:rPr>
              <w:t xml:space="preserve"> (English)</w:t>
            </w:r>
          </w:p>
          <w:p w14:paraId="53FEE4B8" w14:textId="77777777" w:rsidR="00EE3A11" w:rsidRPr="00A12DDE" w:rsidRDefault="007B64A4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597D97" w:rsidRPr="00A12DDE">
                <w:rPr>
                  <w:bCs/>
                  <w:color w:val="0000FF"/>
                  <w:u w:val="single"/>
                </w:rPr>
                <w:t>https://www.rabc-cccr.ca/fr/isde-cahier-des-charges-sur-les-normes-radioelectriques-cnr-247-3e-edition-fevrier-2023-systemes-de-transmission-numerique-stn-systemes-a-sauts-de-frequence-ssf-et-dispositifs-de-reseaux-lo/</w:t>
              </w:r>
            </w:hyperlink>
            <w:r w:rsidR="00597D97" w:rsidRPr="00A12DDE">
              <w:rPr>
                <w:bCs/>
              </w:rPr>
              <w:t xml:space="preserve"> (French)</w:t>
            </w:r>
            <w:bookmarkEnd w:id="42"/>
          </w:p>
        </w:tc>
      </w:tr>
    </w:tbl>
    <w:p w14:paraId="38364C86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4B6EE" w14:textId="77777777" w:rsidR="00342BED" w:rsidRDefault="00597D97">
      <w:r>
        <w:separator/>
      </w:r>
    </w:p>
  </w:endnote>
  <w:endnote w:type="continuationSeparator" w:id="0">
    <w:p w14:paraId="3AAF0811" w14:textId="77777777" w:rsidR="00342BED" w:rsidRDefault="0059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C465" w14:textId="77777777" w:rsidR="009239F7" w:rsidRPr="002F6A28" w:rsidRDefault="00597D9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B9160" w14:textId="77777777" w:rsidR="009239F7" w:rsidRPr="002F6A28" w:rsidRDefault="00597D9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43E5" w14:textId="77777777" w:rsidR="00EE3A11" w:rsidRPr="002F6A28" w:rsidRDefault="00597D9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7F48" w14:textId="77777777" w:rsidR="00342BED" w:rsidRDefault="00597D97">
      <w:r>
        <w:separator/>
      </w:r>
    </w:p>
  </w:footnote>
  <w:footnote w:type="continuationSeparator" w:id="0">
    <w:p w14:paraId="0C3074B4" w14:textId="77777777" w:rsidR="00342BED" w:rsidRDefault="0059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7464" w14:textId="77777777" w:rsidR="009239F7" w:rsidRPr="002F6A28" w:rsidRDefault="00597D9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70E8204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42C3378" w14:textId="77777777" w:rsidR="009239F7" w:rsidRPr="002F6A28" w:rsidRDefault="00597D9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EBF420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79AA" w14:textId="77777777" w:rsidR="009239F7" w:rsidRPr="002F6A28" w:rsidRDefault="00597D9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G/TBT/N/CAN/693</w:t>
    </w:r>
    <w:bookmarkEnd w:id="43"/>
  </w:p>
  <w:p w14:paraId="2AB53A2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5842038" w14:textId="77777777" w:rsidR="009239F7" w:rsidRPr="002F6A28" w:rsidRDefault="00597D9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8D4AD1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E607F" w14:paraId="4F4FB34C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7645BE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5E5780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E607F" w14:paraId="0D8B1F7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9E56BB" w14:textId="77777777" w:rsidR="00ED54E0" w:rsidRPr="009239F7" w:rsidRDefault="00597D9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24574BB" wp14:editId="2D9C0B6B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785251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7221E5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E607F" w14:paraId="37C78CA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D43DB5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F41BB9F" w14:textId="77777777" w:rsidR="009239F7" w:rsidRPr="002F6A28" w:rsidRDefault="00597D97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G/TBT/N/CAN/693</w:t>
          </w:r>
          <w:bookmarkEnd w:id="45"/>
        </w:p>
      </w:tc>
    </w:tr>
    <w:tr w:rsidR="006E607F" w14:paraId="6BDADF6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D6B4D29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7C1914" w14:textId="6EC6F744" w:rsidR="00ED54E0" w:rsidRPr="009239F7" w:rsidRDefault="00597D97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</w:t>
          </w:r>
          <w:r w:rsidR="00633599">
            <w:rPr>
              <w:szCs w:val="16"/>
            </w:rPr>
            <w:t>1</w:t>
          </w:r>
          <w:r>
            <w:rPr>
              <w:szCs w:val="16"/>
            </w:rPr>
            <w:t xml:space="preserve"> February 2023</w:t>
          </w:r>
        </w:p>
      </w:tc>
    </w:tr>
    <w:tr w:rsidR="006E607F" w14:paraId="79525220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B9ECD4" w14:textId="0B25BFFC" w:rsidR="00ED54E0" w:rsidRPr="009239F7" w:rsidRDefault="00597D97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633599">
            <w:rPr>
              <w:color w:val="FF0000"/>
              <w:szCs w:val="16"/>
            </w:rPr>
            <w:t>1228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BF5CA7" w14:textId="77777777" w:rsidR="00ED54E0" w:rsidRPr="009239F7" w:rsidRDefault="00597D97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E607F" w14:paraId="1F12A93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257F32" w14:textId="77777777" w:rsidR="00ED54E0" w:rsidRPr="009239F7" w:rsidRDefault="00597D97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8D9ED2" w14:textId="137208AB" w:rsidR="00ED54E0" w:rsidRPr="002F6A28" w:rsidRDefault="00597D97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r>
            <w:rPr>
              <w:bCs/>
              <w:szCs w:val="18"/>
            </w:rPr>
            <w:t>/</w:t>
          </w:r>
          <w:r w:rsidR="00F263FA" w:rsidRPr="002F6A28">
            <w:rPr>
              <w:bCs/>
              <w:szCs w:val="18"/>
            </w:rPr>
            <w:t>French</w:t>
          </w:r>
          <w:bookmarkEnd w:id="53"/>
          <w:bookmarkEnd w:id="52"/>
        </w:p>
      </w:tc>
    </w:tr>
  </w:tbl>
  <w:p w14:paraId="29F29566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F58E12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4F98E37E" w:tentative="1">
      <w:start w:val="1"/>
      <w:numFmt w:val="lowerLetter"/>
      <w:lvlText w:val="%2."/>
      <w:lvlJc w:val="left"/>
      <w:pPr>
        <w:ind w:left="1080" w:hanging="360"/>
      </w:pPr>
    </w:lvl>
    <w:lvl w:ilvl="2" w:tplc="18467EEA" w:tentative="1">
      <w:start w:val="1"/>
      <w:numFmt w:val="lowerRoman"/>
      <w:lvlText w:val="%3."/>
      <w:lvlJc w:val="right"/>
      <w:pPr>
        <w:ind w:left="1800" w:hanging="180"/>
      </w:pPr>
    </w:lvl>
    <w:lvl w:ilvl="3" w:tplc="448E652C" w:tentative="1">
      <w:start w:val="1"/>
      <w:numFmt w:val="decimal"/>
      <w:lvlText w:val="%4."/>
      <w:lvlJc w:val="left"/>
      <w:pPr>
        <w:ind w:left="2520" w:hanging="360"/>
      </w:pPr>
    </w:lvl>
    <w:lvl w:ilvl="4" w:tplc="DA70A3C2" w:tentative="1">
      <w:start w:val="1"/>
      <w:numFmt w:val="lowerLetter"/>
      <w:lvlText w:val="%5."/>
      <w:lvlJc w:val="left"/>
      <w:pPr>
        <w:ind w:left="3240" w:hanging="360"/>
      </w:pPr>
    </w:lvl>
    <w:lvl w:ilvl="5" w:tplc="BFE2E418" w:tentative="1">
      <w:start w:val="1"/>
      <w:numFmt w:val="lowerRoman"/>
      <w:lvlText w:val="%6."/>
      <w:lvlJc w:val="right"/>
      <w:pPr>
        <w:ind w:left="3960" w:hanging="180"/>
      </w:pPr>
    </w:lvl>
    <w:lvl w:ilvl="6" w:tplc="EF3674D8" w:tentative="1">
      <w:start w:val="1"/>
      <w:numFmt w:val="decimal"/>
      <w:lvlText w:val="%7."/>
      <w:lvlJc w:val="left"/>
      <w:pPr>
        <w:ind w:left="4680" w:hanging="360"/>
      </w:pPr>
    </w:lvl>
    <w:lvl w:ilvl="7" w:tplc="13BED314" w:tentative="1">
      <w:start w:val="1"/>
      <w:numFmt w:val="lowerLetter"/>
      <w:lvlText w:val="%8."/>
      <w:lvlJc w:val="left"/>
      <w:pPr>
        <w:ind w:left="5400" w:hanging="360"/>
      </w:pPr>
    </w:lvl>
    <w:lvl w:ilvl="8" w:tplc="32C6253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12966507">
    <w:abstractNumId w:val="9"/>
  </w:num>
  <w:num w:numId="2" w16cid:durableId="2027445266">
    <w:abstractNumId w:val="7"/>
  </w:num>
  <w:num w:numId="3" w16cid:durableId="330447707">
    <w:abstractNumId w:val="6"/>
  </w:num>
  <w:num w:numId="4" w16cid:durableId="375474110">
    <w:abstractNumId w:val="5"/>
  </w:num>
  <w:num w:numId="5" w16cid:durableId="1393775361">
    <w:abstractNumId w:val="4"/>
  </w:num>
  <w:num w:numId="6" w16cid:durableId="1773939829">
    <w:abstractNumId w:val="12"/>
  </w:num>
  <w:num w:numId="7" w16cid:durableId="1897429332">
    <w:abstractNumId w:val="11"/>
  </w:num>
  <w:num w:numId="8" w16cid:durableId="1664315505">
    <w:abstractNumId w:val="10"/>
  </w:num>
  <w:num w:numId="9" w16cid:durableId="5408710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7063896">
    <w:abstractNumId w:val="13"/>
  </w:num>
  <w:num w:numId="11" w16cid:durableId="42557290">
    <w:abstractNumId w:val="8"/>
  </w:num>
  <w:num w:numId="12" w16cid:durableId="639581783">
    <w:abstractNumId w:val="3"/>
  </w:num>
  <w:num w:numId="13" w16cid:durableId="2016766273">
    <w:abstractNumId w:val="2"/>
  </w:num>
  <w:num w:numId="14" w16cid:durableId="470829716">
    <w:abstractNumId w:val="1"/>
  </w:num>
  <w:num w:numId="15" w16cid:durableId="158179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B55B2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42BED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97D97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33599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E607F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B64A4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C22B7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E4E2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trumengineering-genieduspectre@ised-isde.gc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ypoint@international.gc.c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rabc-cccr.ca/fr/isde-cahier-des-charges-sur-les-normes-radioelectriques-cnr-247-3e-edition-fevrier-2023-systemes-de-transmission-numerique-stn-systemes-a-sauts-de-frequence-ssf-et-dispositifs-de-reseaux-l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bc-cccr.ca/ised-radio-standards-specification-rss-247-issue-3-february-2023-digital-transmission-systems-dtss-frequency-hopping-systems-fhss-and-licence-exempt-local-area-network-le-lan-devic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407</Words>
  <Characters>2830</Characters>
  <Application>Microsoft Office Word</Application>
  <DocSecurity>0</DocSecurity>
  <Lines>68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2023-02-20T15:09:00Z</dcterms:created>
  <dcterms:modified xsi:type="dcterms:W3CDTF">2023-02-21T10:04:00Z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