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B6BB" w14:textId="77777777" w:rsidR="009239F7" w:rsidRPr="002F6A28" w:rsidRDefault="009D423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483F1B6" w14:textId="77777777" w:rsidR="009239F7" w:rsidRPr="002F6A28" w:rsidRDefault="009D4230" w:rsidP="002F6A28">
      <w:pPr>
        <w:jc w:val="center"/>
      </w:pPr>
      <w:r w:rsidRPr="002F6A28">
        <w:t>The following notification is being circulated in accordance with Article 10.6</w:t>
      </w:r>
    </w:p>
    <w:p w14:paraId="44DCB26D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00766" w14:paraId="17117FA8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1B5DB3C" w14:textId="77777777" w:rsidR="00F85C99" w:rsidRPr="002F6A28" w:rsidRDefault="009D42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8A86C42" w14:textId="77777777" w:rsidR="00F85C99" w:rsidRPr="002F6A28" w:rsidRDefault="009D423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CANADA</w:t>
            </w:r>
            <w:bookmarkEnd w:id="1"/>
          </w:p>
          <w:p w14:paraId="104DE331" w14:textId="77777777" w:rsidR="00F85C99" w:rsidRPr="002F6A28" w:rsidRDefault="009D423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00766" w14:paraId="352A000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5B13FF" w14:textId="77777777" w:rsidR="00F85C99" w:rsidRPr="002F6A28" w:rsidRDefault="009D42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1AC772" w14:textId="77777777" w:rsidR="00F85C99" w:rsidRPr="002F6A28" w:rsidRDefault="009D423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386247E4" w14:textId="77777777" w:rsidR="00EE3A11" w:rsidRPr="00C379C8" w:rsidRDefault="009D4230" w:rsidP="00155128">
            <w:pPr>
              <w:spacing w:after="120"/>
            </w:pPr>
            <w:r w:rsidRPr="00C379C8">
              <w:t>Department of Innovation, Science and Economic Development</w:t>
            </w:r>
            <w:bookmarkEnd w:id="5"/>
          </w:p>
          <w:p w14:paraId="2D6CC9C0" w14:textId="77777777" w:rsidR="00F85C99" w:rsidRPr="002F6A28" w:rsidRDefault="009D423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41848F03" w14:textId="77777777" w:rsidR="00AC6C6E" w:rsidRPr="00C379C8" w:rsidRDefault="009D4230" w:rsidP="00AA646C">
            <w:r w:rsidRPr="00C379C8">
              <w:t>Canada's Notification Authority and Enquiry Point</w:t>
            </w:r>
          </w:p>
          <w:p w14:paraId="156F2BC7" w14:textId="77777777" w:rsidR="00AC6C6E" w:rsidRPr="00C379C8" w:rsidRDefault="009D4230" w:rsidP="00AA646C">
            <w:r w:rsidRPr="00C379C8">
              <w:t>Technical Barriers and Regulations Division</w:t>
            </w:r>
          </w:p>
          <w:p w14:paraId="64EF21EB" w14:textId="77777777" w:rsidR="00AC6C6E" w:rsidRPr="00C379C8" w:rsidRDefault="009D4230" w:rsidP="00AA646C">
            <w:r w:rsidRPr="00C379C8">
              <w:t>Global Affairs Canada</w:t>
            </w:r>
          </w:p>
          <w:p w14:paraId="44F53027" w14:textId="77777777" w:rsidR="00AC6C6E" w:rsidRPr="00C379C8" w:rsidRDefault="009D4230" w:rsidP="00AA646C">
            <w:r w:rsidRPr="00C379C8">
              <w:t>111 Sussex Drive</w:t>
            </w:r>
          </w:p>
          <w:p w14:paraId="0D4524B5" w14:textId="77777777" w:rsidR="00AC6C6E" w:rsidRPr="00C379C8" w:rsidRDefault="009D4230" w:rsidP="00AA646C">
            <w:r w:rsidRPr="00C379C8">
              <w:t>Ottawa, Ontario, K1A 0G2</w:t>
            </w:r>
          </w:p>
          <w:p w14:paraId="309DF3BE" w14:textId="77777777" w:rsidR="00AC6C6E" w:rsidRPr="00C379C8" w:rsidRDefault="009D4230" w:rsidP="00AA646C">
            <w:r w:rsidRPr="00C379C8">
              <w:t>Canada</w:t>
            </w:r>
          </w:p>
          <w:p w14:paraId="369C9E82" w14:textId="77777777" w:rsidR="00AC6C6E" w:rsidRPr="00C379C8" w:rsidRDefault="009D4230" w:rsidP="00AA646C">
            <w:r w:rsidRPr="00C379C8">
              <w:t>Telephone: (343) 203-4273</w:t>
            </w:r>
          </w:p>
          <w:p w14:paraId="3179BCF1" w14:textId="77777777" w:rsidR="00AC6C6E" w:rsidRPr="00C379C8" w:rsidRDefault="009D4230" w:rsidP="00AA646C">
            <w:r w:rsidRPr="00C379C8">
              <w:t>Fax: (613) 943-0346</w:t>
            </w:r>
          </w:p>
          <w:p w14:paraId="2652299E" w14:textId="77777777" w:rsidR="00AC6C6E" w:rsidRPr="00C379C8" w:rsidRDefault="009D4230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enquirypoint@international.gc.ca</w:t>
              </w:r>
            </w:hyperlink>
          </w:p>
          <w:p w14:paraId="3913517D" w14:textId="77777777" w:rsidR="00AC6C6E" w:rsidRPr="00C379C8" w:rsidRDefault="009D4230" w:rsidP="00AA646C">
            <w:pPr>
              <w:spacing w:after="120"/>
            </w:pPr>
            <w:r w:rsidRPr="00C379C8">
              <w:t xml:space="preserve">Comments can also be submitted by email in electronic format (Microsoft Word or Adobe PDF): </w:t>
            </w:r>
            <w:hyperlink r:id="rId8" w:history="1">
              <w:r w:rsidRPr="00C379C8">
                <w:rPr>
                  <w:color w:val="0000FF"/>
                  <w:u w:val="single"/>
                </w:rPr>
                <w:t>spectrumengineering-genieduspectre@ised-isde.gc.ca</w:t>
              </w:r>
            </w:hyperlink>
            <w:bookmarkEnd w:id="7"/>
          </w:p>
        </w:tc>
      </w:tr>
      <w:tr w:rsidR="00B00766" w14:paraId="298FE0C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4EE6CE" w14:textId="77777777" w:rsidR="00F85C99" w:rsidRPr="002F6A28" w:rsidRDefault="009D42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92868" w14:textId="77777777" w:rsidR="00F85C99" w:rsidRPr="0058336F" w:rsidRDefault="009D423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00766" w14:paraId="3D92BBD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AEA7E2" w14:textId="77777777" w:rsidR="00F85C99" w:rsidRPr="002F6A28" w:rsidRDefault="009D42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B3310" w14:textId="77777777" w:rsidR="00F85C99" w:rsidRPr="002F6A28" w:rsidRDefault="009D423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Telecommunications ((ICS 33.170)</w:t>
            </w:r>
            <w:bookmarkEnd w:id="22"/>
          </w:p>
        </w:tc>
      </w:tr>
      <w:tr w:rsidR="00B00766" w14:paraId="69F577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DD8F7" w14:textId="77777777" w:rsidR="00F85C99" w:rsidRPr="002F6A28" w:rsidRDefault="009D423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B940BC" w14:textId="77777777" w:rsidR="00F85C99" w:rsidRPr="002F6A28" w:rsidRDefault="009D423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Consultation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on</w:t>
            </w:r>
            <w:r w:rsidR="00EE3A11" w:rsidRPr="00C379C8">
              <w:rPr>
                <w:b/>
                <w:bCs/>
              </w:rPr>
              <w:t xml:space="preserve"> </w:t>
            </w:r>
            <w:r w:rsidR="00EE3A11" w:rsidRPr="00C379C8">
              <w:t>RSS-199, Issue 4 (10 pages, available in English and French)</w:t>
            </w:r>
            <w:bookmarkEnd w:id="24"/>
          </w:p>
        </w:tc>
      </w:tr>
      <w:tr w:rsidR="00B00766" w14:paraId="0BF6BD2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FC88E8" w14:textId="77777777" w:rsidR="00F85C99" w:rsidRPr="002F6A28" w:rsidRDefault="009D42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1CDF15" w14:textId="77777777" w:rsidR="00F85C99" w:rsidRPr="002F6A28" w:rsidRDefault="009D423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Notice is hereby given by the Ministry of Innovation, Science and Economic Development Canada has amended the following standard:</w:t>
            </w:r>
          </w:p>
          <w:p w14:paraId="7DA7084F" w14:textId="77777777" w:rsidR="00FE448B" w:rsidRPr="00C379C8" w:rsidRDefault="009D4230" w:rsidP="002F6A28">
            <w:pPr>
              <w:spacing w:before="120" w:after="120"/>
            </w:pPr>
            <w:r w:rsidRPr="00C379C8">
              <w:t xml:space="preserve">RSS-199 Issue 4, </w:t>
            </w:r>
            <w:r w:rsidRPr="00C379C8">
              <w:rPr>
                <w:i/>
                <w:iCs/>
              </w:rPr>
              <w:t>Broadband Radio Service (BRS) Equipment Operating in the Band 2500–2690 MHz</w:t>
            </w:r>
            <w:r w:rsidRPr="00C379C8">
              <w:t>, sets out the requirements for the certification of equipment used in the broadband radio service (BRS) operating in the frequency band 2500-2690 MHz.</w:t>
            </w:r>
            <w:bookmarkEnd w:id="26"/>
          </w:p>
        </w:tc>
      </w:tr>
      <w:tr w:rsidR="00B00766" w14:paraId="37AD397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45891" w14:textId="77777777" w:rsidR="00F85C99" w:rsidRPr="002F6A28" w:rsidRDefault="009D42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8677C2" w14:textId="77777777" w:rsidR="00F85C99" w:rsidRPr="002F6A28" w:rsidRDefault="009D423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Consultation</w:t>
            </w:r>
            <w:bookmarkEnd w:id="28"/>
          </w:p>
        </w:tc>
      </w:tr>
      <w:tr w:rsidR="00B00766" w14:paraId="317AE65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1C0E1" w14:textId="77777777" w:rsidR="00F85C99" w:rsidRPr="002F6A28" w:rsidRDefault="009D423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D131E3" w14:textId="77777777" w:rsidR="00072B36" w:rsidRPr="002F6A28" w:rsidRDefault="009D4230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3738324" w14:textId="77777777" w:rsidR="00F85C99" w:rsidRPr="002F6A28" w:rsidRDefault="009D4230" w:rsidP="009E75ED">
            <w:pPr>
              <w:spacing w:before="120" w:after="120"/>
            </w:pPr>
            <w:bookmarkStart w:id="30" w:name="sps9a"/>
            <w:r w:rsidRPr="002F6A28">
              <w:t>Not applicable</w:t>
            </w:r>
            <w:bookmarkEnd w:id="30"/>
          </w:p>
        </w:tc>
      </w:tr>
      <w:tr w:rsidR="00B00766" w14:paraId="5EBF5EC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E2EDDF" w14:textId="77777777" w:rsidR="00EE3A11" w:rsidRPr="002F6A28" w:rsidRDefault="009D42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CC572E" w14:textId="77777777" w:rsidR="00EE3A11" w:rsidRPr="002F6A28" w:rsidRDefault="009D423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Not applicable</w:t>
            </w:r>
            <w:bookmarkEnd w:id="33"/>
          </w:p>
          <w:p w14:paraId="48397161" w14:textId="77777777" w:rsidR="00EE3A11" w:rsidRPr="002F6A28" w:rsidRDefault="009D423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Not applicable</w:t>
            </w:r>
            <w:bookmarkEnd w:id="36"/>
          </w:p>
        </w:tc>
      </w:tr>
      <w:tr w:rsidR="00B00766" w14:paraId="1619AD4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A37ECF" w14:textId="77777777" w:rsidR="00F85C99" w:rsidRPr="002F6A28" w:rsidRDefault="009D423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4C3D6" w14:textId="77777777" w:rsidR="00F85C99" w:rsidRPr="002F6A28" w:rsidRDefault="009D423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29 March 2023</w:t>
            </w:r>
            <w:bookmarkEnd w:id="38"/>
          </w:p>
        </w:tc>
      </w:tr>
      <w:tr w:rsidR="00B00766" w14:paraId="0922701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1A4487" w14:textId="77777777" w:rsidR="00F85C99" w:rsidRPr="002F6A28" w:rsidRDefault="009D423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4C3DBE9" w14:textId="77777777" w:rsidR="00F85C99" w:rsidRPr="002F6A28" w:rsidRDefault="009D423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8D87701" w14:textId="77777777" w:rsidR="00EE3A11" w:rsidRPr="00A12DDE" w:rsidRDefault="009D42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electronic version of the regulatory text found and comments can also be submitted at the following Web site:</w:t>
            </w:r>
          </w:p>
          <w:p w14:paraId="435A107E" w14:textId="77777777" w:rsidR="00EE3A11" w:rsidRPr="00A12DDE" w:rsidRDefault="009D4230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RSS-199, Issue 4</w:t>
            </w:r>
          </w:p>
          <w:p w14:paraId="71379547" w14:textId="77777777" w:rsidR="00EE3A11" w:rsidRPr="00A12DDE" w:rsidRDefault="00484315" w:rsidP="00B16145">
            <w:pPr>
              <w:keepNext/>
              <w:keepLines/>
              <w:rPr>
                <w:bCs/>
              </w:rPr>
            </w:pPr>
            <w:hyperlink r:id="rId9" w:tgtFrame="_blank" w:history="1">
              <w:r w:rsidR="009D4230" w:rsidRPr="00A12DDE">
                <w:rPr>
                  <w:bCs/>
                  <w:color w:val="0000FF"/>
                  <w:u w:val="single"/>
                </w:rPr>
                <w:t>https://www.rabc-cccr.ca/rss-199-draft-issue-4-broadband-radio-service-brs-equipment-operating-in-the-band-2500-2690-mhz/</w:t>
              </w:r>
            </w:hyperlink>
            <w:r w:rsidR="009D4230" w:rsidRPr="00A12DDE">
              <w:rPr>
                <w:bCs/>
              </w:rPr>
              <w:t xml:space="preserve"> (English)</w:t>
            </w:r>
          </w:p>
          <w:p w14:paraId="7C66A705" w14:textId="77777777" w:rsidR="00EE3A11" w:rsidRPr="00A12DDE" w:rsidRDefault="00484315" w:rsidP="003D0C6D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9D4230" w:rsidRPr="00A12DDE">
                <w:rPr>
                  <w:bCs/>
                  <w:color w:val="0000FF"/>
                  <w:u w:val="single"/>
                </w:rPr>
                <w:t>https://www.rabc-cccr.ca/fr/cnr-199-ebauche-de-la-4e-edition-materiel-du-service-radio-a-large-bande-srlb-fonctionnant-dans-la-bande-2-500-2-690-mhz/</w:t>
              </w:r>
            </w:hyperlink>
            <w:r w:rsidR="009D4230" w:rsidRPr="00A12DDE">
              <w:rPr>
                <w:bCs/>
              </w:rPr>
              <w:t xml:space="preserve"> (French)</w:t>
            </w:r>
            <w:bookmarkEnd w:id="42"/>
          </w:p>
        </w:tc>
      </w:tr>
    </w:tbl>
    <w:p w14:paraId="0933E7C6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D925" w14:textId="77777777" w:rsidR="00721AAA" w:rsidRDefault="009D4230">
      <w:r>
        <w:separator/>
      </w:r>
    </w:p>
  </w:endnote>
  <w:endnote w:type="continuationSeparator" w:id="0">
    <w:p w14:paraId="4A7601BE" w14:textId="77777777" w:rsidR="00721AAA" w:rsidRDefault="009D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CE4F" w14:textId="77777777" w:rsidR="009239F7" w:rsidRPr="002F6A28" w:rsidRDefault="009D423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4D5C0" w14:textId="77777777" w:rsidR="009239F7" w:rsidRPr="002F6A28" w:rsidRDefault="009D423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3251B" w14:textId="77777777" w:rsidR="00EE3A11" w:rsidRPr="002F6A28" w:rsidRDefault="009D423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453D" w14:textId="77777777" w:rsidR="00721AAA" w:rsidRDefault="009D4230">
      <w:r>
        <w:separator/>
      </w:r>
    </w:p>
  </w:footnote>
  <w:footnote w:type="continuationSeparator" w:id="0">
    <w:p w14:paraId="0FA23614" w14:textId="77777777" w:rsidR="00721AAA" w:rsidRDefault="009D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E5FC7" w14:textId="77777777" w:rsidR="009239F7" w:rsidRPr="002F6A28" w:rsidRDefault="009D42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23D4CA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4B28A25" w14:textId="77777777" w:rsidR="009239F7" w:rsidRPr="002F6A28" w:rsidRDefault="009D42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06A8170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A8EF" w14:textId="77777777" w:rsidR="009239F7" w:rsidRPr="002F6A28" w:rsidRDefault="009D42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G/TBT/N/CAN/690</w:t>
    </w:r>
    <w:bookmarkEnd w:id="43"/>
  </w:p>
  <w:p w14:paraId="3109B03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B919B2" w14:textId="77777777" w:rsidR="009239F7" w:rsidRPr="002F6A28" w:rsidRDefault="009D423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71BAF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00766" w14:paraId="3B86775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03F204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96825F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00766" w14:paraId="05B5C40C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9DFF75" w14:textId="77777777" w:rsidR="00ED54E0" w:rsidRPr="009239F7" w:rsidRDefault="009D423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D8E56E" wp14:editId="7BE68573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980554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85DE8B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00766" w14:paraId="2C3BB49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92EB4BC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D868DC" w14:textId="77777777" w:rsidR="009239F7" w:rsidRPr="002F6A28" w:rsidRDefault="009D423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G/TBT/N/CAN/690</w:t>
          </w:r>
          <w:bookmarkEnd w:id="45"/>
        </w:p>
      </w:tc>
    </w:tr>
    <w:tr w:rsidR="00B00766" w14:paraId="2E2F26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BB14B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F1D32B5" w14:textId="08BE1E86" w:rsidR="00ED54E0" w:rsidRPr="009239F7" w:rsidRDefault="009D423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20 February 2023</w:t>
          </w:r>
        </w:p>
      </w:tc>
    </w:tr>
    <w:tr w:rsidR="00B00766" w14:paraId="184D767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1F3CA33" w14:textId="2A631245" w:rsidR="00ED54E0" w:rsidRPr="009239F7" w:rsidRDefault="009D423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484315">
            <w:rPr>
              <w:color w:val="FF0000"/>
              <w:szCs w:val="16"/>
            </w:rPr>
            <w:t>1202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A0EA68" w14:textId="77777777" w:rsidR="00ED54E0" w:rsidRPr="009239F7" w:rsidRDefault="009D423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00766" w14:paraId="40E2090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C78A06" w14:textId="77777777" w:rsidR="00ED54E0" w:rsidRPr="009239F7" w:rsidRDefault="009D423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807089B" w14:textId="28771A9F" w:rsidR="00ED54E0" w:rsidRPr="002F6A28" w:rsidRDefault="009D423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r w:rsidR="00484315">
            <w:rPr>
              <w:bCs/>
              <w:szCs w:val="18"/>
            </w:rPr>
            <w:t>/</w:t>
          </w:r>
          <w:r w:rsidR="00F263FA" w:rsidRPr="002F6A28">
            <w:rPr>
              <w:bCs/>
              <w:szCs w:val="18"/>
            </w:rPr>
            <w:t>French</w:t>
          </w:r>
          <w:bookmarkEnd w:id="53"/>
          <w:bookmarkEnd w:id="52"/>
        </w:p>
      </w:tc>
    </w:tr>
  </w:tbl>
  <w:p w14:paraId="3A81794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542AD5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53011AE" w:tentative="1">
      <w:start w:val="1"/>
      <w:numFmt w:val="lowerLetter"/>
      <w:lvlText w:val="%2."/>
      <w:lvlJc w:val="left"/>
      <w:pPr>
        <w:ind w:left="1080" w:hanging="360"/>
      </w:pPr>
    </w:lvl>
    <w:lvl w:ilvl="2" w:tplc="86FE5B82" w:tentative="1">
      <w:start w:val="1"/>
      <w:numFmt w:val="lowerRoman"/>
      <w:lvlText w:val="%3."/>
      <w:lvlJc w:val="right"/>
      <w:pPr>
        <w:ind w:left="1800" w:hanging="180"/>
      </w:pPr>
    </w:lvl>
    <w:lvl w:ilvl="3" w:tplc="23827344" w:tentative="1">
      <w:start w:val="1"/>
      <w:numFmt w:val="decimal"/>
      <w:lvlText w:val="%4."/>
      <w:lvlJc w:val="left"/>
      <w:pPr>
        <w:ind w:left="2520" w:hanging="360"/>
      </w:pPr>
    </w:lvl>
    <w:lvl w:ilvl="4" w:tplc="5C50C936" w:tentative="1">
      <w:start w:val="1"/>
      <w:numFmt w:val="lowerLetter"/>
      <w:lvlText w:val="%5."/>
      <w:lvlJc w:val="left"/>
      <w:pPr>
        <w:ind w:left="3240" w:hanging="360"/>
      </w:pPr>
    </w:lvl>
    <w:lvl w:ilvl="5" w:tplc="B7BC3648" w:tentative="1">
      <w:start w:val="1"/>
      <w:numFmt w:val="lowerRoman"/>
      <w:lvlText w:val="%6."/>
      <w:lvlJc w:val="right"/>
      <w:pPr>
        <w:ind w:left="3960" w:hanging="180"/>
      </w:pPr>
    </w:lvl>
    <w:lvl w:ilvl="6" w:tplc="D7521238" w:tentative="1">
      <w:start w:val="1"/>
      <w:numFmt w:val="decimal"/>
      <w:lvlText w:val="%7."/>
      <w:lvlJc w:val="left"/>
      <w:pPr>
        <w:ind w:left="4680" w:hanging="360"/>
      </w:pPr>
    </w:lvl>
    <w:lvl w:ilvl="7" w:tplc="384AED0E" w:tentative="1">
      <w:start w:val="1"/>
      <w:numFmt w:val="lowerLetter"/>
      <w:lvlText w:val="%8."/>
      <w:lvlJc w:val="left"/>
      <w:pPr>
        <w:ind w:left="5400" w:hanging="360"/>
      </w:pPr>
    </w:lvl>
    <w:lvl w:ilvl="8" w:tplc="D87455B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5084130">
    <w:abstractNumId w:val="9"/>
  </w:num>
  <w:num w:numId="2" w16cid:durableId="88086103">
    <w:abstractNumId w:val="7"/>
  </w:num>
  <w:num w:numId="3" w16cid:durableId="1443263599">
    <w:abstractNumId w:val="6"/>
  </w:num>
  <w:num w:numId="4" w16cid:durableId="578977066">
    <w:abstractNumId w:val="5"/>
  </w:num>
  <w:num w:numId="5" w16cid:durableId="2079130421">
    <w:abstractNumId w:val="4"/>
  </w:num>
  <w:num w:numId="6" w16cid:durableId="2136024387">
    <w:abstractNumId w:val="12"/>
  </w:num>
  <w:num w:numId="7" w16cid:durableId="1177844026">
    <w:abstractNumId w:val="11"/>
  </w:num>
  <w:num w:numId="8" w16cid:durableId="1946186672">
    <w:abstractNumId w:val="10"/>
  </w:num>
  <w:num w:numId="9" w16cid:durableId="13105985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4372748">
    <w:abstractNumId w:val="13"/>
  </w:num>
  <w:num w:numId="11" w16cid:durableId="1874076864">
    <w:abstractNumId w:val="8"/>
  </w:num>
  <w:num w:numId="12" w16cid:durableId="1941570202">
    <w:abstractNumId w:val="3"/>
  </w:num>
  <w:num w:numId="13" w16cid:durableId="1924755678">
    <w:abstractNumId w:val="2"/>
  </w:num>
  <w:num w:numId="14" w16cid:durableId="608203219">
    <w:abstractNumId w:val="1"/>
  </w:num>
  <w:num w:numId="15" w16cid:durableId="575624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1F19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0C6D"/>
    <w:rsid w:val="0041584A"/>
    <w:rsid w:val="004423A4"/>
    <w:rsid w:val="00467032"/>
    <w:rsid w:val="0046754A"/>
    <w:rsid w:val="00473B57"/>
    <w:rsid w:val="0048173D"/>
    <w:rsid w:val="00484315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1AAA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C0A71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4230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0076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94A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ectrumengineering-genieduspectre@ised-isde.gc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nquirypoint@international.gc.ca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rabc-cccr.ca/fr/cnr-199-ebauche-de-la-4e-edition-materiel-du-service-radio-a-large-bande-srlb-fonctionnant-dans-la-bande-2-500-2-690-mh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bc-cccr.ca/rss-199-draft-issue-4-broadband-radio-service-brs-equipment-operating-in-the-band-2500-2690-mhz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2023-02-20T12:52:00Z</dcterms:created>
  <dcterms:modified xsi:type="dcterms:W3CDTF">2023-02-20T13:22:00Z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