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B375" w14:textId="77777777" w:rsidR="002D78C9" w:rsidRDefault="00A917DE" w:rsidP="00DD3DD7">
      <w:pPr>
        <w:pStyle w:val="Title"/>
      </w:pPr>
      <w:r w:rsidRPr="002F663C">
        <w:t>NOTIFICATION</w:t>
      </w:r>
    </w:p>
    <w:p w14:paraId="41F45BB5" w14:textId="77777777" w:rsidR="002F663C" w:rsidRPr="002F663C" w:rsidRDefault="00A917DE" w:rsidP="00DD3DD7">
      <w:pPr>
        <w:pStyle w:val="Title3"/>
      </w:pPr>
      <w:r w:rsidRPr="002F663C">
        <w:t>Addendum</w:t>
      </w:r>
    </w:p>
    <w:p w14:paraId="566EFE2D" w14:textId="77777777" w:rsidR="002F663C" w:rsidRDefault="00A917D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10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Canada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B19F2DD" w14:textId="77777777" w:rsidR="001E2E4A" w:rsidRPr="002F663C" w:rsidRDefault="001E2E4A" w:rsidP="001E2E4A">
      <w:pPr>
        <w:rPr>
          <w:rFonts w:eastAsia="Calibri" w:cs="Times New Roman"/>
        </w:rPr>
      </w:pPr>
    </w:p>
    <w:p w14:paraId="2D87056B" w14:textId="77777777" w:rsidR="002F663C" w:rsidRPr="002F663C" w:rsidRDefault="00A917D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FE79A89" w14:textId="77777777" w:rsidR="002F663C" w:rsidRDefault="002F663C" w:rsidP="002F663C">
      <w:pPr>
        <w:rPr>
          <w:rFonts w:eastAsia="Calibri" w:cs="Times New Roman"/>
        </w:rPr>
      </w:pPr>
    </w:p>
    <w:p w14:paraId="63204A3E" w14:textId="77777777" w:rsidR="00C14444" w:rsidRPr="002F663C" w:rsidRDefault="00C14444" w:rsidP="002F663C">
      <w:pPr>
        <w:rPr>
          <w:rFonts w:eastAsia="Calibri" w:cs="Times New Roman"/>
        </w:rPr>
      </w:pPr>
    </w:p>
    <w:p w14:paraId="68CD0982" w14:textId="77777777" w:rsidR="002F663C" w:rsidRPr="002F663C" w:rsidRDefault="00A917D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 xml:space="preserve">Repealing Section 8 of the E-Substances Regulation </w:t>
      </w:r>
      <w:bookmarkEnd w:id="3"/>
      <w:bookmarkEnd w:id="4"/>
    </w:p>
    <w:p w14:paraId="1CF2AA0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425DC" w14:paraId="34532BE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71944E" w14:textId="77777777" w:rsidR="002F663C" w:rsidRPr="002F663C" w:rsidRDefault="00A917D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425DC" w14:paraId="18BCBDD1" w14:textId="77777777" w:rsidTr="00E9471B">
        <w:tc>
          <w:tcPr>
            <w:tcW w:w="851" w:type="dxa"/>
            <w:shd w:val="clear" w:color="auto" w:fill="auto"/>
          </w:tcPr>
          <w:p w14:paraId="75C9411E" w14:textId="77777777" w:rsidR="002F663C" w:rsidRPr="00711F9C" w:rsidRDefault="00A917D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D41F2C" w14:textId="77777777" w:rsidR="002F663C" w:rsidRPr="002F663C" w:rsidRDefault="00A917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425DC" w14:paraId="38D0340E" w14:textId="77777777" w:rsidTr="00E9471B">
        <w:tc>
          <w:tcPr>
            <w:tcW w:w="851" w:type="dxa"/>
            <w:shd w:val="clear" w:color="auto" w:fill="auto"/>
          </w:tcPr>
          <w:p w14:paraId="1BCAC4CF" w14:textId="77777777" w:rsidR="002F663C" w:rsidRPr="00711F9C" w:rsidRDefault="00A917D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ECF06C" w14:textId="77777777" w:rsidR="002F663C" w:rsidRPr="002F663C" w:rsidRDefault="00A917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425DC" w14:paraId="30853363" w14:textId="77777777" w:rsidTr="00E9471B">
        <w:tc>
          <w:tcPr>
            <w:tcW w:w="851" w:type="dxa"/>
            <w:shd w:val="clear" w:color="auto" w:fill="auto"/>
          </w:tcPr>
          <w:p w14:paraId="2669C83E" w14:textId="77777777" w:rsidR="002F663C" w:rsidRPr="00711F9C" w:rsidRDefault="00A917D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33AD1E" w14:textId="77777777" w:rsidR="002F663C" w:rsidRPr="002F663C" w:rsidRDefault="00A917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8425DC" w14:paraId="7AF8C0C0" w14:textId="77777777" w:rsidTr="00E9471B">
        <w:tc>
          <w:tcPr>
            <w:tcW w:w="851" w:type="dxa"/>
            <w:shd w:val="clear" w:color="auto" w:fill="auto"/>
          </w:tcPr>
          <w:p w14:paraId="01112E7E" w14:textId="77777777" w:rsidR="002F663C" w:rsidRPr="00711F9C" w:rsidRDefault="00A917D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313CDE" w14:textId="77777777" w:rsidR="002F663C" w:rsidRPr="002F663C" w:rsidRDefault="00A917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8425DC" w14:paraId="4774C520" w14:textId="77777777" w:rsidTr="00E9471B">
        <w:tc>
          <w:tcPr>
            <w:tcW w:w="851" w:type="dxa"/>
            <w:shd w:val="clear" w:color="auto" w:fill="auto"/>
          </w:tcPr>
          <w:p w14:paraId="3407829E" w14:textId="77777777" w:rsidR="002F663C" w:rsidRPr="00711F9C" w:rsidRDefault="00A917D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2AC92F" w14:textId="77777777" w:rsidR="002F663C" w:rsidRPr="002F663C" w:rsidRDefault="00A917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8425DC" w14:paraId="6CA75A8F" w14:textId="77777777" w:rsidTr="00E9471B">
        <w:tc>
          <w:tcPr>
            <w:tcW w:w="851" w:type="dxa"/>
            <w:shd w:val="clear" w:color="auto" w:fill="auto"/>
          </w:tcPr>
          <w:p w14:paraId="65BB272D" w14:textId="77777777" w:rsidR="002F663C" w:rsidRPr="00711F9C" w:rsidRDefault="00A917D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DADF49" w14:textId="77777777" w:rsidR="002F663C" w:rsidRPr="002F663C" w:rsidRDefault="00A917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2B4C99E" w14:textId="77777777" w:rsidR="002F663C" w:rsidRPr="002F663C" w:rsidRDefault="00A917D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425DC" w14:paraId="30906E29" w14:textId="77777777" w:rsidTr="00E9471B">
        <w:tc>
          <w:tcPr>
            <w:tcW w:w="851" w:type="dxa"/>
            <w:shd w:val="clear" w:color="auto" w:fill="auto"/>
          </w:tcPr>
          <w:p w14:paraId="6B4A0793" w14:textId="77777777" w:rsidR="002F663C" w:rsidRPr="00711F9C" w:rsidRDefault="00A917D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118B44" w14:textId="77777777" w:rsidR="002F663C" w:rsidRPr="002F663C" w:rsidRDefault="00A917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61862BB" w14:textId="77777777" w:rsidR="002F663C" w:rsidRPr="002F663C" w:rsidRDefault="00A917D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425DC" w14:paraId="4F1FBD0A" w14:textId="77777777" w:rsidTr="00E9471B">
        <w:tc>
          <w:tcPr>
            <w:tcW w:w="851" w:type="dxa"/>
            <w:shd w:val="clear" w:color="auto" w:fill="auto"/>
          </w:tcPr>
          <w:p w14:paraId="2FDEE6A6" w14:textId="77777777" w:rsidR="002F663C" w:rsidRPr="00711F9C" w:rsidRDefault="00A917D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433A49" w14:textId="77777777" w:rsidR="002F663C" w:rsidRPr="002F663C" w:rsidRDefault="00A917D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425DC" w14:paraId="1CE48CA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FA3FD28" w14:textId="77777777" w:rsidR="002F663C" w:rsidRPr="00711F9C" w:rsidRDefault="00A917D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13396D0" w14:textId="77777777" w:rsidR="002F663C" w:rsidRPr="002F663C" w:rsidRDefault="00A917DE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</w:p>
          <w:p w14:paraId="532D74A4" w14:textId="77777777" w:rsidR="00467A46" w:rsidRPr="00622E08" w:rsidRDefault="00A917DE" w:rsidP="00EB7B40">
            <w:pPr>
              <w:rPr>
                <w:rFonts w:eastAsia="Calibri" w:cs="Times New Roman"/>
                <w:color w:val="0000FF"/>
                <w:u w:val="single"/>
              </w:rPr>
            </w:pPr>
            <w:r>
              <w:rPr>
                <w:rFonts w:eastAsia="Calibri" w:cs="Times New Roman"/>
              </w:rPr>
              <w:t xml:space="preserve">Repealing Section 8 of the E-Substances Regulation – date: 4 April 2022 </w:t>
            </w:r>
            <w:hyperlink r:id="rId8" w:anchor="section8" w:tgtFrame="_blank" w:history="1">
              <w:r w:rsidRPr="00622E08">
                <w:rPr>
                  <w:rFonts w:eastAsia="Calibri" w:cs="Times New Roman"/>
                  <w:color w:val="0000FF"/>
                  <w:u w:val="single"/>
                </w:rPr>
                <w:t>https://www.bclaws.gov.bc.ca/civix/document/id/complete/statreg/186_2020#section8</w:t>
              </w:r>
            </w:hyperlink>
          </w:p>
          <w:p w14:paraId="11E09192" w14:textId="77777777" w:rsidR="00467A46" w:rsidRDefault="00A917DE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E-Substances Regulation can be found at:</w:t>
            </w:r>
          </w:p>
          <w:p w14:paraId="6F3D4748" w14:textId="77777777" w:rsidR="00467A46" w:rsidRDefault="000B3EE3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A917DE">
                <w:rPr>
                  <w:rFonts w:eastAsia="Calibri" w:cs="Times New Roman"/>
                  <w:color w:val="0000FF"/>
                  <w:u w:val="single"/>
                </w:rPr>
                <w:t>https://www.bclaws.gov.bc.ca/civix/document/id/crbc/crbc/186_2020</w:t>
              </w:r>
            </w:hyperlink>
            <w:bookmarkEnd w:id="26"/>
          </w:p>
        </w:tc>
      </w:tr>
      <w:bookmarkEnd w:id="5"/>
    </w:tbl>
    <w:p w14:paraId="06F54B2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B51A2AA" w14:textId="77777777" w:rsidR="003971FF" w:rsidRPr="007F6EA2" w:rsidRDefault="00A917D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British Columbia (B.C.) enacted the E-Substances Regulation (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 xml:space="preserve">) in July 2020 as part of a multi-pronged effort to address the increase in youth vaping and to protect users from the potential harms associated with the use of vapour products. The 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 xml:space="preserve"> introduced requirements for B.C. retailers by restricting the sale and distribution of certain vapour products, placing restrictions on the strength of nicotine contained in e-substances, implementing packaging and labelling requirements, and establishing reporting and notifying requirement.</w:t>
      </w:r>
    </w:p>
    <w:p w14:paraId="55DA18C4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Section 8 of the 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 xml:space="preserve"> set out packaging and labelling requirements for vapour products being sold by B.C. retailers. They included:</w:t>
      </w:r>
    </w:p>
    <w:p w14:paraId="2AF4FC35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1. Stating the nicotine concentration of the e-substance</w:t>
      </w:r>
    </w:p>
    <w:p w14:paraId="137C5167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2. Stating the total volume of the e-substance</w:t>
      </w:r>
    </w:p>
    <w:p w14:paraId="234B8F39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3. Stating the following warning: "WARNING: nicotine is highly addictive"</w:t>
      </w:r>
    </w:p>
    <w:p w14:paraId="24C23707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4. Showing a specific warning symbol (Schedule 1 of the 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>)</w:t>
      </w:r>
    </w:p>
    <w:p w14:paraId="49C5DFA9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5. Stating the manufacturer details, the brand and product name, and the type of product</w:t>
      </w:r>
    </w:p>
    <w:p w14:paraId="4722213F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On 1 July 2020, the Government of Canada introduced the </w:t>
      </w:r>
      <w:r w:rsidRPr="002F663C">
        <w:rPr>
          <w:rFonts w:eastAsia="Calibri" w:cs="Times New Roman"/>
          <w:i/>
          <w:iCs/>
          <w:szCs w:val="18"/>
        </w:rPr>
        <w:t xml:space="preserve">Vaping Products Labelling and Packaging Regulation </w:t>
      </w:r>
      <w:r w:rsidRPr="002F663C">
        <w:rPr>
          <w:rFonts w:eastAsia="Calibri" w:cs="Times New Roman"/>
          <w:szCs w:val="18"/>
        </w:rPr>
        <w:t>(</w:t>
      </w:r>
      <w:proofErr w:type="spellStart"/>
      <w:r w:rsidRPr="002F663C">
        <w:rPr>
          <w:rFonts w:eastAsia="Calibri" w:cs="Times New Roman"/>
          <w:szCs w:val="18"/>
        </w:rPr>
        <w:t>VPLPR</w:t>
      </w:r>
      <w:proofErr w:type="spellEnd"/>
      <w:r w:rsidRPr="002F663C">
        <w:rPr>
          <w:rFonts w:eastAsia="Calibri" w:cs="Times New Roman"/>
          <w:szCs w:val="18"/>
        </w:rPr>
        <w:t xml:space="preserve">), which included new requirements for the packaging and labelling of vapour products. The labelling and packaging requirements under the </w:t>
      </w:r>
      <w:proofErr w:type="spellStart"/>
      <w:r w:rsidRPr="002F663C">
        <w:rPr>
          <w:rFonts w:eastAsia="Calibri" w:cs="Times New Roman"/>
          <w:szCs w:val="18"/>
        </w:rPr>
        <w:t>VPLPR</w:t>
      </w:r>
      <w:proofErr w:type="spellEnd"/>
      <w:r w:rsidRPr="002F663C">
        <w:rPr>
          <w:rFonts w:eastAsia="Calibri" w:cs="Times New Roman"/>
          <w:szCs w:val="18"/>
        </w:rPr>
        <w:t xml:space="preserve"> are very similar to those of B.C.'s 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>, and therefore duplicative.</w:t>
      </w:r>
    </w:p>
    <w:p w14:paraId="03625957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B.C. has taken steps to repeal section 8 of the 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 xml:space="preserve"> because of the introduction of the </w:t>
      </w:r>
      <w:proofErr w:type="spellStart"/>
      <w:r w:rsidRPr="002F663C">
        <w:rPr>
          <w:rFonts w:eastAsia="Calibri" w:cs="Times New Roman"/>
          <w:szCs w:val="18"/>
        </w:rPr>
        <w:t>VPLPR</w:t>
      </w:r>
      <w:proofErr w:type="spellEnd"/>
      <w:r w:rsidRPr="002F663C">
        <w:rPr>
          <w:rFonts w:eastAsia="Calibri" w:cs="Times New Roman"/>
          <w:szCs w:val="18"/>
        </w:rPr>
        <w:t xml:space="preserve">, and due to concerns raised by manufacturers and retailers over their ability to comply with the packaging and labelling requirements set out in the 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 xml:space="preserve">. B.C. is confident that the </w:t>
      </w:r>
      <w:proofErr w:type="spellStart"/>
      <w:r w:rsidRPr="002F663C">
        <w:rPr>
          <w:rFonts w:eastAsia="Calibri" w:cs="Times New Roman"/>
          <w:szCs w:val="18"/>
        </w:rPr>
        <w:t>VPLPR</w:t>
      </w:r>
      <w:proofErr w:type="spellEnd"/>
      <w:r w:rsidRPr="002F663C">
        <w:rPr>
          <w:rFonts w:eastAsia="Calibri" w:cs="Times New Roman"/>
          <w:szCs w:val="18"/>
        </w:rPr>
        <w:t xml:space="preserve"> upholds comprehensive and enforceable standards that ensure that users have access to transparent, accurate and informative product details. By repealing Section 8 of the 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 xml:space="preserve"> B.C. is aiming to eliminate any potential confusion for manufacturers that may be created by the existence of two sets of labelling and packaging requirements.</w:t>
      </w:r>
    </w:p>
    <w:p w14:paraId="6F09FDD9" w14:textId="77777777" w:rsidR="00CE0A37" w:rsidRPr="002F663C" w:rsidRDefault="00A917D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Following section 8 of the </w:t>
      </w:r>
      <w:proofErr w:type="spellStart"/>
      <w:r w:rsidRPr="002F663C">
        <w:rPr>
          <w:rFonts w:eastAsia="Calibri" w:cs="Times New Roman"/>
          <w:szCs w:val="18"/>
        </w:rPr>
        <w:t>ESR</w:t>
      </w:r>
      <w:proofErr w:type="spellEnd"/>
      <w:r w:rsidRPr="002F663C">
        <w:rPr>
          <w:rFonts w:eastAsia="Calibri" w:cs="Times New Roman"/>
          <w:szCs w:val="18"/>
        </w:rPr>
        <w:t xml:space="preserve"> being repealed, manufacturers will only be required to comply with the packaging and labelling requirements under the </w:t>
      </w:r>
      <w:proofErr w:type="spellStart"/>
      <w:r w:rsidRPr="002F663C">
        <w:rPr>
          <w:rFonts w:eastAsia="Calibri" w:cs="Times New Roman"/>
          <w:szCs w:val="18"/>
        </w:rPr>
        <w:t>VPLPR</w:t>
      </w:r>
      <w:proofErr w:type="spellEnd"/>
      <w:r w:rsidRPr="002F663C">
        <w:rPr>
          <w:rFonts w:eastAsia="Calibri" w:cs="Times New Roman"/>
          <w:szCs w:val="18"/>
        </w:rPr>
        <w:t xml:space="preserve"> to have their products sold by B.C. retailers.</w:t>
      </w:r>
      <w:bookmarkEnd w:id="27"/>
    </w:p>
    <w:p w14:paraId="6D5C6437" w14:textId="77777777" w:rsidR="006C5A96" w:rsidRDefault="00A917D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C7D91E3" w14:textId="77777777" w:rsidR="004D4D19" w:rsidRDefault="004D4D19" w:rsidP="007F38C2">
      <w:pPr>
        <w:jc w:val="center"/>
        <w:rPr>
          <w:b/>
        </w:rPr>
      </w:pPr>
    </w:p>
    <w:p w14:paraId="4852675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C120" w14:textId="77777777" w:rsidR="0007096C" w:rsidRDefault="00A917DE">
      <w:r>
        <w:separator/>
      </w:r>
    </w:p>
  </w:endnote>
  <w:endnote w:type="continuationSeparator" w:id="0">
    <w:p w14:paraId="294E71B7" w14:textId="77777777" w:rsidR="0007096C" w:rsidRDefault="00A9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F455" w14:textId="77777777" w:rsidR="00544326" w:rsidRPr="00DD3DD7" w:rsidRDefault="00A917D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B39D" w14:textId="77777777" w:rsidR="00544326" w:rsidRPr="00DD3DD7" w:rsidRDefault="00A917D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3F16" w14:textId="77777777" w:rsidR="000248E6" w:rsidRDefault="00A917DE" w:rsidP="00ED54E0">
      <w:r>
        <w:separator/>
      </w:r>
    </w:p>
  </w:footnote>
  <w:footnote w:type="continuationSeparator" w:id="0">
    <w:p w14:paraId="06D282CD" w14:textId="77777777" w:rsidR="000248E6" w:rsidRDefault="00A917DE" w:rsidP="00ED54E0">
      <w:r>
        <w:continuationSeparator/>
      </w:r>
    </w:p>
  </w:footnote>
  <w:footnote w:id="1">
    <w:p w14:paraId="47B9E106" w14:textId="77777777" w:rsidR="007F6EA2" w:rsidRDefault="00A917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4591" w14:textId="77777777" w:rsidR="00DD3DD7" w:rsidRDefault="00A917D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58C294E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D66756" w14:textId="77777777" w:rsidR="00DD3DD7" w:rsidRPr="00DD3DD7" w:rsidRDefault="00A917D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B4721C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C78B" w14:textId="77777777" w:rsidR="00DD3DD7" w:rsidRPr="00DD3DD7" w:rsidRDefault="00A917D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G/TBT/N/CAN/620/Add.1</w:t>
    </w:r>
    <w:bookmarkEnd w:id="29"/>
  </w:p>
  <w:p w14:paraId="36261AF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E5CFD8" w14:textId="77777777" w:rsidR="00DD3DD7" w:rsidRPr="00DD3DD7" w:rsidRDefault="00A917D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63884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25DC" w14:paraId="3F3FA36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8AA39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B1FCE4" w14:textId="77777777" w:rsidR="00ED54E0" w:rsidRPr="00182B84" w:rsidRDefault="00A917D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425DC" w14:paraId="34E7F9A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6C6177" w14:textId="77777777" w:rsidR="00ED54E0" w:rsidRPr="00182B84" w:rsidRDefault="00A917D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72843BF" wp14:editId="3EBBDA7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75265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E3CAC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425DC" w14:paraId="2D9AAF3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60898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89CDED" w14:textId="77777777" w:rsidR="00DD3DD7" w:rsidRPr="002F663C" w:rsidRDefault="00A917D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G/TBT/N/CAN/620/Add.1</w:t>
          </w:r>
          <w:bookmarkEnd w:id="30"/>
        </w:p>
        <w:p w14:paraId="1DADBF9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425DC" w14:paraId="0EB4DD8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40716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4C2F07" w14:textId="00DFD97A" w:rsidR="00ED54E0" w:rsidRPr="00182B84" w:rsidRDefault="00796CF6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10 May 2022</w:t>
          </w:r>
        </w:p>
      </w:tc>
    </w:tr>
    <w:tr w:rsidR="008425DC" w14:paraId="5B6C1F1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A2A662" w14:textId="4AF37FC2" w:rsidR="00ED54E0" w:rsidRPr="00182B84" w:rsidRDefault="00A917D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 w:rsidR="00796CF6">
            <w:rPr>
              <w:rFonts w:eastAsia="Calibri" w:cs="Times New Roman"/>
              <w:color w:val="FF0000"/>
              <w:szCs w:val="16"/>
            </w:rPr>
            <w:t>22-</w:t>
          </w:r>
          <w:r w:rsidR="000B3EE3">
            <w:rPr>
              <w:rFonts w:eastAsia="Calibri" w:cs="Times New Roman"/>
              <w:color w:val="FF0000"/>
              <w:szCs w:val="16"/>
            </w:rPr>
            <w:t>3644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D5D57E" w14:textId="77777777" w:rsidR="00ED54E0" w:rsidRPr="00182B84" w:rsidRDefault="00A917D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425DC" w14:paraId="73E1C95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F16070" w14:textId="77777777" w:rsidR="00ED54E0" w:rsidRPr="00182B84" w:rsidRDefault="00A917D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0D938A" w14:textId="0EE63DA2" w:rsidR="00ED54E0" w:rsidRPr="00182B84" w:rsidRDefault="00A917D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r w:rsidR="00796CF6">
            <w:rPr>
              <w:rFonts w:eastAsia="Calibri" w:cs="Times New Roman"/>
              <w:bCs/>
              <w:szCs w:val="18"/>
            </w:rPr>
            <w:t>/</w:t>
          </w:r>
          <w:r w:rsidRPr="002F663C">
            <w:rPr>
              <w:rFonts w:eastAsia="Calibri" w:cs="Times New Roman"/>
              <w:bCs/>
              <w:szCs w:val="18"/>
            </w:rPr>
            <w:t>French</w:t>
          </w:r>
          <w:bookmarkEnd w:id="33"/>
        </w:p>
      </w:tc>
    </w:tr>
  </w:tbl>
  <w:p w14:paraId="37F6990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52F4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6C6B60" w:tentative="1">
      <w:start w:val="1"/>
      <w:numFmt w:val="lowerLetter"/>
      <w:lvlText w:val="%2."/>
      <w:lvlJc w:val="left"/>
      <w:pPr>
        <w:ind w:left="1080" w:hanging="360"/>
      </w:pPr>
    </w:lvl>
    <w:lvl w:ilvl="2" w:tplc="AA061E4C" w:tentative="1">
      <w:start w:val="1"/>
      <w:numFmt w:val="lowerRoman"/>
      <w:lvlText w:val="%3."/>
      <w:lvlJc w:val="right"/>
      <w:pPr>
        <w:ind w:left="1800" w:hanging="180"/>
      </w:pPr>
    </w:lvl>
    <w:lvl w:ilvl="3" w:tplc="B528672A" w:tentative="1">
      <w:start w:val="1"/>
      <w:numFmt w:val="decimal"/>
      <w:lvlText w:val="%4."/>
      <w:lvlJc w:val="left"/>
      <w:pPr>
        <w:ind w:left="2520" w:hanging="360"/>
      </w:pPr>
    </w:lvl>
    <w:lvl w:ilvl="4" w:tplc="14A2CDD4" w:tentative="1">
      <w:start w:val="1"/>
      <w:numFmt w:val="lowerLetter"/>
      <w:lvlText w:val="%5."/>
      <w:lvlJc w:val="left"/>
      <w:pPr>
        <w:ind w:left="3240" w:hanging="360"/>
      </w:pPr>
    </w:lvl>
    <w:lvl w:ilvl="5" w:tplc="EC58AF72" w:tentative="1">
      <w:start w:val="1"/>
      <w:numFmt w:val="lowerRoman"/>
      <w:lvlText w:val="%6."/>
      <w:lvlJc w:val="right"/>
      <w:pPr>
        <w:ind w:left="3960" w:hanging="180"/>
      </w:pPr>
    </w:lvl>
    <w:lvl w:ilvl="6" w:tplc="588AF98C" w:tentative="1">
      <w:start w:val="1"/>
      <w:numFmt w:val="decimal"/>
      <w:lvlText w:val="%7."/>
      <w:lvlJc w:val="left"/>
      <w:pPr>
        <w:ind w:left="4680" w:hanging="360"/>
      </w:pPr>
    </w:lvl>
    <w:lvl w:ilvl="7" w:tplc="2334DD46" w:tentative="1">
      <w:start w:val="1"/>
      <w:numFmt w:val="lowerLetter"/>
      <w:lvlText w:val="%8."/>
      <w:lvlJc w:val="left"/>
      <w:pPr>
        <w:ind w:left="5400" w:hanging="360"/>
      </w:pPr>
    </w:lvl>
    <w:lvl w:ilvl="8" w:tplc="506C9D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096C"/>
    <w:rsid w:val="00082727"/>
    <w:rsid w:val="000923D1"/>
    <w:rsid w:val="000A0633"/>
    <w:rsid w:val="000A4945"/>
    <w:rsid w:val="000A5283"/>
    <w:rsid w:val="000B31E1"/>
    <w:rsid w:val="000B3EE3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3AA4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2E08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6CF6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25DC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17DE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0A3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3E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laws.gov.bc.ca/civix/document/id/complete/statreg/186_20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claws.gov.bc.ca/civix/document/id/crbc/crbc/186_202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465</Words>
  <Characters>2673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2022-05-10T09:36:00Z</dcterms:created>
  <dcterms:modified xsi:type="dcterms:W3CDTF">2022-05-10T09:46:00Z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