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78C9" w:rsidRDefault="005D6380" w:rsidP="00DD3DD7">
      <w:pPr>
        <w:pStyle w:val="Title"/>
      </w:pPr>
      <w:r w:rsidRPr="002F663C">
        <w:t>NOTIFICATION</w:t>
      </w:r>
    </w:p>
    <w:p w:rsidR="002F663C" w:rsidRPr="002F663C" w:rsidRDefault="005D6380" w:rsidP="00DD3DD7">
      <w:pPr>
        <w:pStyle w:val="Title3"/>
      </w:pPr>
      <w:r w:rsidRPr="002F663C">
        <w:t>Addendum</w:t>
      </w:r>
    </w:p>
    <w:p w:rsidR="002F663C" w:rsidRDefault="005D6380"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12 April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Canada</w:t>
      </w:r>
      <w:bookmarkEnd w:id="1"/>
      <w:bookmarkEnd w:id="2"/>
      <w:r w:rsidRPr="002F663C">
        <w:rPr>
          <w:rFonts w:eastAsia="Calibri" w:cs="Times New Roman"/>
        </w:rPr>
        <w:t>.</w:t>
      </w:r>
    </w:p>
    <w:p w:rsidR="001E2E4A" w:rsidRPr="002F663C" w:rsidRDefault="001E2E4A" w:rsidP="001E2E4A">
      <w:pPr>
        <w:rPr>
          <w:rFonts w:eastAsia="Calibri" w:cs="Times New Roman"/>
        </w:rPr>
      </w:pPr>
    </w:p>
    <w:p w:rsidR="002F663C" w:rsidRPr="002F663C" w:rsidRDefault="005D6380" w:rsidP="002F663C">
      <w:pPr>
        <w:jc w:val="center"/>
        <w:rPr>
          <w:rFonts w:eastAsia="Calibri" w:cs="Times New Roman"/>
          <w:b/>
        </w:rPr>
      </w:pPr>
      <w:r w:rsidRPr="002F663C">
        <w:rPr>
          <w:rFonts w:eastAsia="Calibri" w:cs="Times New Roman"/>
          <w:b/>
        </w:rPr>
        <w:t>_______________</w:t>
      </w:r>
    </w:p>
    <w:p w:rsidR="002F663C" w:rsidRDefault="002F663C" w:rsidP="002F663C">
      <w:pPr>
        <w:rPr>
          <w:rFonts w:eastAsia="Calibri" w:cs="Times New Roman"/>
        </w:rPr>
      </w:pPr>
    </w:p>
    <w:p w:rsidR="00C14444" w:rsidRPr="002F663C" w:rsidRDefault="00C14444" w:rsidP="002F663C">
      <w:pPr>
        <w:rPr>
          <w:rFonts w:eastAsia="Calibri" w:cs="Times New Roman"/>
        </w:rPr>
      </w:pPr>
    </w:p>
    <w:p w:rsidR="002F663C" w:rsidRPr="002F663C" w:rsidRDefault="005D6380"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 xml:space="preserve">Final Publication of Regulations Amending the Energy Efficiency Regulations, 2016 (MA 1) in the </w:t>
      </w:r>
      <w:r w:rsidRPr="00022513">
        <w:rPr>
          <w:rFonts w:eastAsia="Calibri" w:cs="Times New Roman"/>
          <w:bCs/>
          <w:i/>
          <w:iCs/>
          <w:szCs w:val="18"/>
        </w:rPr>
        <w:t>Canada Gazette</w:t>
      </w:r>
      <w:r w:rsidRPr="00022513">
        <w:rPr>
          <w:rFonts w:eastAsia="Calibri" w:cs="Times New Roman"/>
          <w:bCs/>
          <w:szCs w:val="18"/>
        </w:rPr>
        <w:t xml:space="preserve">, Part II. </w:t>
      </w:r>
      <w:bookmarkEnd w:id="3"/>
    </w:p>
    <w:p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D27B1D"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rsidR="002F663C" w:rsidRPr="002F663C" w:rsidRDefault="005D6380"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D27B1D" w:rsidTr="00E9471B">
        <w:tc>
          <w:tcPr>
            <w:tcW w:w="851" w:type="dxa"/>
            <w:shd w:val="clear" w:color="auto" w:fill="auto"/>
          </w:tcPr>
          <w:p w:rsidR="002F663C" w:rsidRPr="00711F9C" w:rsidRDefault="005D6380"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rsidR="002F663C" w:rsidRPr="002F663C" w:rsidRDefault="005D6380"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D27B1D" w:rsidTr="00E9471B">
        <w:tc>
          <w:tcPr>
            <w:tcW w:w="851" w:type="dxa"/>
            <w:shd w:val="clear" w:color="auto" w:fill="auto"/>
          </w:tcPr>
          <w:p w:rsidR="002F663C" w:rsidRPr="00711F9C" w:rsidRDefault="005D6380"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X</w:t>
            </w:r>
            <w:bookmarkEnd w:id="7"/>
            <w:r w:rsidRPr="00711F9C">
              <w:rPr>
                <w:rFonts w:eastAsia="Calibri" w:cs="Times New Roman"/>
                <w:szCs w:val="18"/>
              </w:rPr>
              <w:t>]</w:t>
            </w:r>
          </w:p>
        </w:tc>
        <w:tc>
          <w:tcPr>
            <w:tcW w:w="8198" w:type="dxa"/>
            <w:shd w:val="clear" w:color="auto" w:fill="auto"/>
          </w:tcPr>
          <w:p w:rsidR="002F663C" w:rsidRPr="002F663C" w:rsidRDefault="005D638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r w:rsidRPr="002F663C">
              <w:rPr>
                <w:rFonts w:eastAsia="Calibri" w:cs="Times New Roman"/>
              </w:rPr>
              <w:t>10 April 2024</w:t>
            </w:r>
            <w:bookmarkEnd w:id="8"/>
          </w:p>
        </w:tc>
      </w:tr>
      <w:tr w:rsidR="00D27B1D" w:rsidTr="00E9471B">
        <w:tc>
          <w:tcPr>
            <w:tcW w:w="851" w:type="dxa"/>
            <w:shd w:val="clear" w:color="auto" w:fill="auto"/>
          </w:tcPr>
          <w:p w:rsidR="002F663C" w:rsidRPr="00711F9C" w:rsidRDefault="005D6380"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rsidR="002F663C" w:rsidRPr="002F663C" w:rsidRDefault="005D638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10 April 2024</w:t>
            </w:r>
            <w:bookmarkEnd w:id="10"/>
          </w:p>
        </w:tc>
      </w:tr>
      <w:tr w:rsidR="00D27B1D" w:rsidTr="00E9471B">
        <w:tc>
          <w:tcPr>
            <w:tcW w:w="851" w:type="dxa"/>
            <w:shd w:val="clear" w:color="auto" w:fill="auto"/>
          </w:tcPr>
          <w:p w:rsidR="002F663C" w:rsidRPr="00711F9C" w:rsidRDefault="005D6380"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rsidR="002F663C" w:rsidRPr="002F663C" w:rsidRDefault="005D638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10 April 2024</w:t>
            </w:r>
            <w:bookmarkEnd w:id="12"/>
          </w:p>
        </w:tc>
      </w:tr>
      <w:tr w:rsidR="00D27B1D" w:rsidTr="00E9471B">
        <w:tc>
          <w:tcPr>
            <w:tcW w:w="851" w:type="dxa"/>
            <w:shd w:val="clear" w:color="auto" w:fill="auto"/>
          </w:tcPr>
          <w:p w:rsidR="002F663C" w:rsidRPr="00711F9C" w:rsidRDefault="005D6380"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rsidR="002F663C" w:rsidRPr="002F663C" w:rsidRDefault="005D6380"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rsidR="002F663C" w:rsidRPr="002F663C" w:rsidRDefault="00A23573" w:rsidP="00EB7B40">
            <w:pPr>
              <w:spacing w:before="120" w:after="120"/>
              <w:rPr>
                <w:rFonts w:eastAsia="Calibri" w:cs="Times New Roman"/>
              </w:rPr>
            </w:pPr>
            <w:hyperlink r:id="rId9" w:tgtFrame="_blank" w:history="1">
              <w:r w:rsidR="005D6380" w:rsidRPr="002F663C">
                <w:rPr>
                  <w:rFonts w:eastAsia="Calibri" w:cs="Times New Roman"/>
                  <w:color w:val="0000FF"/>
                  <w:u w:val="single"/>
                </w:rPr>
                <w:t>https://canadagazette.gc.ca/rp-pr/p2/2024/2024-04-10/html/sor-dors54-eng.html</w:t>
              </w:r>
            </w:hyperlink>
          </w:p>
          <w:p w:rsidR="002F663C" w:rsidRPr="002F663C" w:rsidRDefault="005D6380" w:rsidP="00EB7B40">
            <w:pPr>
              <w:spacing w:before="120" w:after="120"/>
              <w:rPr>
                <w:rFonts w:eastAsia="Calibri" w:cs="Times New Roman"/>
              </w:rPr>
            </w:pPr>
            <w:r w:rsidRPr="002F663C">
              <w:rPr>
                <w:rFonts w:eastAsia="Calibri" w:cs="Times New Roman"/>
              </w:rPr>
              <w:t>(English)</w:t>
            </w:r>
          </w:p>
          <w:p w:rsidR="002F663C" w:rsidRPr="002F663C" w:rsidRDefault="00A23573" w:rsidP="00EB7B40">
            <w:pPr>
              <w:spacing w:before="120" w:after="120"/>
              <w:rPr>
                <w:rFonts w:eastAsia="Calibri" w:cs="Times New Roman"/>
              </w:rPr>
            </w:pPr>
            <w:hyperlink r:id="rId10" w:tgtFrame="_blank" w:history="1">
              <w:r w:rsidR="005D6380" w:rsidRPr="002F663C">
                <w:rPr>
                  <w:rFonts w:eastAsia="Calibri" w:cs="Times New Roman"/>
                  <w:color w:val="0000FF"/>
                  <w:u w:val="single"/>
                </w:rPr>
                <w:t>https://canadagazette.gc.ca/rp-pr/p2/2024/2024-04-10/html/sor-dors54-fra.html</w:t>
              </w:r>
            </w:hyperlink>
          </w:p>
          <w:p w:rsidR="002F663C" w:rsidRPr="002F663C" w:rsidRDefault="005D6380" w:rsidP="00EB7B40">
            <w:pPr>
              <w:spacing w:before="120" w:after="120"/>
              <w:rPr>
                <w:rFonts w:eastAsia="Calibri" w:cs="Times New Roman"/>
              </w:rPr>
            </w:pPr>
            <w:r w:rsidRPr="002F663C">
              <w:rPr>
                <w:rFonts w:eastAsia="Calibri" w:cs="Times New Roman"/>
              </w:rPr>
              <w:t>(French)</w:t>
            </w:r>
            <w:bookmarkEnd w:id="15"/>
          </w:p>
        </w:tc>
      </w:tr>
      <w:tr w:rsidR="00D27B1D" w:rsidTr="00E9471B">
        <w:tc>
          <w:tcPr>
            <w:tcW w:w="851" w:type="dxa"/>
            <w:shd w:val="clear" w:color="auto" w:fill="auto"/>
          </w:tcPr>
          <w:p w:rsidR="002F663C" w:rsidRPr="00711F9C" w:rsidRDefault="005D6380"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rsidR="002F663C" w:rsidRPr="002F663C" w:rsidRDefault="005D6380"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rsidR="002F663C" w:rsidRPr="002F663C" w:rsidRDefault="005D6380"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D27B1D" w:rsidTr="00E9471B">
        <w:tc>
          <w:tcPr>
            <w:tcW w:w="851" w:type="dxa"/>
            <w:shd w:val="clear" w:color="auto" w:fill="auto"/>
          </w:tcPr>
          <w:p w:rsidR="002F663C" w:rsidRPr="00711F9C" w:rsidRDefault="005D6380"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rsidR="002F663C" w:rsidRPr="002F663C" w:rsidRDefault="005D6380"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rsidR="002F663C" w:rsidRPr="002F663C" w:rsidRDefault="005D6380"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D27B1D" w:rsidTr="00E9471B">
        <w:tc>
          <w:tcPr>
            <w:tcW w:w="851" w:type="dxa"/>
            <w:shd w:val="clear" w:color="auto" w:fill="auto"/>
          </w:tcPr>
          <w:p w:rsidR="002F663C" w:rsidRPr="00711F9C" w:rsidRDefault="005D6380"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rsidR="002F663C" w:rsidRPr="002F663C" w:rsidRDefault="005D6380"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D27B1D" w:rsidTr="00E9471B">
        <w:tc>
          <w:tcPr>
            <w:tcW w:w="851" w:type="dxa"/>
            <w:tcBorders>
              <w:bottom w:val="double" w:sz="4" w:space="0" w:color="auto"/>
            </w:tcBorders>
            <w:shd w:val="clear" w:color="auto" w:fill="auto"/>
          </w:tcPr>
          <w:p w:rsidR="002F663C" w:rsidRPr="00711F9C" w:rsidRDefault="005D6380"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rsidR="002F663C" w:rsidRPr="002F663C" w:rsidRDefault="005D6380"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rsidR="002F663C" w:rsidRPr="002F663C" w:rsidRDefault="002F663C" w:rsidP="002F663C">
      <w:pPr>
        <w:jc w:val="left"/>
        <w:rPr>
          <w:rFonts w:eastAsia="Calibri" w:cs="Times New Roman"/>
          <w:highlight w:val="yellow"/>
        </w:rPr>
      </w:pPr>
    </w:p>
    <w:p w:rsidR="003971FF" w:rsidRPr="007F6EA2" w:rsidRDefault="005D6380"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Natural Resources Canada has used a Ministerial Regulation to re-establish harmonization of regulatory requirements with the United States Department of Energy (DOE) following publication of its April 10, 2023 Final Rule </w:t>
      </w:r>
      <w:hyperlink r:id="rId11" w:history="1">
        <w:r w:rsidRPr="002F663C">
          <w:rPr>
            <w:rFonts w:eastAsia="Calibri" w:cs="Times New Roman"/>
            <w:color w:val="0000FF"/>
            <w:szCs w:val="18"/>
            <w:u w:val="single"/>
          </w:rPr>
          <w:t>amending test procedures for Ceiling Fan Light Kits (CFLK)</w:t>
        </w:r>
      </w:hyperlink>
      <w:r w:rsidRPr="002F663C">
        <w:rPr>
          <w:rFonts w:eastAsia="Calibri" w:cs="Times New Roman"/>
          <w:szCs w:val="18"/>
        </w:rPr>
        <w:t>. The Ministerial Regulation came into force upon publication in the Canada Gazette, Part II, updating the scope, definition, testing standards and subsequent reporting requirements to reharmonize CFLK regulatory requirements with the DOE Final Rule.</w:t>
      </w:r>
      <w:bookmarkEnd w:id="26"/>
    </w:p>
    <w:p w:rsidR="006C5A96" w:rsidRDefault="005D6380" w:rsidP="006C5A96">
      <w:pPr>
        <w:jc w:val="center"/>
        <w:rPr>
          <w:b/>
        </w:rPr>
      </w:pPr>
      <w:r w:rsidRPr="003971FF">
        <w:rPr>
          <w:b/>
        </w:rPr>
        <w:t>__________</w:t>
      </w:r>
    </w:p>
    <w:p w:rsidR="00A1565D" w:rsidRDefault="00A1565D" w:rsidP="00FF76DE">
      <w:pPr>
        <w:rPr>
          <w:b/>
        </w:rPr>
      </w:pPr>
    </w:p>
    <w:sectPr w:rsidR="00A1565D" w:rsidSect="006C5A96">
      <w:headerReference w:type="even" r:id="rId12"/>
      <w:headerReference w:type="default" r:id="rId13"/>
      <w:footerReference w:type="even" r:id="rId14"/>
      <w:footerReference w:type="default" r:id="rId15"/>
      <w:headerReference w:type="first" r:id="rId16"/>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6380" w:rsidRDefault="005D6380">
      <w:r>
        <w:separator/>
      </w:r>
    </w:p>
  </w:endnote>
  <w:endnote w:type="continuationSeparator" w:id="0">
    <w:p w:rsidR="005D6380" w:rsidRDefault="005D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4326" w:rsidRPr="00DD3DD7" w:rsidRDefault="005D6380"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4326" w:rsidRPr="00DD3DD7" w:rsidRDefault="005D6380"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48E6" w:rsidRDefault="005D6380" w:rsidP="00ED54E0">
      <w:r>
        <w:separator/>
      </w:r>
    </w:p>
  </w:footnote>
  <w:footnote w:type="continuationSeparator" w:id="0">
    <w:p w:rsidR="000248E6" w:rsidRDefault="005D6380" w:rsidP="00ED54E0">
      <w:r>
        <w:continuationSeparator/>
      </w:r>
    </w:p>
  </w:footnote>
  <w:footnote w:id="1">
    <w:p w:rsidR="007F6EA2" w:rsidRDefault="005D6380">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3DD7" w:rsidRDefault="005D6380"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rsidR="004D4D19" w:rsidRPr="00DD3DD7" w:rsidRDefault="004D4D19" w:rsidP="00DD3DD7">
    <w:pPr>
      <w:pStyle w:val="Header"/>
      <w:pBdr>
        <w:bottom w:val="single" w:sz="4" w:space="1" w:color="auto"/>
      </w:pBdr>
      <w:tabs>
        <w:tab w:val="clear" w:pos="4513"/>
        <w:tab w:val="clear" w:pos="9027"/>
      </w:tabs>
      <w:jc w:val="center"/>
    </w:pPr>
  </w:p>
  <w:p w:rsidR="00DD3DD7" w:rsidRPr="00DD3DD7" w:rsidRDefault="005D6380"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3DD7" w:rsidRPr="00DD3DD7" w:rsidRDefault="005D6380" w:rsidP="00DD3DD7">
    <w:pPr>
      <w:pStyle w:val="Header"/>
      <w:pBdr>
        <w:bottom w:val="single" w:sz="4" w:space="1" w:color="auto"/>
      </w:pBdr>
      <w:tabs>
        <w:tab w:val="clear" w:pos="4513"/>
        <w:tab w:val="clear" w:pos="9027"/>
      </w:tabs>
      <w:jc w:val="center"/>
    </w:pPr>
    <w:bookmarkStart w:id="28" w:name="spsSymbolHeader"/>
    <w:r w:rsidRPr="00DD3DD7">
      <w:t>G/TBT/N/CAN/551/Add.2</w:t>
    </w:r>
    <w:bookmarkEnd w:id="28"/>
  </w:p>
  <w:p w:rsidR="00DD3DD7" w:rsidRPr="00DD3DD7" w:rsidRDefault="00DD3DD7" w:rsidP="00DD3DD7">
    <w:pPr>
      <w:pStyle w:val="Header"/>
      <w:pBdr>
        <w:bottom w:val="single" w:sz="4" w:space="1" w:color="auto"/>
      </w:pBdr>
      <w:tabs>
        <w:tab w:val="clear" w:pos="4513"/>
        <w:tab w:val="clear" w:pos="9027"/>
      </w:tabs>
      <w:jc w:val="center"/>
    </w:pPr>
  </w:p>
  <w:p w:rsidR="00DD3DD7" w:rsidRPr="00DD3DD7" w:rsidRDefault="005D6380"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27B1D" w:rsidTr="00544326">
      <w:trPr>
        <w:trHeight w:val="240"/>
        <w:jc w:val="center"/>
      </w:trPr>
      <w:tc>
        <w:tcPr>
          <w:tcW w:w="3794" w:type="dxa"/>
          <w:shd w:val="clear" w:color="auto" w:fill="FFFFFF"/>
          <w:tcMar>
            <w:left w:w="108" w:type="dxa"/>
            <w:right w:w="108" w:type="dxa"/>
          </w:tcMar>
          <w:vAlign w:val="center"/>
        </w:tcPr>
        <w:p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rsidR="00ED54E0" w:rsidRPr="00182B84" w:rsidRDefault="005D6380" w:rsidP="00425DC5">
          <w:pPr>
            <w:jc w:val="right"/>
            <w:rPr>
              <w:b/>
              <w:color w:val="FF0000"/>
              <w:szCs w:val="16"/>
            </w:rPr>
          </w:pPr>
          <w:r>
            <w:rPr>
              <w:b/>
              <w:color w:val="FF0000"/>
              <w:szCs w:val="16"/>
            </w:rPr>
            <w:t xml:space="preserve"> </w:t>
          </w:r>
        </w:p>
      </w:tc>
    </w:tr>
    <w:tr w:rsidR="00D27B1D" w:rsidTr="00544326">
      <w:trPr>
        <w:trHeight w:val="213"/>
        <w:jc w:val="center"/>
      </w:trPr>
      <w:tc>
        <w:tcPr>
          <w:tcW w:w="3794" w:type="dxa"/>
          <w:vMerge w:val="restart"/>
          <w:shd w:val="clear" w:color="auto" w:fill="FFFFFF"/>
          <w:tcMar>
            <w:left w:w="0" w:type="dxa"/>
            <w:right w:w="0" w:type="dxa"/>
          </w:tcMar>
        </w:tcPr>
        <w:p w:rsidR="00ED54E0" w:rsidRPr="00182B84" w:rsidRDefault="005D6380" w:rsidP="00425DC5">
          <w:pPr>
            <w:jc w:val="left"/>
          </w:pPr>
          <w:r w:rsidRPr="00182B84">
            <w:rPr>
              <w:noProof/>
              <w:lang w:val="en-US"/>
            </w:rPr>
            <w:drawing>
              <wp:inline distT="0" distB="0" distL="0" distR="0">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59377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182B84" w:rsidRDefault="00ED54E0" w:rsidP="00425DC5">
          <w:pPr>
            <w:jc w:val="right"/>
            <w:rPr>
              <w:b/>
              <w:szCs w:val="16"/>
            </w:rPr>
          </w:pPr>
        </w:p>
      </w:tc>
    </w:tr>
    <w:tr w:rsidR="00D27B1D" w:rsidTr="00544326">
      <w:trPr>
        <w:trHeight w:val="868"/>
        <w:jc w:val="center"/>
      </w:trPr>
      <w:tc>
        <w:tcPr>
          <w:tcW w:w="3794" w:type="dxa"/>
          <w:vMerge/>
          <w:shd w:val="clear" w:color="auto" w:fill="FFFFFF"/>
          <w:tcMar>
            <w:left w:w="108" w:type="dxa"/>
            <w:right w:w="108" w:type="dxa"/>
          </w:tcMar>
        </w:tcPr>
        <w:p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rsidR="00DD3DD7" w:rsidRPr="002F663C" w:rsidRDefault="005D6380" w:rsidP="00DD3DD7">
          <w:pPr>
            <w:jc w:val="right"/>
            <w:rPr>
              <w:rFonts w:eastAsia="Calibri" w:cs="Times New Roman"/>
              <w:b/>
              <w:szCs w:val="16"/>
            </w:rPr>
          </w:pPr>
          <w:bookmarkStart w:id="29" w:name="bmkSymbols"/>
          <w:r w:rsidRPr="002F663C">
            <w:rPr>
              <w:rFonts w:eastAsia="Calibri" w:cs="Times New Roman"/>
              <w:b/>
              <w:szCs w:val="16"/>
            </w:rPr>
            <w:t>G/TBT/N/CAN/551/Add.2</w:t>
          </w:r>
          <w:bookmarkEnd w:id="29"/>
        </w:p>
        <w:p w:rsidR="00C14444" w:rsidRPr="00C14444" w:rsidRDefault="00C14444" w:rsidP="00C14444">
          <w:pPr>
            <w:jc w:val="center"/>
            <w:rPr>
              <w:szCs w:val="16"/>
            </w:rPr>
          </w:pPr>
        </w:p>
      </w:tc>
    </w:tr>
    <w:tr w:rsidR="00D27B1D" w:rsidTr="00544326">
      <w:trPr>
        <w:trHeight w:val="240"/>
        <w:jc w:val="center"/>
      </w:trPr>
      <w:tc>
        <w:tcPr>
          <w:tcW w:w="3794" w:type="dxa"/>
          <w:vMerge/>
          <w:shd w:val="clear" w:color="auto" w:fill="FFFFFF"/>
          <w:tcMar>
            <w:left w:w="108" w:type="dxa"/>
            <w:right w:w="108" w:type="dxa"/>
          </w:tcMar>
          <w:vAlign w:val="center"/>
        </w:tcPr>
        <w:p w:rsidR="00ED54E0" w:rsidRPr="00182B84" w:rsidRDefault="00ED54E0" w:rsidP="00425DC5"/>
      </w:tc>
      <w:tc>
        <w:tcPr>
          <w:tcW w:w="5448" w:type="dxa"/>
          <w:gridSpan w:val="2"/>
          <w:shd w:val="clear" w:color="auto" w:fill="FFFFFF"/>
          <w:tcMar>
            <w:left w:w="108" w:type="dxa"/>
            <w:right w:w="108" w:type="dxa"/>
          </w:tcMar>
          <w:vAlign w:val="center"/>
        </w:tcPr>
        <w:p w:rsidR="00ED54E0" w:rsidRPr="00182B84" w:rsidRDefault="008F690B" w:rsidP="00425DC5">
          <w:pPr>
            <w:jc w:val="right"/>
            <w:rPr>
              <w:szCs w:val="16"/>
            </w:rPr>
          </w:pPr>
          <w:bookmarkStart w:id="30" w:name="bmkDate"/>
          <w:bookmarkEnd w:id="30"/>
          <w:r>
            <w:rPr>
              <w:szCs w:val="16"/>
            </w:rPr>
            <w:t>15 April 2024</w:t>
          </w:r>
        </w:p>
      </w:tc>
    </w:tr>
    <w:tr w:rsidR="00D27B1D"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182B84" w:rsidRDefault="005D6380" w:rsidP="00425DC5">
          <w:pPr>
            <w:jc w:val="left"/>
            <w:rPr>
              <w:b/>
            </w:rPr>
          </w:pPr>
          <w:r w:rsidRPr="002F663C">
            <w:rPr>
              <w:rFonts w:eastAsia="Calibri" w:cs="Times New Roman"/>
              <w:color w:val="FF0000"/>
              <w:szCs w:val="16"/>
            </w:rPr>
            <w:t>(</w:t>
          </w:r>
          <w:bookmarkStart w:id="31" w:name="bmkSerial"/>
          <w:bookmarkEnd w:id="31"/>
          <w:r w:rsidR="008F690B">
            <w:rPr>
              <w:rFonts w:eastAsia="Calibri" w:cs="Times New Roman"/>
              <w:color w:val="FF0000"/>
              <w:szCs w:val="16"/>
            </w:rPr>
            <w:t>24-</w:t>
          </w:r>
          <w:r w:rsidR="00A23573">
            <w:rPr>
              <w:rFonts w:eastAsia="Calibri" w:cs="Times New Roman"/>
              <w:color w:val="FF0000"/>
              <w:szCs w:val="16"/>
            </w:rPr>
            <w:t>3126</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rsidR="00ED54E0" w:rsidRPr="00182B84" w:rsidRDefault="005D6380"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D27B1D"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182B84" w:rsidRDefault="005D6380"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rsidR="00ED54E0" w:rsidRPr="00182B84" w:rsidRDefault="005D6380"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r>
            <w:rPr>
              <w:rFonts w:eastAsia="Calibri" w:cs="Times New Roman"/>
              <w:bCs/>
              <w:szCs w:val="18"/>
            </w:rPr>
            <w:t>/</w:t>
          </w:r>
          <w:r w:rsidRPr="002F663C">
            <w:rPr>
              <w:rFonts w:eastAsia="Calibri" w:cs="Times New Roman"/>
              <w:bCs/>
              <w:szCs w:val="18"/>
            </w:rPr>
            <w:t>French</w:t>
          </w:r>
          <w:bookmarkEnd w:id="32"/>
        </w:p>
      </w:tc>
    </w:tr>
  </w:tbl>
  <w:p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9D03768">
      <w:start w:val="1"/>
      <w:numFmt w:val="decimal"/>
      <w:pStyle w:val="SummaryText"/>
      <w:lvlText w:val="%1."/>
      <w:lvlJc w:val="left"/>
      <w:pPr>
        <w:ind w:left="360" w:hanging="360"/>
      </w:pPr>
    </w:lvl>
    <w:lvl w:ilvl="1" w:tplc="182A60B6" w:tentative="1">
      <w:start w:val="1"/>
      <w:numFmt w:val="lowerLetter"/>
      <w:lvlText w:val="%2."/>
      <w:lvlJc w:val="left"/>
      <w:pPr>
        <w:ind w:left="1080" w:hanging="360"/>
      </w:pPr>
    </w:lvl>
    <w:lvl w:ilvl="2" w:tplc="A6CEC0A4" w:tentative="1">
      <w:start w:val="1"/>
      <w:numFmt w:val="lowerRoman"/>
      <w:lvlText w:val="%3."/>
      <w:lvlJc w:val="right"/>
      <w:pPr>
        <w:ind w:left="1800" w:hanging="180"/>
      </w:pPr>
    </w:lvl>
    <w:lvl w:ilvl="3" w:tplc="0A608812" w:tentative="1">
      <w:start w:val="1"/>
      <w:numFmt w:val="decimal"/>
      <w:lvlText w:val="%4."/>
      <w:lvlJc w:val="left"/>
      <w:pPr>
        <w:ind w:left="2520" w:hanging="360"/>
      </w:pPr>
    </w:lvl>
    <w:lvl w:ilvl="4" w:tplc="7B6C6CD6" w:tentative="1">
      <w:start w:val="1"/>
      <w:numFmt w:val="lowerLetter"/>
      <w:lvlText w:val="%5."/>
      <w:lvlJc w:val="left"/>
      <w:pPr>
        <w:ind w:left="3240" w:hanging="360"/>
      </w:pPr>
    </w:lvl>
    <w:lvl w:ilvl="5" w:tplc="C2DE6772" w:tentative="1">
      <w:start w:val="1"/>
      <w:numFmt w:val="lowerRoman"/>
      <w:lvlText w:val="%6."/>
      <w:lvlJc w:val="right"/>
      <w:pPr>
        <w:ind w:left="3960" w:hanging="180"/>
      </w:pPr>
    </w:lvl>
    <w:lvl w:ilvl="6" w:tplc="FDBCD55C" w:tentative="1">
      <w:start w:val="1"/>
      <w:numFmt w:val="decimal"/>
      <w:lvlText w:val="%7."/>
      <w:lvlJc w:val="left"/>
      <w:pPr>
        <w:ind w:left="4680" w:hanging="360"/>
      </w:pPr>
    </w:lvl>
    <w:lvl w:ilvl="7" w:tplc="DA3004EA" w:tentative="1">
      <w:start w:val="1"/>
      <w:numFmt w:val="lowerLetter"/>
      <w:lvlText w:val="%8."/>
      <w:lvlJc w:val="left"/>
      <w:pPr>
        <w:ind w:left="5400" w:hanging="360"/>
      </w:pPr>
    </w:lvl>
    <w:lvl w:ilvl="8" w:tplc="CFFEFAF0" w:tentative="1">
      <w:start w:val="1"/>
      <w:numFmt w:val="lowerRoman"/>
      <w:lvlText w:val="%9."/>
      <w:lvlJc w:val="right"/>
      <w:pPr>
        <w:ind w:left="6120" w:hanging="180"/>
      </w:pPr>
    </w:lvl>
  </w:abstractNum>
  <w:num w:numId="1" w16cid:durableId="1876230299">
    <w:abstractNumId w:val="9"/>
  </w:num>
  <w:num w:numId="2" w16cid:durableId="11803387">
    <w:abstractNumId w:val="7"/>
  </w:num>
  <w:num w:numId="3" w16cid:durableId="223414982">
    <w:abstractNumId w:val="6"/>
  </w:num>
  <w:num w:numId="4" w16cid:durableId="338045040">
    <w:abstractNumId w:val="5"/>
  </w:num>
  <w:num w:numId="5" w16cid:durableId="992412868">
    <w:abstractNumId w:val="4"/>
  </w:num>
  <w:num w:numId="6" w16cid:durableId="1703558564">
    <w:abstractNumId w:val="12"/>
  </w:num>
  <w:num w:numId="7" w16cid:durableId="1392001245">
    <w:abstractNumId w:val="11"/>
  </w:num>
  <w:num w:numId="8" w16cid:durableId="516894994">
    <w:abstractNumId w:val="10"/>
  </w:num>
  <w:num w:numId="9" w16cid:durableId="5878845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8205492">
    <w:abstractNumId w:val="13"/>
  </w:num>
  <w:num w:numId="11" w16cid:durableId="905460846">
    <w:abstractNumId w:val="8"/>
  </w:num>
  <w:num w:numId="12" w16cid:durableId="1702510233">
    <w:abstractNumId w:val="3"/>
  </w:num>
  <w:num w:numId="13" w16cid:durableId="1137605315">
    <w:abstractNumId w:val="2"/>
  </w:num>
  <w:num w:numId="14" w16cid:durableId="1893230390">
    <w:abstractNumId w:val="1"/>
  </w:num>
  <w:num w:numId="15" w16cid:durableId="977488192">
    <w:abstractNumId w:val="0"/>
  </w:num>
  <w:num w:numId="16" w16cid:durableId="69350296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36466"/>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1AE"/>
    <w:rsid w:val="005B68C7"/>
    <w:rsid w:val="005B7054"/>
    <w:rsid w:val="005C353B"/>
    <w:rsid w:val="005C6920"/>
    <w:rsid w:val="005D5981"/>
    <w:rsid w:val="005D6380"/>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8F690B"/>
    <w:rsid w:val="00917235"/>
    <w:rsid w:val="00992AEA"/>
    <w:rsid w:val="009A4D36"/>
    <w:rsid w:val="009A6F54"/>
    <w:rsid w:val="009F7637"/>
    <w:rsid w:val="00A001F6"/>
    <w:rsid w:val="00A1565D"/>
    <w:rsid w:val="00A20371"/>
    <w:rsid w:val="00A23573"/>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27B1D"/>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 w:val="00FF7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33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gulations.gov/document/EERE-2019-BT-TP-0024-001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canadagazette.gc.ca/rp-pr/p2/2024/2024-04-10/html/sor-dors54-fra.html" TargetMode="External"/><Relationship Id="rId4" Type="http://schemas.openxmlformats.org/officeDocument/2006/relationships/styles" Target="styles.xml"/><Relationship Id="rId9" Type="http://schemas.openxmlformats.org/officeDocument/2006/relationships/hyperlink" Target="https://canadagazette.gc.ca/rp-pr/p2/2024/2024-04-10/html/sor-dors54-eng.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C209C-5EB6-421F-A106-2A3905035305}">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2024-04-15T07:49:00Z</dcterms:created>
  <dcterms:modified xsi:type="dcterms:W3CDTF">2024-04-15T09:40:00Z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