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28C" w14:textId="77777777" w:rsidR="002D78C9" w:rsidRDefault="00105D77" w:rsidP="00DD3DD7">
      <w:pPr>
        <w:pStyle w:val="Title"/>
      </w:pPr>
      <w:r w:rsidRPr="002F663C">
        <w:t>NOTIFICATION</w:t>
      </w:r>
    </w:p>
    <w:p w14:paraId="08B4FA6E" w14:textId="77777777" w:rsidR="002F663C" w:rsidRPr="002F663C" w:rsidRDefault="00105D77" w:rsidP="00DD3DD7">
      <w:pPr>
        <w:pStyle w:val="Title3"/>
      </w:pPr>
      <w:r w:rsidRPr="002F663C">
        <w:t>Addendum</w:t>
      </w:r>
    </w:p>
    <w:p w14:paraId="21F81213" w14:textId="77777777" w:rsidR="002F663C" w:rsidRDefault="00105D7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Canada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4DA1AA6" w14:textId="77777777" w:rsidR="001E2E4A" w:rsidRPr="002F663C" w:rsidRDefault="001E2E4A" w:rsidP="001E2E4A">
      <w:pPr>
        <w:rPr>
          <w:rFonts w:eastAsia="Calibri" w:cs="Times New Roman"/>
        </w:rPr>
      </w:pPr>
    </w:p>
    <w:p w14:paraId="7E3D3189" w14:textId="77777777" w:rsidR="002F663C" w:rsidRPr="002F663C" w:rsidRDefault="00105D7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A24FCE" w14:textId="77777777" w:rsidR="002F663C" w:rsidRDefault="002F663C" w:rsidP="002F663C">
      <w:pPr>
        <w:rPr>
          <w:rFonts w:eastAsia="Calibri" w:cs="Times New Roman"/>
        </w:rPr>
      </w:pPr>
    </w:p>
    <w:p w14:paraId="49DC4F34" w14:textId="77777777" w:rsidR="00C14444" w:rsidRPr="002F663C" w:rsidRDefault="00C14444" w:rsidP="002F663C">
      <w:pPr>
        <w:rPr>
          <w:rFonts w:eastAsia="Calibri" w:cs="Times New Roman"/>
        </w:rPr>
      </w:pPr>
    </w:p>
    <w:p w14:paraId="23D74EAA" w14:textId="77777777" w:rsidR="002F663C" w:rsidRPr="002F663C" w:rsidRDefault="00105D7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Corded Window Coverings Regulations</w:t>
      </w:r>
      <w:bookmarkEnd w:id="3"/>
      <w:bookmarkEnd w:id="4"/>
    </w:p>
    <w:p w14:paraId="15F1A2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60FB9" w14:paraId="49FB21B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1EA70ED" w14:textId="77777777" w:rsidR="002F663C" w:rsidRPr="002F663C" w:rsidRDefault="00105D7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60FB9" w14:paraId="7CC120B5" w14:textId="77777777" w:rsidTr="00E9471B">
        <w:tc>
          <w:tcPr>
            <w:tcW w:w="851" w:type="dxa"/>
            <w:shd w:val="clear" w:color="auto" w:fill="auto"/>
          </w:tcPr>
          <w:p w14:paraId="42495FCB" w14:textId="77777777" w:rsidR="002F663C" w:rsidRPr="00711F9C" w:rsidRDefault="00105D7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ECC152" w14:textId="77777777" w:rsidR="002F663C" w:rsidRPr="002F663C" w:rsidRDefault="00105D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60FB9" w14:paraId="1426D05F" w14:textId="77777777" w:rsidTr="00E9471B">
        <w:tc>
          <w:tcPr>
            <w:tcW w:w="851" w:type="dxa"/>
            <w:shd w:val="clear" w:color="auto" w:fill="auto"/>
          </w:tcPr>
          <w:p w14:paraId="1810A941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39F2DC" w14:textId="77777777" w:rsidR="002F663C" w:rsidRPr="002F663C" w:rsidRDefault="00105D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60FB9" w14:paraId="6E52662B" w14:textId="77777777" w:rsidTr="00E9471B">
        <w:tc>
          <w:tcPr>
            <w:tcW w:w="851" w:type="dxa"/>
            <w:shd w:val="clear" w:color="auto" w:fill="auto"/>
          </w:tcPr>
          <w:p w14:paraId="301475F3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FDAFEA" w14:textId="77777777" w:rsidR="002F663C" w:rsidRPr="002F663C" w:rsidRDefault="00105D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60FB9" w14:paraId="43C8F881" w14:textId="77777777" w:rsidTr="00E9471B">
        <w:tc>
          <w:tcPr>
            <w:tcW w:w="851" w:type="dxa"/>
            <w:shd w:val="clear" w:color="auto" w:fill="auto"/>
          </w:tcPr>
          <w:p w14:paraId="6A26685E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7EDBF4" w14:textId="77777777" w:rsidR="002F663C" w:rsidRPr="002F663C" w:rsidRDefault="00105D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160FB9" w14:paraId="6583205D" w14:textId="77777777" w:rsidTr="00E9471B">
        <w:tc>
          <w:tcPr>
            <w:tcW w:w="851" w:type="dxa"/>
            <w:shd w:val="clear" w:color="auto" w:fill="auto"/>
          </w:tcPr>
          <w:p w14:paraId="0FF2570A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01DCDE" w14:textId="77777777" w:rsidR="002F663C" w:rsidRPr="002F663C" w:rsidRDefault="00105D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160FB9" w14:paraId="0F20B15F" w14:textId="77777777" w:rsidTr="00E9471B">
        <w:tc>
          <w:tcPr>
            <w:tcW w:w="851" w:type="dxa"/>
            <w:shd w:val="clear" w:color="auto" w:fill="auto"/>
          </w:tcPr>
          <w:p w14:paraId="727D8951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09DA17" w14:textId="77777777" w:rsidR="002F663C" w:rsidRPr="002F663C" w:rsidRDefault="00105D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6009352" w14:textId="77777777" w:rsidR="002F663C" w:rsidRPr="002F663C" w:rsidRDefault="00105D7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60FB9" w14:paraId="3124F4A7" w14:textId="77777777" w:rsidTr="00E9471B">
        <w:tc>
          <w:tcPr>
            <w:tcW w:w="851" w:type="dxa"/>
            <w:shd w:val="clear" w:color="auto" w:fill="auto"/>
          </w:tcPr>
          <w:p w14:paraId="7441314C" w14:textId="77777777" w:rsidR="002F663C" w:rsidRPr="00711F9C" w:rsidRDefault="00105D7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0D1BC3" w14:textId="77777777" w:rsidR="002F663C" w:rsidRPr="002F663C" w:rsidRDefault="00105D7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5EEB1BB" w14:textId="77777777" w:rsidR="002F663C" w:rsidRPr="002F663C" w:rsidRDefault="00105D7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60FB9" w14:paraId="5BDB670B" w14:textId="77777777" w:rsidTr="00E9471B">
        <w:tc>
          <w:tcPr>
            <w:tcW w:w="851" w:type="dxa"/>
            <w:shd w:val="clear" w:color="auto" w:fill="auto"/>
          </w:tcPr>
          <w:p w14:paraId="71CA7A77" w14:textId="77777777" w:rsidR="002F663C" w:rsidRPr="00711F9C" w:rsidRDefault="00105D7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X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C91239" w14:textId="77777777" w:rsidR="002F663C" w:rsidRPr="002F663C" w:rsidRDefault="00105D7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</w:p>
          <w:p w14:paraId="5FCD2398" w14:textId="77777777" w:rsidR="00467A46" w:rsidRPr="000C5214" w:rsidRDefault="00105D77" w:rsidP="00D95F69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0C5214">
              <w:rPr>
                <w:rFonts w:eastAsia="Calibri" w:cs="Times New Roman"/>
                <w:szCs w:val="18"/>
              </w:rPr>
              <w:t>Links provided below</w:t>
            </w:r>
            <w:bookmarkEnd w:id="24"/>
          </w:p>
        </w:tc>
      </w:tr>
      <w:tr w:rsidR="00160FB9" w14:paraId="5A3D547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0CEF42" w14:textId="77777777" w:rsidR="002F663C" w:rsidRPr="00711F9C" w:rsidRDefault="00105D7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A437DCA" w14:textId="77777777" w:rsidR="002F663C" w:rsidRPr="002F663C" w:rsidRDefault="00105D7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DDD7DB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2DC42E" w14:textId="77777777" w:rsidR="003971FF" w:rsidRPr="007F6EA2" w:rsidRDefault="00105D7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Health Canada has made a webpage for industry stakeholders to request further interpretive information on the Corded Window Coverings Regulations. These include Question &amp; Answer documents, a Corded Window Coverings Test Method (M22) related to the Corded Window Coverings Regulations, and supplementary guidance videos for the test method.</w:t>
      </w:r>
    </w:p>
    <w:p w14:paraId="37CBF0C1" w14:textId="77777777" w:rsidR="005F2AA2" w:rsidRPr="002F663C" w:rsidRDefault="00DA50C6" w:rsidP="00B16ACF">
      <w:pPr>
        <w:spacing w:after="120"/>
        <w:rPr>
          <w:rFonts w:eastAsia="Calibri" w:cs="Times New Roman"/>
          <w:szCs w:val="18"/>
        </w:rPr>
      </w:pPr>
      <w:hyperlink r:id="rId8" w:history="1">
        <w:r w:rsidR="00105D77" w:rsidRPr="002F663C">
          <w:rPr>
            <w:rFonts w:eastAsia="Calibri" w:cs="Times New Roman"/>
            <w:color w:val="0000FF"/>
            <w:szCs w:val="18"/>
            <w:u w:val="single"/>
          </w:rPr>
          <w:t>https://www.canada.ca/en/health-canada/services/consumer-product-safety/reports-publications/industry-professionals/corded-window-coverings-regulations.html</w:t>
        </w:r>
      </w:hyperlink>
      <w:r w:rsidR="00105D77" w:rsidRPr="002F663C">
        <w:rPr>
          <w:rFonts w:eastAsia="Calibri" w:cs="Times New Roman"/>
          <w:szCs w:val="18"/>
        </w:rPr>
        <w:t xml:space="preserve"> (English)</w:t>
      </w:r>
    </w:p>
    <w:p w14:paraId="25DFE000" w14:textId="77777777" w:rsidR="005F2AA2" w:rsidRPr="002F663C" w:rsidRDefault="00DA50C6" w:rsidP="00B16ACF">
      <w:pPr>
        <w:spacing w:after="120"/>
        <w:rPr>
          <w:rFonts w:eastAsia="Calibri" w:cs="Times New Roman"/>
          <w:szCs w:val="18"/>
        </w:rPr>
      </w:pPr>
      <w:hyperlink r:id="rId9" w:history="1">
        <w:r w:rsidR="00105D77" w:rsidRPr="002F663C">
          <w:rPr>
            <w:rFonts w:eastAsia="Calibri" w:cs="Times New Roman"/>
            <w:color w:val="0000FF"/>
            <w:szCs w:val="18"/>
            <w:u w:val="single"/>
          </w:rPr>
          <w:t>https://www.canada.ca/fr/sante-canada/services/securite-produits-consommation/rapports-publications/industrie-professionnels/reglement-couvre-fenetres-cordes.html</w:t>
        </w:r>
      </w:hyperlink>
      <w:r w:rsidR="00105D77" w:rsidRPr="002F663C">
        <w:rPr>
          <w:rFonts w:eastAsia="Calibri" w:cs="Times New Roman"/>
          <w:szCs w:val="18"/>
        </w:rPr>
        <w:t xml:space="preserve"> (French)</w:t>
      </w:r>
    </w:p>
    <w:p w14:paraId="18A12935" w14:textId="77777777" w:rsidR="005F2AA2" w:rsidRPr="002F663C" w:rsidRDefault="00105D7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Furthermore, stakeholders may find other useful information within the following Notice to Stakeholders:   </w:t>
      </w:r>
    </w:p>
    <w:p w14:paraId="79B69B7C" w14:textId="77777777" w:rsidR="005F2AA2" w:rsidRPr="002F663C" w:rsidRDefault="00DA50C6" w:rsidP="00B16ACF">
      <w:pPr>
        <w:spacing w:after="120"/>
        <w:rPr>
          <w:rFonts w:eastAsia="Calibri" w:cs="Times New Roman"/>
          <w:szCs w:val="18"/>
        </w:rPr>
      </w:pPr>
      <w:hyperlink r:id="rId10" w:history="1">
        <w:r w:rsidR="00105D77" w:rsidRPr="002F663C">
          <w:rPr>
            <w:rFonts w:eastAsia="Calibri" w:cs="Times New Roman"/>
            <w:color w:val="0000FF"/>
            <w:szCs w:val="18"/>
            <w:u w:val="single"/>
          </w:rPr>
          <w:t>https://www.canada.ca/en/health-canada/services/consumer-product-safety/legislation-guidelines/guidelines-policies/notice-stakeholders-corded-window-coverings.html</w:t>
        </w:r>
      </w:hyperlink>
      <w:r w:rsidR="00105D77" w:rsidRPr="002F663C">
        <w:rPr>
          <w:rFonts w:eastAsia="Calibri" w:cs="Times New Roman"/>
          <w:szCs w:val="18"/>
        </w:rPr>
        <w:t xml:space="preserve"> (English)</w:t>
      </w:r>
    </w:p>
    <w:p w14:paraId="6D77DDF4" w14:textId="77777777" w:rsidR="005F2AA2" w:rsidRPr="002F663C" w:rsidRDefault="00DA50C6" w:rsidP="00B16ACF">
      <w:pPr>
        <w:spacing w:after="120"/>
        <w:rPr>
          <w:rFonts w:eastAsia="Calibri" w:cs="Times New Roman"/>
          <w:szCs w:val="18"/>
        </w:rPr>
      </w:pPr>
      <w:hyperlink r:id="rId11" w:history="1">
        <w:r w:rsidR="00105D77" w:rsidRPr="002F663C">
          <w:rPr>
            <w:rFonts w:eastAsia="Calibri" w:cs="Times New Roman"/>
            <w:color w:val="0000FF"/>
            <w:szCs w:val="18"/>
            <w:u w:val="single"/>
          </w:rPr>
          <w:t>https://www.canada.ca/fr/sante-canada/services/securite-produits-consommation/legislation-lignes-directrices/lignes-directrices-politiques/avis-intervenants-couvre-fenetres-cordes.html</w:t>
        </w:r>
      </w:hyperlink>
      <w:r w:rsidR="00105D77" w:rsidRPr="002F663C">
        <w:rPr>
          <w:rFonts w:eastAsia="Calibri" w:cs="Times New Roman"/>
          <w:szCs w:val="18"/>
        </w:rPr>
        <w:t>  (French)</w:t>
      </w:r>
    </w:p>
    <w:p w14:paraId="2A8AC7DD" w14:textId="77777777" w:rsidR="006C5A96" w:rsidRDefault="00105D7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9222441" w14:textId="77777777" w:rsidR="004D4D19" w:rsidRDefault="004D4D19" w:rsidP="007F38C2">
      <w:pPr>
        <w:jc w:val="center"/>
        <w:rPr>
          <w:b/>
        </w:rPr>
      </w:pPr>
    </w:p>
    <w:p w14:paraId="1DD5A99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369B" w14:textId="77777777" w:rsidR="003D6BDB" w:rsidRDefault="00105D77">
      <w:r>
        <w:separator/>
      </w:r>
    </w:p>
  </w:endnote>
  <w:endnote w:type="continuationSeparator" w:id="0">
    <w:p w14:paraId="3924770C" w14:textId="77777777" w:rsidR="003D6BDB" w:rsidRDefault="0010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3790" w14:textId="77777777" w:rsidR="00544326" w:rsidRPr="00DD3DD7" w:rsidRDefault="00105D7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6525" w14:textId="77777777" w:rsidR="00544326" w:rsidRPr="00DD3DD7" w:rsidRDefault="00105D7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760C" w14:textId="77777777" w:rsidR="00BB5622" w:rsidRDefault="00105D77" w:rsidP="00ED54E0">
      <w:r>
        <w:separator/>
      </w:r>
    </w:p>
  </w:footnote>
  <w:footnote w:type="continuationSeparator" w:id="0">
    <w:p w14:paraId="47745FCC" w14:textId="77777777" w:rsidR="00BB5622" w:rsidRDefault="00105D77" w:rsidP="00ED54E0">
      <w:r>
        <w:continuationSeparator/>
      </w:r>
    </w:p>
  </w:footnote>
  <w:footnote w:id="1">
    <w:p w14:paraId="695C3E2E" w14:textId="77777777" w:rsidR="007F6EA2" w:rsidRDefault="00105D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3757" w14:textId="77777777" w:rsidR="00DD3DD7" w:rsidRDefault="00105D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PROVISIONAL221712</w:t>
    </w:r>
    <w:bookmarkEnd w:id="27"/>
  </w:p>
  <w:p w14:paraId="4AF6C86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3731B" w14:textId="77777777" w:rsidR="00DD3DD7" w:rsidRPr="00DD3DD7" w:rsidRDefault="00105D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013C2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5128" w14:textId="77777777" w:rsidR="00DD3DD7" w:rsidRPr="00DD3DD7" w:rsidRDefault="00105D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G/TBT/N/CAN/531/Add.2</w:t>
    </w:r>
    <w:bookmarkEnd w:id="28"/>
  </w:p>
  <w:p w14:paraId="7B953D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8E496" w14:textId="77777777" w:rsidR="00DD3DD7" w:rsidRPr="00DD3DD7" w:rsidRDefault="00105D7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1605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0FB9" w14:paraId="63748C1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540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AF137" w14:textId="77777777" w:rsidR="00ED54E0" w:rsidRPr="00182B84" w:rsidRDefault="00105D7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60FB9" w14:paraId="58EF20C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2F48A4" w14:textId="77777777" w:rsidR="00ED54E0" w:rsidRPr="00182B84" w:rsidRDefault="00105D7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3861D6" wp14:editId="320E4AE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3517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027FD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60FB9" w14:paraId="50C2386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C9BC8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524409" w14:textId="77777777" w:rsidR="00DD3DD7" w:rsidRPr="002F663C" w:rsidRDefault="00105D7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G/TBT/N/CAN/531/Add.2</w:t>
          </w:r>
          <w:bookmarkEnd w:id="29"/>
        </w:p>
        <w:p w14:paraId="5508E19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60FB9" w14:paraId="4896FF4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B11F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C7024" w14:textId="76EDEC9B" w:rsidR="00ED54E0" w:rsidRPr="00182B84" w:rsidRDefault="00105D7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February 2022</w:t>
          </w:r>
        </w:p>
      </w:tc>
    </w:tr>
    <w:tr w:rsidR="00160FB9" w14:paraId="6A74CA6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CB22D9" w14:textId="54A06B68" w:rsidR="00ED54E0" w:rsidRPr="00182B84" w:rsidRDefault="00105D7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A50C6">
            <w:rPr>
              <w:rFonts w:eastAsia="Calibri" w:cs="Times New Roman"/>
              <w:color w:val="FF0000"/>
              <w:szCs w:val="16"/>
            </w:rPr>
            <w:t>1607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04CE8E" w14:textId="77777777" w:rsidR="00ED54E0" w:rsidRPr="00182B84" w:rsidRDefault="00105D7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60FB9" w14:paraId="1BE4672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855000" w14:textId="77777777" w:rsidR="00ED54E0" w:rsidRPr="00182B84" w:rsidRDefault="00105D7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5AC92C" w14:textId="77777777" w:rsidR="00ED54E0" w:rsidRPr="00182B84" w:rsidRDefault="00105D7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English, French</w:t>
          </w:r>
          <w:bookmarkEnd w:id="32"/>
        </w:p>
      </w:tc>
    </w:tr>
  </w:tbl>
  <w:p w14:paraId="2456895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8611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6E614C" w:tentative="1">
      <w:start w:val="1"/>
      <w:numFmt w:val="lowerLetter"/>
      <w:lvlText w:val="%2."/>
      <w:lvlJc w:val="left"/>
      <w:pPr>
        <w:ind w:left="1080" w:hanging="360"/>
      </w:pPr>
    </w:lvl>
    <w:lvl w:ilvl="2" w:tplc="07D03254" w:tentative="1">
      <w:start w:val="1"/>
      <w:numFmt w:val="lowerRoman"/>
      <w:lvlText w:val="%3."/>
      <w:lvlJc w:val="right"/>
      <w:pPr>
        <w:ind w:left="1800" w:hanging="180"/>
      </w:pPr>
    </w:lvl>
    <w:lvl w:ilvl="3" w:tplc="46688FA0" w:tentative="1">
      <w:start w:val="1"/>
      <w:numFmt w:val="decimal"/>
      <w:lvlText w:val="%4."/>
      <w:lvlJc w:val="left"/>
      <w:pPr>
        <w:ind w:left="2520" w:hanging="360"/>
      </w:pPr>
    </w:lvl>
    <w:lvl w:ilvl="4" w:tplc="5A5E63CE" w:tentative="1">
      <w:start w:val="1"/>
      <w:numFmt w:val="lowerLetter"/>
      <w:lvlText w:val="%5."/>
      <w:lvlJc w:val="left"/>
      <w:pPr>
        <w:ind w:left="3240" w:hanging="360"/>
      </w:pPr>
    </w:lvl>
    <w:lvl w:ilvl="5" w:tplc="3C24A5BA" w:tentative="1">
      <w:start w:val="1"/>
      <w:numFmt w:val="lowerRoman"/>
      <w:lvlText w:val="%6."/>
      <w:lvlJc w:val="right"/>
      <w:pPr>
        <w:ind w:left="3960" w:hanging="180"/>
      </w:pPr>
    </w:lvl>
    <w:lvl w:ilvl="6" w:tplc="4EC2E55C" w:tentative="1">
      <w:start w:val="1"/>
      <w:numFmt w:val="decimal"/>
      <w:lvlText w:val="%7."/>
      <w:lvlJc w:val="left"/>
      <w:pPr>
        <w:ind w:left="4680" w:hanging="360"/>
      </w:pPr>
    </w:lvl>
    <w:lvl w:ilvl="7" w:tplc="87BA77A2" w:tentative="1">
      <w:start w:val="1"/>
      <w:numFmt w:val="lowerLetter"/>
      <w:lvlText w:val="%8."/>
      <w:lvlJc w:val="left"/>
      <w:pPr>
        <w:ind w:left="5400" w:hanging="360"/>
      </w:pPr>
    </w:lvl>
    <w:lvl w:ilvl="8" w:tplc="EF5EAA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5D77"/>
    <w:rsid w:val="001120DB"/>
    <w:rsid w:val="0011356B"/>
    <w:rsid w:val="00124403"/>
    <w:rsid w:val="0013337F"/>
    <w:rsid w:val="0013637D"/>
    <w:rsid w:val="00160FB9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6BD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2AA2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A50C6"/>
    <w:rsid w:val="00DC1434"/>
    <w:rsid w:val="00DD3DD7"/>
    <w:rsid w:val="00DD4208"/>
    <w:rsid w:val="00DE1F32"/>
    <w:rsid w:val="00DE50DB"/>
    <w:rsid w:val="00DF085F"/>
    <w:rsid w:val="00DF6AE1"/>
    <w:rsid w:val="00E0707F"/>
    <w:rsid w:val="00E076DD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D4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reports-publications/industry-professionals/corded-window-coverings-regulations.htm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legislation-lignes-directrices/lignes-directrices-politiques/avis-intervenants-couvre-fenetres-cord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anada.ca/en/health-canada/services/consumer-product-safety/legislation-guidelines/guidelines-policies/notice-stakeholders-corded-window-covering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ada.ca/fr/sante-canada/services/securite-produits-consommation/rapports-publications/industrie-professionnels/reglement-couvre-fenetres-cordes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186</Words>
  <Characters>1711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2022-02-18T15:52:00Z</dcterms:created>
  <dcterms:modified xsi:type="dcterms:W3CDTF">2022-02-18T16:02:00Z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