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C63A" w14:textId="77777777" w:rsidR="009239F7" w:rsidRPr="002F6A28" w:rsidRDefault="007F3B2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3F47430" w14:textId="77777777" w:rsidR="009239F7" w:rsidRPr="002F6A28" w:rsidRDefault="007F3B20" w:rsidP="002F6A28">
      <w:pPr>
        <w:jc w:val="center"/>
      </w:pPr>
      <w:r w:rsidRPr="002F6A28">
        <w:t>The following notification is being circulated in accordance with Article 10.6</w:t>
      </w:r>
    </w:p>
    <w:p w14:paraId="041A3C7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1018B" w14:paraId="00EE4F1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8E71C6" w14:textId="77777777" w:rsidR="00F85C99" w:rsidRPr="002F6A28" w:rsidRDefault="007F3B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AFC33F" w14:textId="77777777" w:rsidR="00F85C99" w:rsidRPr="002F6A28" w:rsidRDefault="007F3B2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BOTSWANA</w:t>
            </w:r>
            <w:bookmarkEnd w:id="1"/>
          </w:p>
          <w:p w14:paraId="5DE22DB6" w14:textId="77777777" w:rsidR="00F85C99" w:rsidRPr="002F6A28" w:rsidRDefault="007F3B20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="00EE3A11" w:rsidRPr="00C379C8">
              <w:t>Ministry of Investment, Trade and Industry</w:t>
            </w:r>
          </w:p>
          <w:p w14:paraId="4900998D" w14:textId="77777777" w:rsidR="00EE3A11" w:rsidRPr="00C379C8" w:rsidRDefault="007F3B20" w:rsidP="002F6A28">
            <w:r w:rsidRPr="00C379C8">
              <w:t>Private Bag 004</w:t>
            </w:r>
          </w:p>
          <w:p w14:paraId="370F886B" w14:textId="77777777" w:rsidR="00EE3A11" w:rsidRPr="00C379C8" w:rsidRDefault="007F3B20" w:rsidP="002F6A28">
            <w:r w:rsidRPr="00C379C8">
              <w:t>Gaborone</w:t>
            </w:r>
          </w:p>
          <w:p w14:paraId="69F154AC" w14:textId="77777777" w:rsidR="00EE3A11" w:rsidRPr="00C379C8" w:rsidRDefault="007F3B20" w:rsidP="002F6A28">
            <w:r w:rsidRPr="00C379C8">
              <w:t>Botswana</w:t>
            </w:r>
          </w:p>
          <w:p w14:paraId="6A4A4896" w14:textId="77777777" w:rsidR="00EE3A11" w:rsidRPr="00C379C8" w:rsidRDefault="007F3B20" w:rsidP="002F6A28">
            <w:r w:rsidRPr="00C379C8">
              <w:t>Plot 54380, Central Business District</w:t>
            </w:r>
          </w:p>
          <w:p w14:paraId="3ECF973B" w14:textId="77777777" w:rsidR="00EE3A11" w:rsidRPr="00C379C8" w:rsidRDefault="007F3B20" w:rsidP="002F6A28">
            <w:r w:rsidRPr="00C379C8">
              <w:t>Tel. (+267) 3601200</w:t>
            </w:r>
          </w:p>
          <w:p w14:paraId="3CE98C20" w14:textId="77777777" w:rsidR="00EE3A11" w:rsidRPr="00C379C8" w:rsidRDefault="007F3B20" w:rsidP="002F6A28">
            <w:r w:rsidRPr="00C379C8">
              <w:t>Fax. (+267) 3971539</w:t>
            </w:r>
          </w:p>
          <w:p w14:paraId="66B16B5C" w14:textId="77777777" w:rsidR="00EE3A11" w:rsidRPr="00C379C8" w:rsidRDefault="007F3B20" w:rsidP="002F6A28">
            <w:r w:rsidRPr="00C379C8">
              <w:t xml:space="preserve">Email. </w:t>
            </w:r>
            <w:hyperlink r:id="rId7" w:history="1">
              <w:r w:rsidRPr="00C379C8">
                <w:rPr>
                  <w:color w:val="0000FF"/>
                  <w:u w:val="single"/>
                </w:rPr>
                <w:t>mitipru@gov.bw</w:t>
              </w:r>
            </w:hyperlink>
          </w:p>
          <w:p w14:paraId="3F708A0E" w14:textId="77777777" w:rsidR="00EE3A11" w:rsidRDefault="007F3B20" w:rsidP="002F6A28">
            <w:r w:rsidRPr="00C379C8">
              <w:t xml:space="preserve">Website. </w:t>
            </w:r>
            <w:hyperlink r:id="rId8" w:history="1">
              <w:r w:rsidRPr="00EC5446">
                <w:rPr>
                  <w:rStyle w:val="Hyperlink"/>
                </w:rPr>
                <w:t>www.mti.gov.bw</w:t>
              </w:r>
            </w:hyperlink>
            <w:bookmarkEnd w:id="3"/>
          </w:p>
          <w:p w14:paraId="5B6D088F" w14:textId="77777777" w:rsidR="00DE4D9D" w:rsidRPr="00C379C8" w:rsidRDefault="00DE4D9D" w:rsidP="002F6A28"/>
        </w:tc>
      </w:tr>
      <w:tr w:rsidR="0061018B" w14:paraId="787D3A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DB3FF" w14:textId="77777777" w:rsidR="00F85C99" w:rsidRPr="002F6A28" w:rsidRDefault="007F3B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F1AC7" w14:textId="77777777" w:rsidR="00F85C99" w:rsidRPr="002F6A28" w:rsidRDefault="007F3B2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E42FAC4" w14:textId="77777777" w:rsidR="00EE3A11" w:rsidRPr="00C379C8" w:rsidRDefault="007F3B20" w:rsidP="00155128">
            <w:r w:rsidRPr="00C379C8">
              <w:t>BOTSWANA BUREAU OF STANDARDS</w:t>
            </w:r>
          </w:p>
          <w:p w14:paraId="5A9B0D10" w14:textId="77777777" w:rsidR="00EE3A11" w:rsidRPr="00C379C8" w:rsidRDefault="007F3B20" w:rsidP="00155128">
            <w:r w:rsidRPr="00C379C8">
              <w:t>Private Bag B0 48</w:t>
            </w:r>
          </w:p>
          <w:p w14:paraId="0951132E" w14:textId="77777777" w:rsidR="00EE3A11" w:rsidRPr="00C379C8" w:rsidRDefault="007F3B20" w:rsidP="00155128">
            <w:r w:rsidRPr="00C379C8">
              <w:t>Gaborone,</w:t>
            </w:r>
          </w:p>
          <w:p w14:paraId="06598290" w14:textId="77777777" w:rsidR="00EE3A11" w:rsidRPr="00C379C8" w:rsidRDefault="007F3B20" w:rsidP="00155128">
            <w:r w:rsidRPr="00C379C8">
              <w:t>Botswana.</w:t>
            </w:r>
          </w:p>
          <w:p w14:paraId="32F2804A" w14:textId="77777777" w:rsidR="00EE3A11" w:rsidRPr="00C379C8" w:rsidRDefault="007F3B20" w:rsidP="00155128">
            <w:r w:rsidRPr="00C379C8">
              <w:t>Tel : (+267) 3903200</w:t>
            </w:r>
          </w:p>
          <w:p w14:paraId="1C3076A5" w14:textId="77777777" w:rsidR="00EE3A11" w:rsidRPr="00C379C8" w:rsidRDefault="007F3B20" w:rsidP="00155128">
            <w:r w:rsidRPr="00C379C8">
              <w:t>Fax:(+267)3903120</w:t>
            </w:r>
          </w:p>
          <w:p w14:paraId="0A4450AA" w14:textId="77777777" w:rsidR="00EE3A11" w:rsidRPr="00C379C8" w:rsidRDefault="007F3B20" w:rsidP="00155128">
            <w:r w:rsidRPr="00C379C8">
              <w:t>Toll Free Number : (0800 600 900)</w:t>
            </w:r>
          </w:p>
          <w:p w14:paraId="79D7507D" w14:textId="77777777" w:rsidR="00EE3A11" w:rsidRPr="00C379C8" w:rsidRDefault="007F3B20" w:rsidP="00155128">
            <w:pPr>
              <w:spacing w:after="120"/>
            </w:pPr>
            <w:r w:rsidRPr="00C379C8">
              <w:t xml:space="preserve">E-mail : </w:t>
            </w:r>
            <w:hyperlink r:id="rId9" w:history="1">
              <w:r w:rsidRPr="00C379C8">
                <w:rPr>
                  <w:color w:val="0000FF"/>
                  <w:u w:val="single"/>
                </w:rPr>
                <w:t>infoc@hq.bobstandards.bw</w:t>
              </w:r>
            </w:hyperlink>
            <w:bookmarkEnd w:id="5"/>
          </w:p>
          <w:p w14:paraId="5437B73B" w14:textId="77777777" w:rsidR="00F85C99" w:rsidRPr="002F6A28" w:rsidRDefault="007F3B2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1018B" w14:paraId="475AF0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BB1C0" w14:textId="77777777" w:rsidR="00F85C99" w:rsidRPr="002F6A28" w:rsidRDefault="007F3B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F108E" w14:textId="77777777" w:rsidR="00F85C99" w:rsidRPr="0058336F" w:rsidRDefault="007F3B2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1018B" w14:paraId="38D458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A35D3" w14:textId="77777777" w:rsidR="00F85C99" w:rsidRPr="002F6A28" w:rsidRDefault="007F3B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F9DC5" w14:textId="77777777" w:rsidR="00F85C99" w:rsidRPr="002F6A28" w:rsidRDefault="007F3B2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Doors and windows (ICS code(s): 91.060.50)</w:t>
            </w:r>
            <w:bookmarkEnd w:id="22"/>
          </w:p>
        </w:tc>
      </w:tr>
      <w:tr w:rsidR="0061018B" w14:paraId="0C852A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C2B42" w14:textId="77777777" w:rsidR="00F85C99" w:rsidRPr="002F6A28" w:rsidRDefault="007F3B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4600A" w14:textId="77777777" w:rsidR="00F85C99" w:rsidRPr="002F6A28" w:rsidRDefault="007F3B2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BOS 215:2012 Locks, latches, and associated furniture for wooden and pressed metal doors (Domestic type) – Specification; (25 page(s), in English)</w:t>
            </w:r>
            <w:bookmarkEnd w:id="24"/>
          </w:p>
        </w:tc>
      </w:tr>
      <w:tr w:rsidR="0061018B" w14:paraId="63FEA5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A8345" w14:textId="77777777" w:rsidR="00F85C99" w:rsidRPr="002F6A28" w:rsidRDefault="007F3B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ACC68" w14:textId="77777777" w:rsidR="00F85C99" w:rsidRPr="002F6A28" w:rsidRDefault="007F3B2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specifies the requirements for the materials, essential dimensions, finish and performance of mortice locks and latches, rim locks and latches, and the associated lock and latch furniture.</w:t>
            </w:r>
          </w:p>
          <w:p w14:paraId="0D005946" w14:textId="77777777" w:rsidR="00FE448B" w:rsidRPr="00C379C8" w:rsidRDefault="007F3B20" w:rsidP="002F6A28">
            <w:pPr>
              <w:spacing w:before="120" w:after="120"/>
            </w:pPr>
            <w:r w:rsidRPr="00C379C8">
              <w:t>NOTE 1 Requirements that must be specified by the purchaser are listed in Annex A.</w:t>
            </w:r>
          </w:p>
          <w:p w14:paraId="616D7B57" w14:textId="77777777" w:rsidR="00FE448B" w:rsidRPr="00C379C8" w:rsidRDefault="007F3B20" w:rsidP="002F6A28">
            <w:pPr>
              <w:spacing w:before="120" w:after="120"/>
            </w:pPr>
            <w:r w:rsidRPr="00C379C8">
              <w:t>NOTE 2 Information on the latch bolt and deadbolt sideload resistance test is found in Annex B.</w:t>
            </w:r>
          </w:p>
          <w:p w14:paraId="40219930" w14:textId="77777777" w:rsidR="00FE448B" w:rsidRPr="00C379C8" w:rsidRDefault="007F3B20" w:rsidP="002F6A28">
            <w:pPr>
              <w:spacing w:before="120" w:after="120"/>
            </w:pPr>
            <w:r w:rsidRPr="00C379C8">
              <w:lastRenderedPageBreak/>
              <w:t>NOTE 3 Except under the certification scheme, assessment of compliance with the requirements of 4.2.1 requires special agreement between supplier and purchaser.</w:t>
            </w:r>
            <w:bookmarkEnd w:id="26"/>
          </w:p>
        </w:tc>
      </w:tr>
      <w:tr w:rsidR="0061018B" w14:paraId="097472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DEC8B" w14:textId="77777777" w:rsidR="00F85C99" w:rsidRPr="002F6A28" w:rsidRDefault="007F3B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85A14" w14:textId="77777777" w:rsidR="00F85C99" w:rsidRPr="002F6A28" w:rsidRDefault="007F3B2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Prevention of deceptive practices and consumer protection; Quality requirements</w:t>
            </w:r>
            <w:bookmarkEnd w:id="28"/>
          </w:p>
        </w:tc>
      </w:tr>
      <w:tr w:rsidR="0061018B" w14:paraId="359017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BC61F" w14:textId="77777777" w:rsidR="00F85C99" w:rsidRPr="002F6A28" w:rsidRDefault="007F3B2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C8347" w14:textId="77777777" w:rsidR="00072B36" w:rsidRPr="002F6A28" w:rsidRDefault="007F3B2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76529D6" w14:textId="77777777" w:rsidR="00F85C99" w:rsidRPr="002F6A28" w:rsidRDefault="007F3B20" w:rsidP="009E75ED">
            <w:pPr>
              <w:spacing w:before="120" w:after="120"/>
            </w:pPr>
            <w:bookmarkStart w:id="30" w:name="sps9a"/>
            <w:r w:rsidRPr="002F6A28">
              <w:t>BS EN 12329, Corrosion protection of metals – Electrodeposited coatings of zinc with a supplementary treatment on iron or steel.</w:t>
            </w:r>
          </w:p>
          <w:p w14:paraId="5F02D7EC" w14:textId="77777777" w:rsidR="00F85C99" w:rsidRPr="002F6A28" w:rsidRDefault="007F3B20" w:rsidP="009E75ED">
            <w:pPr>
              <w:spacing w:before="120" w:after="120"/>
            </w:pPr>
            <w:r w:rsidRPr="002F6A28">
              <w:t>ISO 1456, Metallic coatings – Electrodeposited coatings of nickel plus chromium and of copper plus chromium and of copper plus nickel plus chromium.</w:t>
            </w:r>
          </w:p>
          <w:p w14:paraId="0B226921" w14:textId="77777777" w:rsidR="00F85C99" w:rsidRPr="002F6A28" w:rsidRDefault="007F3B20" w:rsidP="009E75ED">
            <w:pPr>
              <w:spacing w:before="120" w:after="120"/>
            </w:pPr>
            <w:r w:rsidRPr="002F6A28">
              <w:t>ISO 1458, Metallic coatings – Electroplated coatings of nickel.</w:t>
            </w:r>
          </w:p>
          <w:p w14:paraId="4227DC26" w14:textId="77777777" w:rsidR="00F85C99" w:rsidRPr="002F6A28" w:rsidRDefault="007F3B20" w:rsidP="009E75ED">
            <w:pPr>
              <w:spacing w:before="120" w:after="120"/>
            </w:pPr>
            <w:r w:rsidRPr="002F6A28">
              <w:t>ISO 3575, Continuous hot-dip zinc-coated carbon steel sheet of commercial, lock-forming and drawing qualities.</w:t>
            </w:r>
          </w:p>
          <w:p w14:paraId="0E356A63" w14:textId="77777777" w:rsidR="00F85C99" w:rsidRPr="002F6A28" w:rsidRDefault="007F3B20" w:rsidP="009E75ED">
            <w:pPr>
              <w:spacing w:before="120" w:after="120"/>
            </w:pPr>
            <w:r w:rsidRPr="002F6A28">
              <w:t>ISO 7253, Paints and varnishes – determination of resistance to neutral salt spray (fog).</w:t>
            </w:r>
          </w:p>
          <w:p w14:paraId="323EFD81" w14:textId="77777777" w:rsidR="00F85C99" w:rsidRPr="002F6A28" w:rsidRDefault="007F3B20" w:rsidP="009E75ED">
            <w:pPr>
              <w:spacing w:before="120" w:after="120"/>
            </w:pPr>
            <w:r w:rsidRPr="002F6A28">
              <w:t>SANS 25, Zinc alloy ingots for die-castings.</w:t>
            </w:r>
            <w:bookmarkEnd w:id="30"/>
          </w:p>
        </w:tc>
      </w:tr>
      <w:tr w:rsidR="0061018B" w14:paraId="0BA7ABC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D05EE" w14:textId="77777777" w:rsidR="00EE3A11" w:rsidRPr="002F6A28" w:rsidRDefault="007F3B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97717" w14:textId="77777777" w:rsidR="00EE3A11" w:rsidRPr="002F6A28" w:rsidRDefault="007F3B2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12AA277" w14:textId="77777777" w:rsidR="00EE3A11" w:rsidRPr="002F6A28" w:rsidRDefault="007F3B2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1018B" w14:paraId="18F0DA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52D7C" w14:textId="77777777" w:rsidR="00F85C99" w:rsidRPr="002F6A28" w:rsidRDefault="007F3B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EB920" w14:textId="77777777" w:rsidR="00F85C99" w:rsidRPr="002F6A28" w:rsidRDefault="007F3B2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notification; 2 MONMTHS FROM DATE OF DISPATCH</w:t>
            </w:r>
            <w:bookmarkEnd w:id="38"/>
          </w:p>
        </w:tc>
      </w:tr>
      <w:tr w:rsidR="0061018B" w14:paraId="0FAFD3F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AFF98A4" w14:textId="77777777" w:rsidR="00F85C99" w:rsidRPr="002F6A28" w:rsidRDefault="007F3B2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A8FC316" w14:textId="77777777" w:rsidR="00F85C99" w:rsidRPr="002F6A28" w:rsidRDefault="007F3B2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83C1868" w14:textId="77777777" w:rsidR="00EE3A11" w:rsidRPr="00A12DDE" w:rsidRDefault="007F3B2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 BUREAU OF STANDARDS</w:t>
            </w:r>
          </w:p>
          <w:p w14:paraId="24811976" w14:textId="77777777" w:rsidR="00EE3A11" w:rsidRPr="00A12DDE" w:rsidRDefault="007F3B2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Private Bag B0 48</w:t>
            </w:r>
          </w:p>
          <w:p w14:paraId="07BA88E1" w14:textId="77777777" w:rsidR="00EE3A11" w:rsidRPr="00A12DDE" w:rsidRDefault="007F3B2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Gaborone,</w:t>
            </w:r>
          </w:p>
          <w:p w14:paraId="1A21DE62" w14:textId="77777777" w:rsidR="00EE3A11" w:rsidRPr="00A12DDE" w:rsidRDefault="007F3B2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Botswana.</w:t>
            </w:r>
          </w:p>
          <w:p w14:paraId="205D0363" w14:textId="77777777" w:rsidR="00EE3A11" w:rsidRPr="00A12DDE" w:rsidRDefault="007F3B2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 : (+267) 3903200</w:t>
            </w:r>
          </w:p>
          <w:p w14:paraId="2B579FC5" w14:textId="77777777" w:rsidR="00EE3A11" w:rsidRPr="00A12DDE" w:rsidRDefault="007F3B2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Fax:(+267)3903120</w:t>
            </w:r>
          </w:p>
          <w:p w14:paraId="5B9901E3" w14:textId="77777777" w:rsidR="00EE3A11" w:rsidRPr="00A12DDE" w:rsidRDefault="007F3B2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 Number : (0800 600 900)</w:t>
            </w:r>
          </w:p>
          <w:p w14:paraId="17EA3995" w14:textId="77777777" w:rsidR="00EE3A11" w:rsidRPr="00A12DDE" w:rsidRDefault="007F3B20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E-mail 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infoc@hq.bobstandards.bw</w:t>
              </w:r>
            </w:hyperlink>
            <w:bookmarkEnd w:id="42"/>
          </w:p>
        </w:tc>
      </w:tr>
    </w:tbl>
    <w:p w14:paraId="67642FA1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9392" w14:textId="77777777" w:rsidR="004474B5" w:rsidRDefault="007F3B20">
      <w:r>
        <w:separator/>
      </w:r>
    </w:p>
  </w:endnote>
  <w:endnote w:type="continuationSeparator" w:id="0">
    <w:p w14:paraId="1ACE3AD4" w14:textId="77777777" w:rsidR="004474B5" w:rsidRDefault="007F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3EB0" w14:textId="77777777" w:rsidR="009239F7" w:rsidRPr="002F6A28" w:rsidRDefault="007F3B2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B69" w14:textId="77777777" w:rsidR="009239F7" w:rsidRPr="002F6A28" w:rsidRDefault="007F3B2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E4F4" w14:textId="77777777" w:rsidR="00EE3A11" w:rsidRPr="002F6A28" w:rsidRDefault="007F3B2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1F77" w14:textId="77777777" w:rsidR="004474B5" w:rsidRDefault="007F3B20">
      <w:r>
        <w:separator/>
      </w:r>
    </w:p>
  </w:footnote>
  <w:footnote w:type="continuationSeparator" w:id="0">
    <w:p w14:paraId="2096215F" w14:textId="77777777" w:rsidR="004474B5" w:rsidRDefault="007F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133" w14:textId="77777777" w:rsidR="009239F7" w:rsidRPr="002F6A28" w:rsidRDefault="007F3B2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52C6BC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2FB1B9" w14:textId="77777777" w:rsidR="009239F7" w:rsidRPr="002F6A28" w:rsidRDefault="007F3B2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C1C66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DBB1" w14:textId="77777777" w:rsidR="009239F7" w:rsidRPr="002F6A28" w:rsidRDefault="007F3B2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G/TBT/N/BWA/138</w:t>
    </w:r>
    <w:bookmarkEnd w:id="43"/>
  </w:p>
  <w:p w14:paraId="46F0D67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61544D" w14:textId="77777777" w:rsidR="009239F7" w:rsidRPr="002F6A28" w:rsidRDefault="007F3B2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EBCE1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018B" w14:paraId="76F7E12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8D7FD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E9FD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1018B" w14:paraId="7A09C9F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86CA9A" w14:textId="77777777" w:rsidR="00ED54E0" w:rsidRPr="009239F7" w:rsidRDefault="007F3B2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FF0E9C" wp14:editId="7FE0353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40855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17399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1018B" w14:paraId="14202B7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96270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651694" w14:textId="77777777" w:rsidR="009239F7" w:rsidRPr="002F6A28" w:rsidRDefault="007F3B2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G/TBT/N/BWA/138</w:t>
          </w:r>
          <w:bookmarkEnd w:id="45"/>
        </w:p>
      </w:tc>
    </w:tr>
    <w:tr w:rsidR="0061018B" w14:paraId="2379A60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2F7BA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A8455D" w14:textId="2548919E" w:rsidR="00ED54E0" w:rsidRPr="009239F7" w:rsidRDefault="00E93BC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May 2022</w:t>
          </w:r>
        </w:p>
      </w:tc>
    </w:tr>
    <w:tr w:rsidR="0061018B" w14:paraId="60F7926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E31896" w14:textId="3131BBF4" w:rsidR="00ED54E0" w:rsidRPr="009239F7" w:rsidRDefault="007F3B2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E93BCA">
            <w:rPr>
              <w:color w:val="FF0000"/>
              <w:szCs w:val="16"/>
            </w:rPr>
            <w:t>22-</w:t>
          </w:r>
          <w:r w:rsidR="00B30A30">
            <w:rPr>
              <w:color w:val="FF0000"/>
              <w:szCs w:val="16"/>
            </w:rPr>
            <w:t>3928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32F540" w14:textId="77777777" w:rsidR="00ED54E0" w:rsidRPr="009239F7" w:rsidRDefault="007F3B2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1018B" w14:paraId="1321493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B79671" w14:textId="77777777" w:rsidR="00ED54E0" w:rsidRPr="009239F7" w:rsidRDefault="007F3B2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13228C" w14:textId="77777777" w:rsidR="00ED54E0" w:rsidRPr="002F6A28" w:rsidRDefault="007F3B2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F02ECE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9666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EA9B48" w:tentative="1">
      <w:start w:val="1"/>
      <w:numFmt w:val="lowerLetter"/>
      <w:lvlText w:val="%2."/>
      <w:lvlJc w:val="left"/>
      <w:pPr>
        <w:ind w:left="1080" w:hanging="360"/>
      </w:pPr>
    </w:lvl>
    <w:lvl w:ilvl="2" w:tplc="BC2A10BE" w:tentative="1">
      <w:start w:val="1"/>
      <w:numFmt w:val="lowerRoman"/>
      <w:lvlText w:val="%3."/>
      <w:lvlJc w:val="right"/>
      <w:pPr>
        <w:ind w:left="1800" w:hanging="180"/>
      </w:pPr>
    </w:lvl>
    <w:lvl w:ilvl="3" w:tplc="C01EF6BC" w:tentative="1">
      <w:start w:val="1"/>
      <w:numFmt w:val="decimal"/>
      <w:lvlText w:val="%4."/>
      <w:lvlJc w:val="left"/>
      <w:pPr>
        <w:ind w:left="2520" w:hanging="360"/>
      </w:pPr>
    </w:lvl>
    <w:lvl w:ilvl="4" w:tplc="0E36AF36" w:tentative="1">
      <w:start w:val="1"/>
      <w:numFmt w:val="lowerLetter"/>
      <w:lvlText w:val="%5."/>
      <w:lvlJc w:val="left"/>
      <w:pPr>
        <w:ind w:left="3240" w:hanging="360"/>
      </w:pPr>
    </w:lvl>
    <w:lvl w:ilvl="5" w:tplc="5D8414BE" w:tentative="1">
      <w:start w:val="1"/>
      <w:numFmt w:val="lowerRoman"/>
      <w:lvlText w:val="%6."/>
      <w:lvlJc w:val="right"/>
      <w:pPr>
        <w:ind w:left="3960" w:hanging="180"/>
      </w:pPr>
    </w:lvl>
    <w:lvl w:ilvl="6" w:tplc="3B50EA62" w:tentative="1">
      <w:start w:val="1"/>
      <w:numFmt w:val="decimal"/>
      <w:lvlText w:val="%7."/>
      <w:lvlJc w:val="left"/>
      <w:pPr>
        <w:ind w:left="4680" w:hanging="360"/>
      </w:pPr>
    </w:lvl>
    <w:lvl w:ilvl="7" w:tplc="678CCCC4" w:tentative="1">
      <w:start w:val="1"/>
      <w:numFmt w:val="lowerLetter"/>
      <w:lvlText w:val="%8."/>
      <w:lvlJc w:val="left"/>
      <w:pPr>
        <w:ind w:left="5400" w:hanging="360"/>
      </w:pPr>
    </w:lvl>
    <w:lvl w:ilvl="8" w:tplc="FA6C91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1289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74B5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018B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7F3B20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0A30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5E56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4D9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3BCA"/>
    <w:rsid w:val="00E969D2"/>
    <w:rsid w:val="00EA5D4F"/>
    <w:rsid w:val="00EB6C56"/>
    <w:rsid w:val="00EC544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2E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DE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i.gov.b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tipru@gov.b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c@hq.bobstandards.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@hq.bobstandards.b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471</Words>
  <Characters>2730</Characters>
  <Application>Microsoft Office Word</Application>
  <DocSecurity>0</DocSecurity>
  <Lines>81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2022-05-23T10:48:00Z</dcterms:created>
  <dcterms:modified xsi:type="dcterms:W3CDTF">2022-05-23T12:46:00Z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