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C9A3" w14:textId="77777777" w:rsidR="002D78C9" w:rsidRDefault="00A600DB" w:rsidP="00DD3DD7">
      <w:pPr>
        <w:pStyle w:val="Title"/>
      </w:pPr>
      <w:r w:rsidRPr="002F663C">
        <w:t>NOTIFICATION</w:t>
      </w:r>
    </w:p>
    <w:p w14:paraId="2FC337E6" w14:textId="77777777" w:rsidR="002F663C" w:rsidRPr="002F663C" w:rsidRDefault="00A600DB" w:rsidP="00DD3DD7">
      <w:pPr>
        <w:pStyle w:val="Title3"/>
      </w:pPr>
      <w:r w:rsidRPr="002F663C">
        <w:t>Addendum</w:t>
      </w:r>
    </w:p>
    <w:p w14:paraId="6F44498B" w14:textId="77777777" w:rsidR="002F663C" w:rsidRDefault="00A600D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27 January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29C65548" w14:textId="77777777" w:rsidR="001E2E4A" w:rsidRPr="002F663C" w:rsidRDefault="001E2E4A" w:rsidP="001E2E4A">
      <w:pPr>
        <w:rPr>
          <w:rFonts w:eastAsia="Calibri" w:cs="Times New Roman"/>
        </w:rPr>
      </w:pPr>
    </w:p>
    <w:p w14:paraId="38C26155" w14:textId="77777777" w:rsidR="002F663C" w:rsidRPr="002F663C" w:rsidRDefault="00A600D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41CB9DF" w14:textId="77777777" w:rsidR="002F663C" w:rsidRDefault="002F663C" w:rsidP="002F663C">
      <w:pPr>
        <w:rPr>
          <w:rFonts w:eastAsia="Calibri" w:cs="Times New Roman"/>
        </w:rPr>
      </w:pPr>
    </w:p>
    <w:p w14:paraId="2D135822" w14:textId="77777777" w:rsidR="00C14444" w:rsidRPr="002F663C" w:rsidRDefault="00C14444" w:rsidP="002F663C">
      <w:pPr>
        <w:rPr>
          <w:rFonts w:eastAsia="Calibri" w:cs="Times New Roman"/>
        </w:rPr>
      </w:pPr>
    </w:p>
    <w:p w14:paraId="5A28EC10" w14:textId="77777777" w:rsidR="002F663C" w:rsidRPr="002F663C" w:rsidRDefault="00A600DB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Consolidation of conformity assessment requirements for electromagnetic reactors for sodium and metal vapor lamps (halogenates).</w:t>
      </w:r>
      <w:bookmarkEnd w:id="3"/>
      <w:bookmarkEnd w:id="4"/>
    </w:p>
    <w:p w14:paraId="6EF5083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63DF2" w14:paraId="34C6EBC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949F19D" w14:textId="77777777" w:rsidR="002F663C" w:rsidRPr="002F663C" w:rsidRDefault="00A600D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63DF2" w14:paraId="7B2E1B4B" w14:textId="77777777" w:rsidTr="00E9471B">
        <w:tc>
          <w:tcPr>
            <w:tcW w:w="851" w:type="dxa"/>
            <w:shd w:val="clear" w:color="auto" w:fill="auto"/>
          </w:tcPr>
          <w:p w14:paraId="4E4FFFAB" w14:textId="77777777" w:rsidR="002F663C" w:rsidRPr="00711F9C" w:rsidRDefault="00A600D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101CCF" w14:textId="77777777" w:rsidR="002F663C" w:rsidRPr="002F663C" w:rsidRDefault="00A600D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963DF2" w14:paraId="13A41EAB" w14:textId="77777777" w:rsidTr="00E9471B">
        <w:tc>
          <w:tcPr>
            <w:tcW w:w="851" w:type="dxa"/>
            <w:shd w:val="clear" w:color="auto" w:fill="auto"/>
          </w:tcPr>
          <w:p w14:paraId="32DA143E" w14:textId="77777777" w:rsidR="002F663C" w:rsidRPr="00711F9C" w:rsidRDefault="00A600D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475C12" w14:textId="77777777" w:rsidR="002F663C" w:rsidRPr="002F663C" w:rsidRDefault="00A600D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963DF2" w14:paraId="0840C8E5" w14:textId="77777777" w:rsidTr="00E9471B">
        <w:tc>
          <w:tcPr>
            <w:tcW w:w="851" w:type="dxa"/>
            <w:shd w:val="clear" w:color="auto" w:fill="auto"/>
          </w:tcPr>
          <w:p w14:paraId="1A3950FA" w14:textId="77777777" w:rsidR="002F663C" w:rsidRPr="00711F9C" w:rsidRDefault="00A600D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E44BE8" w14:textId="77777777" w:rsidR="002F663C" w:rsidRPr="002F663C" w:rsidRDefault="00A600D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26 January 2022</w:t>
            </w:r>
            <w:bookmarkEnd w:id="11"/>
          </w:p>
        </w:tc>
      </w:tr>
      <w:tr w:rsidR="00963DF2" w14:paraId="66422E75" w14:textId="77777777" w:rsidTr="00E9471B">
        <w:tc>
          <w:tcPr>
            <w:tcW w:w="851" w:type="dxa"/>
            <w:shd w:val="clear" w:color="auto" w:fill="auto"/>
          </w:tcPr>
          <w:p w14:paraId="3867A2DA" w14:textId="77777777" w:rsidR="002F663C" w:rsidRPr="00711F9C" w:rsidRDefault="00A600D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DF5EBB" w14:textId="77777777" w:rsidR="002F663C" w:rsidRPr="002F663C" w:rsidRDefault="00A600D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February 2022</w:t>
            </w:r>
            <w:bookmarkEnd w:id="13"/>
          </w:p>
        </w:tc>
      </w:tr>
      <w:tr w:rsidR="00963DF2" w14:paraId="55792E1D" w14:textId="77777777" w:rsidTr="00E9471B">
        <w:tc>
          <w:tcPr>
            <w:tcW w:w="851" w:type="dxa"/>
            <w:shd w:val="clear" w:color="auto" w:fill="auto"/>
          </w:tcPr>
          <w:p w14:paraId="13FD2888" w14:textId="77777777" w:rsidR="002F663C" w:rsidRPr="00711F9C" w:rsidRDefault="00A600D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089DB4" w14:textId="77777777" w:rsidR="002F663C" w:rsidRPr="002F663C" w:rsidRDefault="00A600D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4F96FA5A" w14:textId="77777777" w:rsidR="00467A46" w:rsidRDefault="00196806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A600DB">
                <w:rPr>
                  <w:rFonts w:eastAsia="Calibri" w:cs="Times New Roman"/>
                  <w:color w:val="0000FF"/>
                  <w:u w:val="single"/>
                </w:rPr>
                <w:t>https://www.in.gov.br/en/web/dou/-/portaria-n-35-de-21-de-janeiro-de-2022-376069408</w:t>
              </w:r>
            </w:hyperlink>
          </w:p>
          <w:p w14:paraId="6E0F2130" w14:textId="77777777" w:rsidR="00467A46" w:rsidRDefault="00A600DB" w:rsidP="00EB7B40">
            <w:pPr>
              <w:spacing w:before="60" w:after="60"/>
              <w:rPr>
                <w:rFonts w:eastAsia="Calibri" w:cs="Times New Roman"/>
              </w:rPr>
            </w:pPr>
            <w:r w:rsidRPr="005C4C3A">
              <w:rPr>
                <w:rFonts w:eastAsia="Calibri" w:cs="Times New Roman"/>
              </w:rPr>
              <w:t>http://sistema-sil.inmetro.gov.br/rtac/RTAC002909.pdf</w:t>
            </w:r>
            <w:bookmarkEnd w:id="16"/>
          </w:p>
        </w:tc>
      </w:tr>
      <w:tr w:rsidR="00963DF2" w14:paraId="02217B02" w14:textId="77777777" w:rsidTr="00E9471B">
        <w:tc>
          <w:tcPr>
            <w:tcW w:w="851" w:type="dxa"/>
            <w:shd w:val="clear" w:color="auto" w:fill="auto"/>
          </w:tcPr>
          <w:p w14:paraId="24EAFC28" w14:textId="77777777" w:rsidR="002F663C" w:rsidRPr="00711F9C" w:rsidRDefault="00A600D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D85A67" w14:textId="77777777" w:rsidR="002F663C" w:rsidRPr="002F663C" w:rsidRDefault="00A600D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8111362" w14:textId="77777777" w:rsidR="002F663C" w:rsidRPr="002F663C" w:rsidRDefault="00A600D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963DF2" w14:paraId="5A87A947" w14:textId="77777777" w:rsidTr="00E9471B">
        <w:tc>
          <w:tcPr>
            <w:tcW w:w="851" w:type="dxa"/>
            <w:shd w:val="clear" w:color="auto" w:fill="auto"/>
          </w:tcPr>
          <w:p w14:paraId="5978BE7D" w14:textId="77777777" w:rsidR="002F663C" w:rsidRPr="00711F9C" w:rsidRDefault="00A600D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309530" w14:textId="77777777" w:rsidR="002F663C" w:rsidRPr="002F663C" w:rsidRDefault="00A600D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AD7F966" w14:textId="77777777" w:rsidR="002F663C" w:rsidRPr="002F663C" w:rsidRDefault="00A600D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963DF2" w14:paraId="7465CA1D" w14:textId="77777777" w:rsidTr="00E9471B">
        <w:tc>
          <w:tcPr>
            <w:tcW w:w="851" w:type="dxa"/>
            <w:shd w:val="clear" w:color="auto" w:fill="auto"/>
          </w:tcPr>
          <w:p w14:paraId="2175DFDD" w14:textId="77777777" w:rsidR="002F663C" w:rsidRPr="00711F9C" w:rsidRDefault="00A600D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19D74F" w14:textId="77777777" w:rsidR="002F663C" w:rsidRPr="002F663C" w:rsidRDefault="00A600D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963DF2" w14:paraId="1F44F15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007A144" w14:textId="77777777" w:rsidR="002F663C" w:rsidRPr="00711F9C" w:rsidRDefault="00A600D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FC26261" w14:textId="77777777" w:rsidR="002F663C" w:rsidRPr="002F663C" w:rsidRDefault="00A600D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2EA7BE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89F3D34" w14:textId="77777777" w:rsidR="003971FF" w:rsidRPr="007F6EA2" w:rsidRDefault="00A600D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Inmetro issued Ordinance No. 35, 21 January 2022 that consolidates conformity assessment requirements for electromagnetic reactors for sodium and metal vapor lamps (halogenates).</w:t>
      </w:r>
    </w:p>
    <w:p w14:paraId="3FFBE542" w14:textId="77777777" w:rsidR="00184F63" w:rsidRPr="002F663C" w:rsidRDefault="00A600D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The aim of the consolidation of the regulation is to attend decree no. 10.139 of 28 November 2020.</w:t>
      </w:r>
    </w:p>
    <w:p w14:paraId="3D96E7FF" w14:textId="77777777" w:rsidR="00184F63" w:rsidRPr="002F663C" w:rsidRDefault="00A600D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35/2022 revokes the following acts on the effective date of adoption:</w:t>
      </w:r>
    </w:p>
    <w:p w14:paraId="614F055D" w14:textId="77777777" w:rsidR="00184F63" w:rsidRPr="00DA0A5C" w:rsidRDefault="00A600DB" w:rsidP="00DA0A5C">
      <w:pPr>
        <w:pStyle w:val="ListParagraph"/>
        <w:numPr>
          <w:ilvl w:val="0"/>
          <w:numId w:val="17"/>
        </w:numPr>
        <w:spacing w:after="120"/>
        <w:rPr>
          <w:rFonts w:eastAsia="Calibri" w:cs="Times New Roman"/>
          <w:szCs w:val="18"/>
        </w:rPr>
      </w:pPr>
      <w:r w:rsidRPr="00DA0A5C">
        <w:rPr>
          <w:rFonts w:eastAsia="Calibri" w:cs="Times New Roman"/>
          <w:szCs w:val="18"/>
        </w:rPr>
        <w:t>Inmetro Ordinance No. 454, of 1 December 2010, published in the Brazilian Official Gazette of 3 December 2010, section 1 page 135; and</w:t>
      </w:r>
    </w:p>
    <w:p w14:paraId="2F8DB7EC" w14:textId="77777777" w:rsidR="00184F63" w:rsidRPr="00DA0A5C" w:rsidRDefault="00A600DB" w:rsidP="00DA0A5C">
      <w:pPr>
        <w:pStyle w:val="ListParagraph"/>
        <w:numPr>
          <w:ilvl w:val="0"/>
          <w:numId w:val="17"/>
        </w:numPr>
        <w:spacing w:after="120"/>
        <w:rPr>
          <w:rFonts w:eastAsia="Calibri" w:cs="Times New Roman"/>
          <w:szCs w:val="18"/>
        </w:rPr>
      </w:pPr>
      <w:r w:rsidRPr="00DA0A5C">
        <w:rPr>
          <w:rFonts w:eastAsia="Calibri" w:cs="Times New Roman"/>
          <w:szCs w:val="18"/>
        </w:rPr>
        <w:t>Inmetro Ordinance No. 517, of 29 October 2013, published in the Brazilian Official Gazette of 31 October 2013, section 1, pages 101 and 102.</w:t>
      </w:r>
    </w:p>
    <w:p w14:paraId="6AD5AB3A" w14:textId="77777777" w:rsidR="00A1565D" w:rsidRDefault="00A600DB" w:rsidP="003971FF">
      <w:pPr>
        <w:jc w:val="center"/>
        <w:rPr>
          <w:b/>
        </w:rPr>
      </w:pPr>
      <w:r w:rsidRPr="003971FF">
        <w:rPr>
          <w:b/>
        </w:rPr>
        <w:t>__________</w:t>
      </w: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9E44" w14:textId="77777777" w:rsidR="00546238" w:rsidRDefault="00A600DB">
      <w:r>
        <w:separator/>
      </w:r>
    </w:p>
  </w:endnote>
  <w:endnote w:type="continuationSeparator" w:id="0">
    <w:p w14:paraId="2812FE01" w14:textId="77777777" w:rsidR="00546238" w:rsidRDefault="00A6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847B" w14:textId="77777777" w:rsidR="00544326" w:rsidRPr="00DD3DD7" w:rsidRDefault="00A600D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67C0" w14:textId="77777777" w:rsidR="00544326" w:rsidRPr="00DD3DD7" w:rsidRDefault="00A600DB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0F36" w14:textId="77777777" w:rsidR="00604CA9" w:rsidRDefault="00604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CFC0" w14:textId="77777777" w:rsidR="00BB5622" w:rsidRDefault="00A600DB" w:rsidP="00ED54E0">
      <w:r>
        <w:separator/>
      </w:r>
    </w:p>
  </w:footnote>
  <w:footnote w:type="continuationSeparator" w:id="0">
    <w:p w14:paraId="2FCEDC9A" w14:textId="77777777" w:rsidR="00BB5622" w:rsidRDefault="00A600DB" w:rsidP="00ED54E0">
      <w:r>
        <w:continuationSeparator/>
      </w:r>
    </w:p>
  </w:footnote>
  <w:footnote w:id="1">
    <w:p w14:paraId="1CA67EA1" w14:textId="77777777" w:rsidR="007F6EA2" w:rsidRDefault="00A600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87DD" w14:textId="77777777" w:rsidR="00DD3DD7" w:rsidRDefault="00A600D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PROVISIONAL221003</w:t>
    </w:r>
    <w:bookmarkEnd w:id="27"/>
  </w:p>
  <w:p w14:paraId="216AFF8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D9BA82" w14:textId="77777777" w:rsidR="00DD3DD7" w:rsidRPr="00DD3DD7" w:rsidRDefault="00A600D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BD4C63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5A1D" w14:textId="77777777" w:rsidR="00DD3DD7" w:rsidRPr="00DD3DD7" w:rsidRDefault="00A600D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G/TBT/N/BRA/372/Add.1</w:t>
    </w:r>
    <w:bookmarkEnd w:id="28"/>
  </w:p>
  <w:p w14:paraId="104CCE20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8C4EF4" w14:textId="77777777" w:rsidR="00DD3DD7" w:rsidRPr="00DD3DD7" w:rsidRDefault="00A600D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ABDE2B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3DF2" w14:paraId="4761D36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B0CAD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629E5B" w14:textId="77777777" w:rsidR="00ED54E0" w:rsidRPr="00182B84" w:rsidRDefault="00A600D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63DF2" w14:paraId="5537801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F75E00" w14:textId="77777777" w:rsidR="00ED54E0" w:rsidRPr="00182B84" w:rsidRDefault="00A600D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125833E" wp14:editId="6728A09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421154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DDE21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63DF2" w14:paraId="014FF13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3AF11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3FD24D" w14:textId="77777777" w:rsidR="00DD3DD7" w:rsidRPr="002F663C" w:rsidRDefault="00A600D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G/TBT/N/BRA/372/Add.1</w:t>
          </w:r>
          <w:bookmarkEnd w:id="29"/>
        </w:p>
        <w:p w14:paraId="5073B0B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63DF2" w14:paraId="7E34C08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E4B6E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4A5892" w14:textId="5E9B6971" w:rsidR="00ED54E0" w:rsidRPr="00182B84" w:rsidRDefault="00792FE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27 January 2022</w:t>
          </w:r>
        </w:p>
      </w:tc>
    </w:tr>
    <w:tr w:rsidR="00963DF2" w14:paraId="4CA886E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CA5BDF" w14:textId="79A8FE58" w:rsidR="00ED54E0" w:rsidRPr="00182B84" w:rsidRDefault="00A600D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792FE6"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bookmarkEnd w:id="31"/>
          <w:r w:rsidR="00604CA9">
            <w:rPr>
              <w:rFonts w:eastAsia="Calibri" w:cs="Times New Roman"/>
              <w:color w:val="FF0000"/>
              <w:szCs w:val="16"/>
            </w:rPr>
            <w:t>686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3364A3" w14:textId="77777777" w:rsidR="00ED54E0" w:rsidRPr="00182B84" w:rsidRDefault="00A600D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63DF2" w14:paraId="0BF4EC5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4BFC8B" w14:textId="77777777" w:rsidR="00ED54E0" w:rsidRPr="00182B84" w:rsidRDefault="00A600D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245C48" w14:textId="77777777" w:rsidR="00ED54E0" w:rsidRPr="00182B84" w:rsidRDefault="00A600D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E1B38D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543"/>
    <w:multiLevelType w:val="hybridMultilevel"/>
    <w:tmpl w:val="51A6AD2E"/>
    <w:lvl w:ilvl="0" w:tplc="447A4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6C0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6B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ACB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8B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945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A3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60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386C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075A666C"/>
    <w:numStyleLink w:val="LegalHeadings"/>
  </w:abstractNum>
  <w:abstractNum w:abstractNumId="13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04A2F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96C1000" w:tentative="1">
      <w:start w:val="1"/>
      <w:numFmt w:val="lowerLetter"/>
      <w:lvlText w:val="%2."/>
      <w:lvlJc w:val="left"/>
      <w:pPr>
        <w:ind w:left="1080" w:hanging="360"/>
      </w:pPr>
    </w:lvl>
    <w:lvl w:ilvl="2" w:tplc="22C8C79A" w:tentative="1">
      <w:start w:val="1"/>
      <w:numFmt w:val="lowerRoman"/>
      <w:lvlText w:val="%3."/>
      <w:lvlJc w:val="right"/>
      <w:pPr>
        <w:ind w:left="1800" w:hanging="180"/>
      </w:pPr>
    </w:lvl>
    <w:lvl w:ilvl="3" w:tplc="E72644CC" w:tentative="1">
      <w:start w:val="1"/>
      <w:numFmt w:val="decimal"/>
      <w:lvlText w:val="%4."/>
      <w:lvlJc w:val="left"/>
      <w:pPr>
        <w:ind w:left="2520" w:hanging="360"/>
      </w:pPr>
    </w:lvl>
    <w:lvl w:ilvl="4" w:tplc="94749FF6" w:tentative="1">
      <w:start w:val="1"/>
      <w:numFmt w:val="lowerLetter"/>
      <w:lvlText w:val="%5."/>
      <w:lvlJc w:val="left"/>
      <w:pPr>
        <w:ind w:left="3240" w:hanging="360"/>
      </w:pPr>
    </w:lvl>
    <w:lvl w:ilvl="5" w:tplc="15D60660" w:tentative="1">
      <w:start w:val="1"/>
      <w:numFmt w:val="lowerRoman"/>
      <w:lvlText w:val="%6."/>
      <w:lvlJc w:val="right"/>
      <w:pPr>
        <w:ind w:left="3960" w:hanging="180"/>
      </w:pPr>
    </w:lvl>
    <w:lvl w:ilvl="6" w:tplc="F8E03418" w:tentative="1">
      <w:start w:val="1"/>
      <w:numFmt w:val="decimal"/>
      <w:lvlText w:val="%7."/>
      <w:lvlJc w:val="left"/>
      <w:pPr>
        <w:ind w:left="4680" w:hanging="360"/>
      </w:pPr>
    </w:lvl>
    <w:lvl w:ilvl="7" w:tplc="EE70F99E" w:tentative="1">
      <w:start w:val="1"/>
      <w:numFmt w:val="lowerLetter"/>
      <w:lvlText w:val="%8."/>
      <w:lvlJc w:val="left"/>
      <w:pPr>
        <w:ind w:left="5400" w:hanging="360"/>
      </w:pPr>
    </w:lvl>
    <w:lvl w:ilvl="8" w:tplc="E2EE476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84F63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6238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4C3A"/>
    <w:rsid w:val="005C6920"/>
    <w:rsid w:val="005D5981"/>
    <w:rsid w:val="005F30CB"/>
    <w:rsid w:val="00604CA9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92FE6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63DF2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0DB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0A5C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B5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35-de-21-de-janeiro-de-2022-37606940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241</Words>
  <Characters>1450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2022-01-27T11:17:00Z</dcterms:created>
  <dcterms:modified xsi:type="dcterms:W3CDTF">2022-01-27T11:37:00Z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