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78B8" w14:textId="77777777" w:rsidR="002D78C9" w:rsidRDefault="000D73F2" w:rsidP="00DD3DD7">
      <w:pPr>
        <w:pStyle w:val="Title"/>
      </w:pPr>
      <w:r w:rsidRPr="002F663C">
        <w:t>NOTIFICATION</w:t>
      </w:r>
    </w:p>
    <w:p w14:paraId="3E3BE969" w14:textId="77777777" w:rsidR="002F663C" w:rsidRPr="002F663C" w:rsidRDefault="000D73F2" w:rsidP="00DD3DD7">
      <w:pPr>
        <w:pStyle w:val="Title3"/>
      </w:pPr>
      <w:r w:rsidRPr="002F663C">
        <w:t>Addendum</w:t>
      </w:r>
    </w:p>
    <w:p w14:paraId="1B762E53" w14:textId="77777777" w:rsidR="002F663C" w:rsidRDefault="000D73F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29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FDBDD14" w14:textId="77777777" w:rsidR="001E2E4A" w:rsidRPr="002F663C" w:rsidRDefault="001E2E4A" w:rsidP="001E2E4A">
      <w:pPr>
        <w:rPr>
          <w:rFonts w:eastAsia="Calibri" w:cs="Times New Roman"/>
        </w:rPr>
      </w:pPr>
    </w:p>
    <w:p w14:paraId="50BD0136" w14:textId="77777777" w:rsidR="002F663C" w:rsidRPr="002F663C" w:rsidRDefault="000D73F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E45040" w14:textId="77777777" w:rsidR="002F663C" w:rsidRDefault="002F663C" w:rsidP="002F663C">
      <w:pPr>
        <w:rPr>
          <w:rFonts w:eastAsia="Calibri" w:cs="Times New Roman"/>
        </w:rPr>
      </w:pPr>
    </w:p>
    <w:p w14:paraId="3AE7AD13" w14:textId="77777777" w:rsidR="00C14444" w:rsidRPr="002F663C" w:rsidRDefault="00C14444" w:rsidP="002F663C">
      <w:pPr>
        <w:rPr>
          <w:rFonts w:eastAsia="Calibri" w:cs="Times New Roman"/>
        </w:rPr>
      </w:pPr>
    </w:p>
    <w:p w14:paraId="64E77543" w14:textId="77777777" w:rsidR="002F663C" w:rsidRPr="002F663C" w:rsidRDefault="000D73F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Consolidation of conformity assessment requirements for ceiling Fans. </w:t>
      </w:r>
      <w:bookmarkEnd w:id="3"/>
      <w:bookmarkEnd w:id="4"/>
    </w:p>
    <w:p w14:paraId="1E8A707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3361A" w14:paraId="6C0B697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00A73DB" w14:textId="77777777" w:rsidR="002F663C" w:rsidRPr="002F663C" w:rsidRDefault="000D73F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3361A" w14:paraId="6D61BF55" w14:textId="77777777" w:rsidTr="00E9471B">
        <w:tc>
          <w:tcPr>
            <w:tcW w:w="851" w:type="dxa"/>
            <w:shd w:val="clear" w:color="auto" w:fill="auto"/>
          </w:tcPr>
          <w:p w14:paraId="0CDA741F" w14:textId="77777777" w:rsidR="002F663C" w:rsidRPr="00711F9C" w:rsidRDefault="000D73F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A5740C" w14:textId="77777777" w:rsidR="002F663C" w:rsidRPr="002F663C" w:rsidRDefault="000D73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3361A" w14:paraId="0CE07912" w14:textId="77777777" w:rsidTr="00E9471B">
        <w:tc>
          <w:tcPr>
            <w:tcW w:w="851" w:type="dxa"/>
            <w:shd w:val="clear" w:color="auto" w:fill="auto"/>
          </w:tcPr>
          <w:p w14:paraId="59F60AF3" w14:textId="77777777" w:rsidR="002F663C" w:rsidRPr="00711F9C" w:rsidRDefault="000D73F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0EFBD8" w14:textId="77777777" w:rsidR="002F663C" w:rsidRPr="002F663C" w:rsidRDefault="000D73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3361A" w14:paraId="4F083833" w14:textId="77777777" w:rsidTr="00E9471B">
        <w:tc>
          <w:tcPr>
            <w:tcW w:w="851" w:type="dxa"/>
            <w:shd w:val="clear" w:color="auto" w:fill="auto"/>
          </w:tcPr>
          <w:p w14:paraId="1A9154B9" w14:textId="77777777" w:rsidR="002F663C" w:rsidRPr="00711F9C" w:rsidRDefault="000D73F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6C04FD" w14:textId="77777777" w:rsidR="002F663C" w:rsidRPr="002F663C" w:rsidRDefault="000D73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25 November 2021</w:t>
            </w:r>
            <w:bookmarkEnd w:id="11"/>
          </w:p>
        </w:tc>
      </w:tr>
      <w:tr w:rsidR="0083361A" w14:paraId="53EE3391" w14:textId="77777777" w:rsidTr="00E9471B">
        <w:tc>
          <w:tcPr>
            <w:tcW w:w="851" w:type="dxa"/>
            <w:shd w:val="clear" w:color="auto" w:fill="auto"/>
          </w:tcPr>
          <w:p w14:paraId="0960D1A6" w14:textId="77777777" w:rsidR="002F663C" w:rsidRPr="00711F9C" w:rsidRDefault="000D73F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578DF7" w14:textId="77777777" w:rsidR="002F663C" w:rsidRPr="002F663C" w:rsidRDefault="000D73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December 2021</w:t>
            </w:r>
            <w:bookmarkEnd w:id="13"/>
          </w:p>
        </w:tc>
      </w:tr>
      <w:tr w:rsidR="0083361A" w14:paraId="452D36F6" w14:textId="77777777" w:rsidTr="00E9471B">
        <w:tc>
          <w:tcPr>
            <w:tcW w:w="851" w:type="dxa"/>
            <w:shd w:val="clear" w:color="auto" w:fill="auto"/>
          </w:tcPr>
          <w:p w14:paraId="743D1EA9" w14:textId="77777777" w:rsidR="002F663C" w:rsidRPr="00711F9C" w:rsidRDefault="000D73F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CE2331" w14:textId="77777777" w:rsidR="002F663C" w:rsidRPr="002F663C" w:rsidRDefault="000D73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A28FAEC" w14:textId="77777777" w:rsidR="00467A46" w:rsidRDefault="00B2288C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0D73F2">
                <w:rPr>
                  <w:rFonts w:eastAsia="Calibri" w:cs="Times New Roman"/>
                  <w:color w:val="0000FF"/>
                  <w:u w:val="single"/>
                </w:rPr>
                <w:t>http://sistema-sil.inmetro.gov.br/rtac/RTAC002868.pdf</w:t>
              </w:r>
            </w:hyperlink>
          </w:p>
          <w:p w14:paraId="412F0DB2" w14:textId="77777777" w:rsidR="00467A46" w:rsidRDefault="00B2288C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0D73F2">
                <w:rPr>
                  <w:rFonts w:eastAsia="Calibri" w:cs="Times New Roman"/>
                  <w:color w:val="0000FF"/>
                  <w:u w:val="single"/>
                </w:rPr>
                <w:t>https://in.gov.br/web/dou/-/portaria-n-465-de-23-de-novembro-de-2021-361991071</w:t>
              </w:r>
            </w:hyperlink>
            <w:bookmarkEnd w:id="16"/>
          </w:p>
        </w:tc>
      </w:tr>
      <w:tr w:rsidR="0083361A" w14:paraId="23D505D2" w14:textId="77777777" w:rsidTr="00E9471B">
        <w:tc>
          <w:tcPr>
            <w:tcW w:w="851" w:type="dxa"/>
            <w:shd w:val="clear" w:color="auto" w:fill="auto"/>
          </w:tcPr>
          <w:p w14:paraId="72A25847" w14:textId="77777777" w:rsidR="002F663C" w:rsidRPr="00711F9C" w:rsidRDefault="000D73F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217E9F" w14:textId="77777777" w:rsidR="002F663C" w:rsidRPr="002F663C" w:rsidRDefault="000D73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5038A14" w14:textId="77777777" w:rsidR="002F663C" w:rsidRPr="002F663C" w:rsidRDefault="000D73F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3361A" w14:paraId="458E1AEA" w14:textId="77777777" w:rsidTr="00E9471B">
        <w:tc>
          <w:tcPr>
            <w:tcW w:w="851" w:type="dxa"/>
            <w:shd w:val="clear" w:color="auto" w:fill="auto"/>
          </w:tcPr>
          <w:p w14:paraId="3E4D1A23" w14:textId="77777777" w:rsidR="002F663C" w:rsidRPr="00711F9C" w:rsidRDefault="000D73F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F08A2E" w14:textId="77777777" w:rsidR="002F663C" w:rsidRPr="002F663C" w:rsidRDefault="000D73F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CF1DBE7" w14:textId="77777777" w:rsidR="002F663C" w:rsidRPr="002F663C" w:rsidRDefault="000D73F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3361A" w14:paraId="48513415" w14:textId="77777777" w:rsidTr="00E9471B">
        <w:tc>
          <w:tcPr>
            <w:tcW w:w="851" w:type="dxa"/>
            <w:shd w:val="clear" w:color="auto" w:fill="auto"/>
          </w:tcPr>
          <w:p w14:paraId="77AB4F5B" w14:textId="77777777" w:rsidR="002F663C" w:rsidRPr="00711F9C" w:rsidRDefault="000D73F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1059C9" w14:textId="77777777" w:rsidR="002F663C" w:rsidRPr="002F663C" w:rsidRDefault="000D73F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3361A" w14:paraId="55D2537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E47EF15" w14:textId="77777777" w:rsidR="002F663C" w:rsidRPr="00711F9C" w:rsidRDefault="000D73F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ABE739" w14:textId="77777777" w:rsidR="002F663C" w:rsidRPr="002F663C" w:rsidRDefault="000D73F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0D7F8C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870E01B" w14:textId="77777777" w:rsidR="003971FF" w:rsidRPr="007F6EA2" w:rsidRDefault="000D73F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Ordinance No. 465, 23 November 2021 that consolidates conformity assessment requirements for ceiling fans. </w:t>
      </w:r>
    </w:p>
    <w:p w14:paraId="1D5273E2" w14:textId="77777777" w:rsidR="006605CB" w:rsidRPr="002F663C" w:rsidRDefault="000D73F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7F345EB8" w14:textId="77777777" w:rsidR="006605CB" w:rsidRPr="002F663C" w:rsidRDefault="000D73F2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465 revokes the following act on the effective date of adoption:</w:t>
      </w:r>
    </w:p>
    <w:p w14:paraId="1722ACD6" w14:textId="77777777" w:rsidR="006605CB" w:rsidRPr="004066EF" w:rsidRDefault="000D73F2" w:rsidP="004066EF">
      <w:pPr>
        <w:pStyle w:val="ListParagraph"/>
        <w:numPr>
          <w:ilvl w:val="0"/>
          <w:numId w:val="17"/>
        </w:numPr>
        <w:spacing w:after="120"/>
        <w:rPr>
          <w:rFonts w:eastAsia="Calibri" w:cs="Times New Roman"/>
          <w:szCs w:val="18"/>
        </w:rPr>
      </w:pPr>
      <w:r w:rsidRPr="004066EF">
        <w:rPr>
          <w:rFonts w:eastAsia="Calibri" w:cs="Times New Roman"/>
          <w:szCs w:val="18"/>
        </w:rPr>
        <w:t>Inmetro Ordinance No. 113, of 7 April 2008, published in the Brazilian Official Gazette of 9 April 2008, section 1, page 173, is revoked on 31 December 2023. </w:t>
      </w:r>
    </w:p>
    <w:p w14:paraId="284D481D" w14:textId="77777777" w:rsidR="006C5A96" w:rsidRDefault="000D73F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7D4471E" w14:textId="77777777" w:rsidR="004D4D19" w:rsidRDefault="004D4D19" w:rsidP="007F38C2">
      <w:pPr>
        <w:jc w:val="center"/>
        <w:rPr>
          <w:b/>
        </w:rPr>
      </w:pPr>
    </w:p>
    <w:p w14:paraId="65B927C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8FF8B" w14:textId="77777777" w:rsidR="002F7CCE" w:rsidRDefault="000D73F2">
      <w:r>
        <w:separator/>
      </w:r>
    </w:p>
  </w:endnote>
  <w:endnote w:type="continuationSeparator" w:id="0">
    <w:p w14:paraId="119805D0" w14:textId="77777777" w:rsidR="002F7CCE" w:rsidRDefault="000D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E50A" w14:textId="77777777" w:rsidR="00544326" w:rsidRPr="00DD3DD7" w:rsidRDefault="000D73F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6EC13" w14:textId="77777777" w:rsidR="00544326" w:rsidRPr="00DD3DD7" w:rsidRDefault="000D73F2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8145A" w14:textId="77777777" w:rsidR="00BB5622" w:rsidRDefault="000D73F2" w:rsidP="00ED54E0">
      <w:r>
        <w:separator/>
      </w:r>
    </w:p>
  </w:footnote>
  <w:footnote w:type="continuationSeparator" w:id="0">
    <w:p w14:paraId="7996813D" w14:textId="77777777" w:rsidR="00BB5622" w:rsidRDefault="000D73F2" w:rsidP="00ED54E0">
      <w:r>
        <w:continuationSeparator/>
      </w:r>
    </w:p>
  </w:footnote>
  <w:footnote w:id="1">
    <w:p w14:paraId="18B2C419" w14:textId="77777777" w:rsidR="007F6EA2" w:rsidRDefault="000D73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B87D4" w14:textId="77777777" w:rsidR="00DD3DD7" w:rsidRDefault="000D73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PROVISIONAL217391</w:t>
    </w:r>
    <w:bookmarkEnd w:id="27"/>
  </w:p>
  <w:p w14:paraId="4076A33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5F33BE" w14:textId="77777777" w:rsidR="00DD3DD7" w:rsidRPr="00DD3DD7" w:rsidRDefault="000D73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950C88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137A6" w14:textId="77777777" w:rsidR="00DD3DD7" w:rsidRPr="00DD3DD7" w:rsidRDefault="000D73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G/TBT/N/BRA/256/Add.1</w:t>
    </w:r>
    <w:bookmarkEnd w:id="28"/>
  </w:p>
  <w:p w14:paraId="1240C63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0180A0" w14:textId="77777777" w:rsidR="00DD3DD7" w:rsidRPr="00DD3DD7" w:rsidRDefault="000D73F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6B067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361A" w14:paraId="2FD2FB6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2D929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5DDC23" w14:textId="77777777" w:rsidR="00ED54E0" w:rsidRPr="00182B84" w:rsidRDefault="000D73F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3361A" w14:paraId="778709A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03DD09" w14:textId="77777777" w:rsidR="00ED54E0" w:rsidRPr="00182B84" w:rsidRDefault="000D73F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41F3772" wp14:editId="1C9EF1E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98435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437FB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3361A" w14:paraId="1275605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89859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D791F4" w14:textId="77777777" w:rsidR="00DD3DD7" w:rsidRPr="002F663C" w:rsidRDefault="000D73F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G/TBT/N/BRA/256/Add.1</w:t>
          </w:r>
          <w:bookmarkEnd w:id="29"/>
        </w:p>
        <w:p w14:paraId="2907272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3361A" w14:paraId="17C0CB3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FD3E9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574361" w14:textId="1B94DC7F" w:rsidR="00ED54E0" w:rsidRPr="00182B84" w:rsidRDefault="000D73F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29 November 2021</w:t>
          </w:r>
        </w:p>
      </w:tc>
    </w:tr>
    <w:tr w:rsidR="0083361A" w14:paraId="20103C6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41A552" w14:textId="7905A1ED" w:rsidR="00ED54E0" w:rsidRPr="00182B84" w:rsidRDefault="000D73F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B2288C">
            <w:rPr>
              <w:rFonts w:eastAsia="Calibri" w:cs="Times New Roman"/>
              <w:color w:val="FF0000"/>
              <w:szCs w:val="16"/>
            </w:rPr>
            <w:t>8979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70238A" w14:textId="77777777" w:rsidR="00ED54E0" w:rsidRPr="00182B84" w:rsidRDefault="000D73F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3361A" w14:paraId="4AC9579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EAEC87" w14:textId="77777777" w:rsidR="00ED54E0" w:rsidRPr="00182B84" w:rsidRDefault="000D73F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80C319" w14:textId="77777777" w:rsidR="00ED54E0" w:rsidRPr="00182B84" w:rsidRDefault="000D73F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9314C7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8835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DBC7FC0" w:tentative="1">
      <w:start w:val="1"/>
      <w:numFmt w:val="lowerLetter"/>
      <w:lvlText w:val="%2."/>
      <w:lvlJc w:val="left"/>
      <w:pPr>
        <w:ind w:left="1080" w:hanging="360"/>
      </w:pPr>
    </w:lvl>
    <w:lvl w:ilvl="2" w:tplc="733C1EAC" w:tentative="1">
      <w:start w:val="1"/>
      <w:numFmt w:val="lowerRoman"/>
      <w:lvlText w:val="%3."/>
      <w:lvlJc w:val="right"/>
      <w:pPr>
        <w:ind w:left="1800" w:hanging="180"/>
      </w:pPr>
    </w:lvl>
    <w:lvl w:ilvl="3" w:tplc="2C0E6826" w:tentative="1">
      <w:start w:val="1"/>
      <w:numFmt w:val="decimal"/>
      <w:lvlText w:val="%4."/>
      <w:lvlJc w:val="left"/>
      <w:pPr>
        <w:ind w:left="2520" w:hanging="360"/>
      </w:pPr>
    </w:lvl>
    <w:lvl w:ilvl="4" w:tplc="027A846C" w:tentative="1">
      <w:start w:val="1"/>
      <w:numFmt w:val="lowerLetter"/>
      <w:lvlText w:val="%5."/>
      <w:lvlJc w:val="left"/>
      <w:pPr>
        <w:ind w:left="3240" w:hanging="360"/>
      </w:pPr>
    </w:lvl>
    <w:lvl w:ilvl="5" w:tplc="A4CC9098" w:tentative="1">
      <w:start w:val="1"/>
      <w:numFmt w:val="lowerRoman"/>
      <w:lvlText w:val="%6."/>
      <w:lvlJc w:val="right"/>
      <w:pPr>
        <w:ind w:left="3960" w:hanging="180"/>
      </w:pPr>
    </w:lvl>
    <w:lvl w:ilvl="6" w:tplc="97620F32" w:tentative="1">
      <w:start w:val="1"/>
      <w:numFmt w:val="decimal"/>
      <w:lvlText w:val="%7."/>
      <w:lvlJc w:val="left"/>
      <w:pPr>
        <w:ind w:left="4680" w:hanging="360"/>
      </w:pPr>
    </w:lvl>
    <w:lvl w:ilvl="7" w:tplc="46D6D890" w:tentative="1">
      <w:start w:val="1"/>
      <w:numFmt w:val="lowerLetter"/>
      <w:lvlText w:val="%8."/>
      <w:lvlJc w:val="left"/>
      <w:pPr>
        <w:ind w:left="5400" w:hanging="360"/>
      </w:pPr>
    </w:lvl>
    <w:lvl w:ilvl="8" w:tplc="CF28DA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356B9A"/>
    <w:multiLevelType w:val="hybridMultilevel"/>
    <w:tmpl w:val="A2261FC2"/>
    <w:lvl w:ilvl="0" w:tplc="91D6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2B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A4E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22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CB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7EE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C3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CC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28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73F2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2F7CCE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66EF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05CB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361A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288C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3646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8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-sil.inmetro.gov.br/rtac/RTAC002868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.gov.br/web/dou/-/portaria-n-465-de-23-de-novembro-de-2021-36199107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208</Words>
  <Characters>1241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2021-11-29T15:29:00Z</dcterms:created>
  <dcterms:modified xsi:type="dcterms:W3CDTF">2021-11-29T15:52:00Z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