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BB27" w14:textId="77777777" w:rsidR="009239F7" w:rsidRPr="002F6A28" w:rsidRDefault="001E7AEE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05AB6D0" w14:textId="77777777" w:rsidR="009239F7" w:rsidRPr="002F6A28" w:rsidRDefault="001E7AEE" w:rsidP="002F6A28">
      <w:pPr>
        <w:jc w:val="center"/>
      </w:pPr>
      <w:r w:rsidRPr="002F6A28">
        <w:t>The following notification is being circulated in accordance with Article 10.6</w:t>
      </w:r>
    </w:p>
    <w:p w14:paraId="732415C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5778A" w14:paraId="3D1A89C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A63CFA0" w14:textId="77777777" w:rsidR="00F85C99" w:rsidRPr="002F6A28" w:rsidRDefault="001E7AE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2211BA4" w14:textId="77777777" w:rsidR="00F85C99" w:rsidRPr="002F6A28" w:rsidRDefault="001E7AEE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7B2E5FB5" w14:textId="77777777" w:rsidR="00F85C99" w:rsidRPr="002F6A28" w:rsidRDefault="001E7AEE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5778A" w14:paraId="7E95B8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248E34" w14:textId="77777777" w:rsidR="00F85C99" w:rsidRPr="002F6A28" w:rsidRDefault="001E7AE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044D9" w14:textId="77777777" w:rsidR="00EE3A11" w:rsidRPr="00C379C8" w:rsidRDefault="001E7AEE" w:rsidP="00FA7406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Brazilian Health Regulatory Agency (ANVISA)</w:t>
            </w:r>
            <w:bookmarkEnd w:id="5"/>
          </w:p>
          <w:p w14:paraId="3D0DF826" w14:textId="77777777" w:rsidR="00F85C99" w:rsidRPr="002F6A28" w:rsidRDefault="001E7AEE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BF58FF0" w14:textId="77777777" w:rsidR="00AC6C6E" w:rsidRPr="00C379C8" w:rsidRDefault="001E7AEE" w:rsidP="00AA646C">
            <w:r w:rsidRPr="00C379C8">
              <w:t>National Institute of Metrology, Quality and Technology (INMETRO)</w:t>
            </w:r>
          </w:p>
          <w:p w14:paraId="769FC49F" w14:textId="77777777" w:rsidR="00AC6C6E" w:rsidRPr="00C379C8" w:rsidRDefault="001E7AEE" w:rsidP="00AA646C">
            <w:r w:rsidRPr="00C379C8">
              <w:t>Telephone: +(55) 21 2145.3817</w:t>
            </w:r>
          </w:p>
          <w:p w14:paraId="6A47112E" w14:textId="77777777" w:rsidR="00AC6C6E" w:rsidRPr="00C379C8" w:rsidRDefault="001E7AEE" w:rsidP="00AA646C">
            <w:r w:rsidRPr="00C379C8">
              <w:t>Telefax: +(55) 21 2563.5637</w:t>
            </w:r>
          </w:p>
          <w:p w14:paraId="436AF0A5" w14:textId="77777777" w:rsidR="00AC6C6E" w:rsidRPr="00C379C8" w:rsidRDefault="001E7AEE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789EC919" w14:textId="77777777" w:rsidR="00AC6C6E" w:rsidRPr="00C379C8" w:rsidRDefault="001E7AEE" w:rsidP="00AA646C">
            <w:pPr>
              <w:spacing w:after="120"/>
            </w:pPr>
            <w:r w:rsidRPr="00C379C8">
              <w:t>Website: www.inmetro.gov.br/barreirastecnicas</w:t>
            </w:r>
            <w:bookmarkEnd w:id="7"/>
          </w:p>
        </w:tc>
      </w:tr>
      <w:tr w:rsidR="00D5778A" w14:paraId="5C9CA1F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C64B37" w14:textId="77777777" w:rsidR="00F85C99" w:rsidRPr="002F6A28" w:rsidRDefault="001E7AE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406CD9" w14:textId="77777777" w:rsidR="00F85C99" w:rsidRPr="0058336F" w:rsidRDefault="001E7AEE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5778A" w14:paraId="49C104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FD5D9C" w14:textId="77777777" w:rsidR="00F85C99" w:rsidRPr="002F6A28" w:rsidRDefault="001E7AE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D1951" w14:textId="77777777" w:rsidR="00F85C99" w:rsidRPr="002F6A28" w:rsidRDefault="001E7AEE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TECHNOLOGY (ICS code(s): 67)</w:t>
            </w:r>
            <w:bookmarkEnd w:id="22"/>
          </w:p>
        </w:tc>
      </w:tr>
      <w:tr w:rsidR="00D5778A" w14:paraId="099B52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123A8" w14:textId="77777777" w:rsidR="00F85C99" w:rsidRPr="002F6A28" w:rsidRDefault="001E7AEE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1A3F2" w14:textId="77777777" w:rsidR="00F85C99" w:rsidRPr="002F6A28" w:rsidRDefault="001E7AEE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- RDC number 728, 01 July 2022; (23 page(s), in Portuguese)</w:t>
            </w:r>
            <w:bookmarkEnd w:id="24"/>
          </w:p>
        </w:tc>
      </w:tr>
      <w:tr w:rsidR="00D5778A" w14:paraId="3D9CDA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625CC" w14:textId="77777777" w:rsidR="00F85C99" w:rsidRPr="002F6A28" w:rsidRDefault="001E7AE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D4C2CD" w14:textId="77777777" w:rsidR="00F85C99" w:rsidRPr="002F6A28" w:rsidRDefault="001E7AEE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contains provisions on enzymes and enzymatic preparations for use as technology aid in the production of food intended for human consumption.</w:t>
            </w:r>
          </w:p>
          <w:p w14:paraId="6141F515" w14:textId="77777777" w:rsidR="00FE448B" w:rsidRPr="00C379C8" w:rsidRDefault="001E7AEE" w:rsidP="002F6A28">
            <w:pPr>
              <w:spacing w:before="120" w:after="120"/>
            </w:pPr>
            <w:r w:rsidRPr="00C379C8">
              <w:t>This resolution is the result of the consolidation of previous regulations, according to the Good Regulatory Practices, without changing the content.</w:t>
            </w:r>
          </w:p>
          <w:p w14:paraId="3A6412D3" w14:textId="77777777" w:rsidR="00FE448B" w:rsidRPr="00C379C8" w:rsidRDefault="001E7AEE" w:rsidP="002F6A28">
            <w:pPr>
              <w:spacing w:before="120" w:after="120"/>
            </w:pPr>
            <w:r w:rsidRPr="00C379C8">
              <w:t>Enzymes and enzymatic preparations for use in food must fully comply with the identity, purity and composition specifications established in at least one of the following references: a) Joint FAO/WHO Expert Committee on Food Additives (JECFA); b) Food Chemicals Code (Food Chemicals Codex - FCC); or c) U.S. Food and Drug Administration - FDA.</w:t>
            </w:r>
          </w:p>
          <w:p w14:paraId="2C330D95" w14:textId="77777777" w:rsidR="00FE448B" w:rsidRPr="00C379C8" w:rsidRDefault="001E7AEE" w:rsidP="002F6A28">
            <w:pPr>
              <w:spacing w:before="120" w:after="120"/>
            </w:pPr>
            <w:r w:rsidRPr="00C379C8">
              <w:t>This regulation will also be notified to the SPS Committee</w:t>
            </w:r>
            <w:bookmarkEnd w:id="26"/>
          </w:p>
        </w:tc>
      </w:tr>
      <w:tr w:rsidR="00D5778A" w14:paraId="6FB68C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FBF9F" w14:textId="77777777" w:rsidR="00F85C99" w:rsidRPr="002F6A28" w:rsidRDefault="001E7AE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171611" w14:textId="77777777" w:rsidR="00F85C99" w:rsidRPr="002F6A28" w:rsidRDefault="001E7AEE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D5778A" w14:paraId="783D86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2C79E2" w14:textId="77777777" w:rsidR="00F85C99" w:rsidRPr="002F6A28" w:rsidRDefault="001E7AEE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C9D5B" w14:textId="77777777" w:rsidR="00F85C99" w:rsidRPr="002F6A28" w:rsidRDefault="001E7AEE" w:rsidP="00FA7406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="00FA7406">
              <w:t>-</w:t>
            </w:r>
            <w:bookmarkStart w:id="30" w:name="sps9a"/>
            <w:bookmarkEnd w:id="30"/>
          </w:p>
        </w:tc>
      </w:tr>
      <w:tr w:rsidR="00D5778A" w14:paraId="4D59F95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F39D6" w14:textId="77777777" w:rsidR="00EE3A11" w:rsidRPr="002F6A28" w:rsidRDefault="001E7AE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ABA35" w14:textId="77777777" w:rsidR="00EE3A11" w:rsidRPr="002F6A28" w:rsidRDefault="001E7AEE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September 2022</w:t>
            </w:r>
            <w:bookmarkStart w:id="33" w:name="sps10b"/>
            <w:bookmarkEnd w:id="32"/>
            <w:bookmarkEnd w:id="33"/>
          </w:p>
          <w:p w14:paraId="6E7659A5" w14:textId="77777777" w:rsidR="00EE3A11" w:rsidRPr="002F6A28" w:rsidRDefault="001E7AEE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September 2022</w:t>
            </w:r>
            <w:bookmarkStart w:id="36" w:name="sps11b"/>
            <w:bookmarkEnd w:id="35"/>
            <w:bookmarkEnd w:id="36"/>
          </w:p>
        </w:tc>
      </w:tr>
      <w:tr w:rsidR="00D5778A" w14:paraId="2C8444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F55C0" w14:textId="77777777" w:rsidR="00F85C99" w:rsidRPr="002F6A28" w:rsidRDefault="001E7AEE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4963BE" w14:textId="77777777" w:rsidR="00F85C99" w:rsidRPr="002F6A28" w:rsidRDefault="001E7AEE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D5778A" w14:paraId="1C7BED7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93DBE86" w14:textId="77777777" w:rsidR="00F85C99" w:rsidRPr="002F6A28" w:rsidRDefault="001E7AEE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0C3187D" w14:textId="77777777" w:rsidR="00F85C99" w:rsidRPr="002F6A28" w:rsidRDefault="001E7AEE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78F25E9" w14:textId="77777777" w:rsidR="00EE3A11" w:rsidRPr="00A12DDE" w:rsidRDefault="001E7AE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29AE45D2" w14:textId="77777777" w:rsidR="00EE3A11" w:rsidRPr="00FA7406" w:rsidRDefault="001E7AEE" w:rsidP="00B16145">
            <w:pPr>
              <w:keepNext/>
              <w:keepLines/>
              <w:rPr>
                <w:bCs/>
                <w:lang w:val="es-ES"/>
              </w:rPr>
            </w:pPr>
            <w:r w:rsidRPr="00FA7406">
              <w:rPr>
                <w:bCs/>
                <w:lang w:val="es-ES"/>
              </w:rPr>
              <w:t>SIA, Trecho 5, Área Especial 57</w:t>
            </w:r>
          </w:p>
          <w:p w14:paraId="1DB956FE" w14:textId="77777777" w:rsidR="00EE3A11" w:rsidRPr="00FA7406" w:rsidRDefault="001E7AEE" w:rsidP="00B16145">
            <w:pPr>
              <w:keepNext/>
              <w:keepLines/>
              <w:rPr>
                <w:bCs/>
                <w:lang w:val="es-ES"/>
              </w:rPr>
            </w:pPr>
            <w:r w:rsidRPr="00FA7406">
              <w:rPr>
                <w:bCs/>
                <w:lang w:val="es-ES"/>
              </w:rPr>
              <w:t>Brasília – DF / Brazil</w:t>
            </w:r>
          </w:p>
          <w:p w14:paraId="6A4B0F9C" w14:textId="77777777" w:rsidR="00EE3A11" w:rsidRPr="00A12DDE" w:rsidRDefault="001E7AE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5CA2BC7F" w14:textId="77777777" w:rsidR="00EE3A11" w:rsidRPr="00A12DDE" w:rsidRDefault="001E7AE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6A263265" w14:textId="77777777" w:rsidR="00EE3A11" w:rsidRPr="00A12DDE" w:rsidRDefault="001E7AE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566839DC" w14:textId="77777777" w:rsidR="00EE3A11" w:rsidRPr="00A12DDE" w:rsidRDefault="001E7AEE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77809FB5" w14:textId="77777777" w:rsidR="00EE3A11" w:rsidRPr="00A12DDE" w:rsidRDefault="00FC253B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1E7AEE" w:rsidRPr="00A12DDE">
                <w:rPr>
                  <w:bCs/>
                  <w:color w:val="0000FF"/>
                  <w:u w:val="single"/>
                </w:rPr>
                <w:t>http://antigo.anvisa.gov.br/documents/10181/2718376/RDC_728_2022_.pdf/b89b0a07-2051-4a8b-a96a-c837ebf79964</w:t>
              </w:r>
            </w:hyperlink>
            <w:bookmarkEnd w:id="42"/>
          </w:p>
        </w:tc>
      </w:tr>
    </w:tbl>
    <w:p w14:paraId="595110A5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9AB3" w14:textId="77777777" w:rsidR="0097488C" w:rsidRDefault="001E7AEE">
      <w:r>
        <w:separator/>
      </w:r>
    </w:p>
  </w:endnote>
  <w:endnote w:type="continuationSeparator" w:id="0">
    <w:p w14:paraId="0F7D9121" w14:textId="77777777" w:rsidR="0097488C" w:rsidRDefault="001E7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7322" w14:textId="77777777" w:rsidR="009239F7" w:rsidRPr="002F6A28" w:rsidRDefault="001E7AEE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D16D" w14:textId="77777777" w:rsidR="009239F7" w:rsidRPr="002F6A28" w:rsidRDefault="001E7AEE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A3BA" w14:textId="77777777" w:rsidR="00EE3A11" w:rsidRPr="002F6A28" w:rsidRDefault="001E7AEE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68CE" w14:textId="77777777" w:rsidR="0097488C" w:rsidRDefault="001E7AEE">
      <w:r>
        <w:separator/>
      </w:r>
    </w:p>
  </w:footnote>
  <w:footnote w:type="continuationSeparator" w:id="0">
    <w:p w14:paraId="2E2B4395" w14:textId="77777777" w:rsidR="0097488C" w:rsidRDefault="001E7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69AA" w14:textId="77777777" w:rsidR="009239F7" w:rsidRPr="002F6A28" w:rsidRDefault="001E7AE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DC4512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6B5B48" w14:textId="77777777" w:rsidR="009239F7" w:rsidRPr="002F6A28" w:rsidRDefault="001E7AE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4999F8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5CEAA" w14:textId="77777777" w:rsidR="009239F7" w:rsidRPr="002F6A28" w:rsidRDefault="001E7AE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G/TBT/N/BRA/1422</w:t>
    </w:r>
    <w:bookmarkEnd w:id="43"/>
  </w:p>
  <w:p w14:paraId="53B63D9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6621BA" w14:textId="77777777" w:rsidR="009239F7" w:rsidRPr="002F6A28" w:rsidRDefault="001E7AEE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6289BD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5778A" w14:paraId="103C6A3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C8B1A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54BF5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5778A" w14:paraId="1141E80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C4312C" w14:textId="77777777" w:rsidR="00ED54E0" w:rsidRPr="009239F7" w:rsidRDefault="001E7AEE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A6EE6E2" wp14:editId="3B9C5D6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953383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9F59B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5778A" w14:paraId="7BA423D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6FE60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7D89A4B" w14:textId="77777777" w:rsidR="009239F7" w:rsidRPr="002F6A28" w:rsidRDefault="001E7AEE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G/TBT/N/BRA/1422</w:t>
          </w:r>
          <w:bookmarkEnd w:id="45"/>
        </w:p>
      </w:tc>
    </w:tr>
    <w:tr w:rsidR="00D5778A" w14:paraId="060B514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FF947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F09831" w14:textId="68FFEA9C" w:rsidR="00ED54E0" w:rsidRPr="009239F7" w:rsidRDefault="002677D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12 August 2022</w:t>
          </w:r>
        </w:p>
      </w:tc>
    </w:tr>
    <w:tr w:rsidR="00D5778A" w14:paraId="74AAB64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3A5448" w14:textId="41B2ADCF" w:rsidR="00ED54E0" w:rsidRPr="009239F7" w:rsidRDefault="001E7AEE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2677D0">
            <w:rPr>
              <w:color w:val="FF0000"/>
              <w:szCs w:val="16"/>
            </w:rPr>
            <w:t>22-</w:t>
          </w:r>
          <w:r w:rsidR="00FC253B">
            <w:rPr>
              <w:color w:val="FF0000"/>
              <w:szCs w:val="16"/>
            </w:rPr>
            <w:t>6130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C03B2C" w14:textId="77777777" w:rsidR="00ED54E0" w:rsidRPr="009239F7" w:rsidRDefault="001E7AEE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5778A" w14:paraId="7DC5444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1F19C8" w14:textId="77777777" w:rsidR="00ED54E0" w:rsidRPr="009239F7" w:rsidRDefault="001E7AEE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82CE7CB" w14:textId="77777777" w:rsidR="00ED54E0" w:rsidRPr="002F6A28" w:rsidRDefault="001E7AEE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3D9BA2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B329D7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E88EC8" w:tentative="1">
      <w:start w:val="1"/>
      <w:numFmt w:val="lowerLetter"/>
      <w:lvlText w:val="%2."/>
      <w:lvlJc w:val="left"/>
      <w:pPr>
        <w:ind w:left="1080" w:hanging="360"/>
      </w:pPr>
    </w:lvl>
    <w:lvl w:ilvl="2" w:tplc="1D800C70" w:tentative="1">
      <w:start w:val="1"/>
      <w:numFmt w:val="lowerRoman"/>
      <w:lvlText w:val="%3."/>
      <w:lvlJc w:val="right"/>
      <w:pPr>
        <w:ind w:left="1800" w:hanging="180"/>
      </w:pPr>
    </w:lvl>
    <w:lvl w:ilvl="3" w:tplc="87ECE92A" w:tentative="1">
      <w:start w:val="1"/>
      <w:numFmt w:val="decimal"/>
      <w:lvlText w:val="%4."/>
      <w:lvlJc w:val="left"/>
      <w:pPr>
        <w:ind w:left="2520" w:hanging="360"/>
      </w:pPr>
    </w:lvl>
    <w:lvl w:ilvl="4" w:tplc="B57E1DCE" w:tentative="1">
      <w:start w:val="1"/>
      <w:numFmt w:val="lowerLetter"/>
      <w:lvlText w:val="%5."/>
      <w:lvlJc w:val="left"/>
      <w:pPr>
        <w:ind w:left="3240" w:hanging="360"/>
      </w:pPr>
    </w:lvl>
    <w:lvl w:ilvl="5" w:tplc="DF52CAA4" w:tentative="1">
      <w:start w:val="1"/>
      <w:numFmt w:val="lowerRoman"/>
      <w:lvlText w:val="%6."/>
      <w:lvlJc w:val="right"/>
      <w:pPr>
        <w:ind w:left="3960" w:hanging="180"/>
      </w:pPr>
    </w:lvl>
    <w:lvl w:ilvl="6" w:tplc="79D8EE5A" w:tentative="1">
      <w:start w:val="1"/>
      <w:numFmt w:val="decimal"/>
      <w:lvlText w:val="%7."/>
      <w:lvlJc w:val="left"/>
      <w:pPr>
        <w:ind w:left="4680" w:hanging="360"/>
      </w:pPr>
    </w:lvl>
    <w:lvl w:ilvl="7" w:tplc="89A638F6" w:tentative="1">
      <w:start w:val="1"/>
      <w:numFmt w:val="lowerLetter"/>
      <w:lvlText w:val="%8."/>
      <w:lvlJc w:val="left"/>
      <w:pPr>
        <w:ind w:left="5400" w:hanging="360"/>
      </w:pPr>
    </w:lvl>
    <w:lvl w:ilvl="8" w:tplc="991440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1E7AEE"/>
    <w:rsid w:val="00204CC3"/>
    <w:rsid w:val="00214E54"/>
    <w:rsid w:val="00233408"/>
    <w:rsid w:val="00267723"/>
    <w:rsid w:val="002677D0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488C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444E1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5778A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37E44"/>
    <w:rsid w:val="00F40595"/>
    <w:rsid w:val="00F650F7"/>
    <w:rsid w:val="00F85C99"/>
    <w:rsid w:val="00F85CDF"/>
    <w:rsid w:val="00F97AEE"/>
    <w:rsid w:val="00FA4811"/>
    <w:rsid w:val="00FA5EBC"/>
    <w:rsid w:val="00FA7406"/>
    <w:rsid w:val="00FC253B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0D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2718376/RDC_728_2022_.pdf/b89b0a07-2051-4a8b-a96a-c837ebf7996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2022-08-12T09:12:00Z</dcterms:created>
  <dcterms:modified xsi:type="dcterms:W3CDTF">2022-08-12T09:24:00Z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