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5D16" w14:textId="77777777" w:rsidR="009239F7" w:rsidRPr="002F6A28" w:rsidRDefault="000E381B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3F6C22D" w14:textId="77777777" w:rsidR="009239F7" w:rsidRPr="002F6A28" w:rsidRDefault="000E381B" w:rsidP="002F6A28">
      <w:pPr>
        <w:jc w:val="center"/>
      </w:pPr>
      <w:r w:rsidRPr="002F6A28">
        <w:t>The following notification is being circulated in accordance with Article 10.6</w:t>
      </w:r>
    </w:p>
    <w:p w14:paraId="7C840020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413DAD" w14:paraId="7A5701B7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F05CC46" w14:textId="77777777" w:rsidR="00F85C99" w:rsidRPr="002F6A28" w:rsidRDefault="000E381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C7A94FC" w14:textId="77777777" w:rsidR="00F85C99" w:rsidRPr="002F6A28" w:rsidRDefault="000E381B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BRAZIL</w:t>
            </w:r>
            <w:bookmarkEnd w:id="1"/>
          </w:p>
          <w:p w14:paraId="15B2759F" w14:textId="77777777" w:rsidR="00F85C99" w:rsidRPr="002F6A28" w:rsidRDefault="000E381B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413DAD" w14:paraId="7B8DDC8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E9C915" w14:textId="77777777" w:rsidR="00F85C99" w:rsidRPr="002F6A28" w:rsidRDefault="000E381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D4115C" w14:textId="77777777" w:rsidR="00F85C99" w:rsidRPr="002F6A28" w:rsidRDefault="000E381B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3FAAAB19" w14:textId="77777777" w:rsidR="00EE3A11" w:rsidRPr="00C379C8" w:rsidRDefault="000E381B" w:rsidP="00155128">
            <w:pPr>
              <w:spacing w:after="120"/>
            </w:pPr>
            <w:r w:rsidRPr="00C379C8">
              <w:t>Brazilian Health Regulatory Agency (ANVISA)</w:t>
            </w:r>
            <w:bookmarkEnd w:id="5"/>
          </w:p>
          <w:p w14:paraId="1172AC2A" w14:textId="77777777" w:rsidR="00F85C99" w:rsidRPr="002F6A28" w:rsidRDefault="000E381B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774375B6" w14:textId="77777777" w:rsidR="00AC6C6E" w:rsidRPr="00C379C8" w:rsidRDefault="000E381B" w:rsidP="00AA646C">
            <w:r w:rsidRPr="00C379C8">
              <w:t>National Institute of Metrology, Quality and Technology (INMETRO)</w:t>
            </w:r>
          </w:p>
          <w:p w14:paraId="7207B8A1" w14:textId="77777777" w:rsidR="00AC6C6E" w:rsidRPr="00C379C8" w:rsidRDefault="000E381B" w:rsidP="00AA646C">
            <w:r w:rsidRPr="00C379C8">
              <w:t>Telephone: +(55) 21 2145.3817</w:t>
            </w:r>
          </w:p>
          <w:p w14:paraId="2D42FFE3" w14:textId="77777777" w:rsidR="00AC6C6E" w:rsidRPr="00C379C8" w:rsidRDefault="000E381B" w:rsidP="00AA646C">
            <w:r w:rsidRPr="00C379C8">
              <w:t>Telefax: +(55) 21 2563.5637</w:t>
            </w:r>
          </w:p>
          <w:p w14:paraId="7E5F63A1" w14:textId="77777777" w:rsidR="00AC6C6E" w:rsidRPr="00C379C8" w:rsidRDefault="000E381B" w:rsidP="00AA646C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barreirastecnicas@inmetro.gov.br</w:t>
              </w:r>
            </w:hyperlink>
          </w:p>
          <w:p w14:paraId="2C7E1239" w14:textId="46345A2C" w:rsidR="00AC6C6E" w:rsidRPr="00C379C8" w:rsidRDefault="000E381B" w:rsidP="00AA646C">
            <w:pPr>
              <w:spacing w:after="120"/>
            </w:pPr>
            <w:r w:rsidRPr="00C379C8">
              <w:t xml:space="preserve">Web-site: </w:t>
            </w:r>
            <w:r w:rsidRPr="00487ED3">
              <w:t>www.inmetro.gov.br/barreirastecnicas</w:t>
            </w:r>
            <w:bookmarkEnd w:id="7"/>
            <w:r>
              <w:t xml:space="preserve"> </w:t>
            </w:r>
          </w:p>
        </w:tc>
      </w:tr>
      <w:tr w:rsidR="00413DAD" w14:paraId="382ED36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536193" w14:textId="77777777" w:rsidR="00F85C99" w:rsidRPr="002F6A28" w:rsidRDefault="000E381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D2EF2F" w14:textId="646FC91F" w:rsidR="00F85C99" w:rsidRPr="0058336F" w:rsidRDefault="000E381B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End w:id="18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9" w:name="tbt3h"/>
            <w:bookmarkEnd w:id="19"/>
          </w:p>
        </w:tc>
      </w:tr>
      <w:tr w:rsidR="00413DAD" w14:paraId="1397718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714E5D" w14:textId="77777777" w:rsidR="00F85C99" w:rsidRPr="002F6A28" w:rsidRDefault="000E381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D84337" w14:textId="77777777" w:rsidR="00F85C99" w:rsidRPr="002F6A28" w:rsidRDefault="000E381B" w:rsidP="002F6A28">
            <w:pPr>
              <w:spacing w:before="120" w:after="120"/>
            </w:pPr>
            <w:bookmarkStart w:id="20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1" w:name="sps3a"/>
            <w:r w:rsidR="00EE3A11" w:rsidRPr="00C379C8">
              <w:t>HS (3003-3004) - Medicaments</w:t>
            </w:r>
            <w:bookmarkEnd w:id="21"/>
          </w:p>
        </w:tc>
      </w:tr>
      <w:tr w:rsidR="00413DAD" w14:paraId="2C87BD0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EABB4E" w14:textId="77777777" w:rsidR="00F85C99" w:rsidRPr="002F6A28" w:rsidRDefault="000E381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207DD2" w14:textId="77777777" w:rsidR="00F85C99" w:rsidRPr="002F6A28" w:rsidRDefault="000E381B" w:rsidP="002F6A28">
            <w:pPr>
              <w:spacing w:before="120" w:after="120"/>
            </w:pPr>
            <w:bookmarkStart w:id="22" w:name="X_TBT_Reg_5A"/>
            <w:r w:rsidRPr="002F6A28">
              <w:rPr>
                <w:b/>
              </w:rPr>
              <w:t>Title, number of pages and language(s) of the notified document</w:t>
            </w:r>
            <w:bookmarkEnd w:id="2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3" w:name="sps5a"/>
            <w:r w:rsidR="00EE3A11" w:rsidRPr="00C379C8">
              <w:t>Resolution – RDC number 675, 30 March 2022; (9 page(s), in Portuguese)</w:t>
            </w:r>
            <w:bookmarkEnd w:id="23"/>
          </w:p>
        </w:tc>
      </w:tr>
      <w:tr w:rsidR="00413DAD" w14:paraId="59AC807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6A8F6D" w14:textId="77777777" w:rsidR="00F85C99" w:rsidRPr="002F6A28" w:rsidRDefault="000E381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0D2E0E" w14:textId="77777777" w:rsidR="00F85C99" w:rsidRPr="002F6A28" w:rsidRDefault="000E381B" w:rsidP="002F6A28">
            <w:pPr>
              <w:spacing w:before="120" w:after="120"/>
              <w:rPr>
                <w:b/>
              </w:rPr>
            </w:pPr>
            <w:bookmarkStart w:id="24" w:name="X_TBT_Reg_6A"/>
            <w:r w:rsidRPr="002F6A28">
              <w:rPr>
                <w:b/>
              </w:rPr>
              <w:t>Description of content</w:t>
            </w:r>
            <w:bookmarkEnd w:id="24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5" w:name="sps6a"/>
            <w:r w:rsidR="00FE448B" w:rsidRPr="00C379C8">
              <w:t>This resolution contains provisions on the suitable of drugs that already received the market registration.</w:t>
            </w:r>
            <w:bookmarkEnd w:id="25"/>
          </w:p>
        </w:tc>
      </w:tr>
      <w:tr w:rsidR="00413DAD" w14:paraId="5CE382B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C9239B" w14:textId="77777777" w:rsidR="00F85C99" w:rsidRPr="002F6A28" w:rsidRDefault="000E381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67CAFF" w14:textId="77777777" w:rsidR="00F85C99" w:rsidRPr="002F6A28" w:rsidRDefault="000E381B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7" w:name="sps7f"/>
            <w:r w:rsidR="00EE3A11" w:rsidRPr="00C379C8">
              <w:t>Protection of human health or safety</w:t>
            </w:r>
            <w:bookmarkEnd w:id="27"/>
          </w:p>
        </w:tc>
      </w:tr>
      <w:tr w:rsidR="00413DAD" w14:paraId="13AA697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1B47EE" w14:textId="77777777" w:rsidR="00F85C99" w:rsidRPr="002F6A28" w:rsidRDefault="000E381B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A342EF" w14:textId="77777777" w:rsidR="00072B36" w:rsidRPr="002F6A28" w:rsidRDefault="000E381B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364BC3FC" w14:textId="77777777" w:rsidR="00F85C99" w:rsidRPr="002F6A28" w:rsidRDefault="000E381B" w:rsidP="009E75ED">
            <w:pPr>
              <w:spacing w:before="120" w:after="120"/>
            </w:pPr>
            <w:bookmarkStart w:id="29" w:name="sps9a"/>
            <w:r w:rsidRPr="002F6A28">
              <w:t>-</w:t>
            </w:r>
            <w:bookmarkEnd w:id="29"/>
          </w:p>
        </w:tc>
      </w:tr>
      <w:tr w:rsidR="00413DAD" w14:paraId="017654CD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9C1E86" w14:textId="77777777" w:rsidR="00EE3A11" w:rsidRPr="002F6A28" w:rsidRDefault="000E381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4BA190" w14:textId="77777777" w:rsidR="00EE3A11" w:rsidRPr="002F6A28" w:rsidRDefault="000E381B" w:rsidP="008953C4">
            <w:pPr>
              <w:spacing w:before="120" w:after="120"/>
            </w:pPr>
            <w:bookmarkStart w:id="30" w:name="X_TBT_Reg_9A"/>
            <w:r w:rsidRPr="002F6A28">
              <w:rPr>
                <w:b/>
              </w:rPr>
              <w:t>Proposed date of adoption</w:t>
            </w:r>
            <w:bookmarkEnd w:id="30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1" w:name="sps10a"/>
            <w:r w:rsidRPr="00C379C8">
              <w:t>2 May 2022</w:t>
            </w:r>
            <w:bookmarkStart w:id="32" w:name="sps10b"/>
            <w:bookmarkEnd w:id="31"/>
            <w:bookmarkEnd w:id="32"/>
          </w:p>
          <w:p w14:paraId="13821BEF" w14:textId="77777777" w:rsidR="00EE3A11" w:rsidRPr="002F6A28" w:rsidRDefault="000E381B" w:rsidP="008953C4">
            <w:pPr>
              <w:spacing w:after="120"/>
            </w:pPr>
            <w:bookmarkStart w:id="33" w:name="X_TBT_Reg_9B"/>
            <w:r w:rsidRPr="002F6A28">
              <w:rPr>
                <w:b/>
              </w:rPr>
              <w:t>Proposed date of entry into force</w:t>
            </w:r>
            <w:bookmarkEnd w:id="33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4" w:name="sps11a"/>
            <w:r w:rsidRPr="00C379C8">
              <w:t>2 May 2022</w:t>
            </w:r>
            <w:bookmarkStart w:id="35" w:name="sps11b"/>
            <w:bookmarkEnd w:id="34"/>
            <w:bookmarkEnd w:id="35"/>
          </w:p>
        </w:tc>
      </w:tr>
      <w:tr w:rsidR="00413DAD" w14:paraId="54FE53A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A0000F" w14:textId="77777777" w:rsidR="00F85C99" w:rsidRPr="002F6A28" w:rsidRDefault="000E381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2F1326" w14:textId="77777777" w:rsidR="00F85C99" w:rsidRPr="002F6A28" w:rsidRDefault="000E381B" w:rsidP="002F6A28">
            <w:pPr>
              <w:spacing w:before="120" w:after="120"/>
            </w:pPr>
            <w:bookmarkStart w:id="36" w:name="X_TBT_Reg_10A"/>
            <w:r w:rsidRPr="002F6A28">
              <w:rPr>
                <w:b/>
              </w:rPr>
              <w:t>Final date for comments</w:t>
            </w:r>
            <w:bookmarkEnd w:id="36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7" w:name="sps12a"/>
            <w:r w:rsidR="00EE3A11" w:rsidRPr="00C379C8">
              <w:t>Not applied</w:t>
            </w:r>
            <w:bookmarkEnd w:id="37"/>
          </w:p>
        </w:tc>
      </w:tr>
      <w:tr w:rsidR="00413DAD" w14:paraId="43D4D242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BDC5B17" w14:textId="77777777" w:rsidR="00F85C99" w:rsidRPr="002F6A28" w:rsidRDefault="000E381B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F9F57AD" w14:textId="77777777" w:rsidR="00F85C99" w:rsidRPr="002F6A28" w:rsidRDefault="000E381B" w:rsidP="00B16145">
            <w:pPr>
              <w:keepNext/>
              <w:keepLines/>
              <w:spacing w:before="120" w:after="120"/>
            </w:pPr>
            <w:bookmarkStart w:id="38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8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9" w:name="sps13b"/>
            <w:r w:rsidR="00533DC1" w:rsidRPr="002F6A28">
              <w:rPr>
                <w:b/>
              </w:rPr>
              <w:t> </w:t>
            </w:r>
            <w:bookmarkEnd w:id="39"/>
            <w:r w:rsidRPr="002F6A28">
              <w:rPr>
                <w:b/>
              </w:rPr>
              <w:t xml:space="preserve">] </w:t>
            </w:r>
            <w:bookmarkStart w:id="40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0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1" w:name="sps13c"/>
          </w:p>
          <w:p w14:paraId="6EF344E9" w14:textId="77777777" w:rsidR="00EE3A11" w:rsidRPr="00A12DDE" w:rsidRDefault="000E381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Brazilian Health Regulatory Agency (Anvisa)SIA, Trecho 5, Área Especial 57</w:t>
            </w:r>
          </w:p>
          <w:p w14:paraId="05A7A046" w14:textId="77777777" w:rsidR="00EE3A11" w:rsidRPr="00A12DDE" w:rsidRDefault="000E381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Brasília – DF / Brazil</w:t>
            </w:r>
          </w:p>
          <w:p w14:paraId="0ABC5A33" w14:textId="77777777" w:rsidR="00EE3A11" w:rsidRPr="00A12DDE" w:rsidRDefault="000E381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CEP: 71.205-050</w:t>
            </w:r>
          </w:p>
          <w:p w14:paraId="76DD15EA" w14:textId="77777777" w:rsidR="00EE3A11" w:rsidRPr="00A12DDE" w:rsidRDefault="000E381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Phone.: +(55) 61 3462.5402</w:t>
            </w:r>
          </w:p>
          <w:p w14:paraId="2F8AE5BB" w14:textId="3D44C1B5" w:rsidR="00EE3A11" w:rsidRDefault="000E381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r w:rsidRPr="00487ED3">
              <w:rPr>
                <w:bCs/>
              </w:rPr>
              <w:t>www.anvisa.gov.br</w:t>
            </w:r>
          </w:p>
          <w:p w14:paraId="7A9D3556" w14:textId="77777777" w:rsidR="000E381B" w:rsidRPr="00A12DDE" w:rsidRDefault="000E381B" w:rsidP="00B16145">
            <w:pPr>
              <w:keepNext/>
              <w:keepLines/>
              <w:rPr>
                <w:bCs/>
              </w:rPr>
            </w:pPr>
          </w:p>
          <w:p w14:paraId="7E9C0E12" w14:textId="4387DD5B" w:rsidR="00EE3A11" w:rsidRPr="00A12DDE" w:rsidRDefault="000E381B" w:rsidP="00487ED3">
            <w:pPr>
              <w:keepNext/>
              <w:keepLines/>
              <w:rPr>
                <w:bCs/>
              </w:rPr>
            </w:pPr>
            <w:r w:rsidRPr="00487ED3">
              <w:rPr>
                <w:bCs/>
              </w:rPr>
              <w:t>http://antigo.anvisa.gov.br/documents/10181/6415436/RDC_675_2022_.pdf/fbfea0e8-cfb3-4094-8f5c-befb330bdba8</w:t>
            </w:r>
            <w:bookmarkEnd w:id="41"/>
          </w:p>
        </w:tc>
      </w:tr>
    </w:tbl>
    <w:p w14:paraId="5693026B" w14:textId="77777777" w:rsidR="00EE3A11" w:rsidRPr="002F6A28" w:rsidRDefault="00EE3A11" w:rsidP="002F6A28"/>
    <w:sectPr w:rsidR="00EE3A11" w:rsidRPr="002F6A28" w:rsidSect="006667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2DC3C" w14:textId="77777777" w:rsidR="00FE4D62" w:rsidRDefault="000E381B">
      <w:r>
        <w:separator/>
      </w:r>
    </w:p>
  </w:endnote>
  <w:endnote w:type="continuationSeparator" w:id="0">
    <w:p w14:paraId="1880AE17" w14:textId="77777777" w:rsidR="00FE4D62" w:rsidRDefault="000E3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655D9" w14:textId="41ABCDA4" w:rsidR="009239F7" w:rsidRPr="00666712" w:rsidRDefault="00666712" w:rsidP="00666712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21AB7" w14:textId="73FFF024" w:rsidR="009239F7" w:rsidRPr="00666712" w:rsidRDefault="00666712" w:rsidP="00666712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FE227" w14:textId="77777777" w:rsidR="00EE3A11" w:rsidRPr="002F6A28" w:rsidRDefault="000E381B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0B7E8" w14:textId="77777777" w:rsidR="00FE4D62" w:rsidRDefault="000E381B">
      <w:r>
        <w:separator/>
      </w:r>
    </w:p>
  </w:footnote>
  <w:footnote w:type="continuationSeparator" w:id="0">
    <w:p w14:paraId="34F41C16" w14:textId="77777777" w:rsidR="00FE4D62" w:rsidRDefault="000E3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BA0DB" w14:textId="77777777" w:rsidR="00666712" w:rsidRPr="00666712" w:rsidRDefault="00666712" w:rsidP="0066671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66712">
      <w:t>G/TBT/N/BRA/1329</w:t>
    </w:r>
  </w:p>
  <w:p w14:paraId="056B7A44" w14:textId="77777777" w:rsidR="00666712" w:rsidRPr="00666712" w:rsidRDefault="00666712" w:rsidP="0066671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FC90599" w14:textId="4396A602" w:rsidR="00666712" w:rsidRPr="00666712" w:rsidRDefault="00666712" w:rsidP="0066671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66712">
      <w:t xml:space="preserve">- </w:t>
    </w:r>
    <w:r w:rsidRPr="00666712">
      <w:fldChar w:fldCharType="begin"/>
    </w:r>
    <w:r w:rsidRPr="00666712">
      <w:instrText xml:space="preserve"> PAGE </w:instrText>
    </w:r>
    <w:r w:rsidRPr="00666712">
      <w:fldChar w:fldCharType="separate"/>
    </w:r>
    <w:r w:rsidRPr="00666712">
      <w:rPr>
        <w:noProof/>
      </w:rPr>
      <w:t>1</w:t>
    </w:r>
    <w:r w:rsidRPr="00666712">
      <w:fldChar w:fldCharType="end"/>
    </w:r>
    <w:r w:rsidRPr="00666712">
      <w:t xml:space="preserve"> -</w:t>
    </w:r>
  </w:p>
  <w:p w14:paraId="11A33CE7" w14:textId="4E230022" w:rsidR="009239F7" w:rsidRPr="00666712" w:rsidRDefault="009239F7" w:rsidP="00666712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65EC2" w14:textId="77777777" w:rsidR="00666712" w:rsidRPr="00666712" w:rsidRDefault="00666712" w:rsidP="0066671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66712">
      <w:t>G/TBT/N/BRA/1329</w:t>
    </w:r>
  </w:p>
  <w:p w14:paraId="0876BC50" w14:textId="77777777" w:rsidR="00666712" w:rsidRPr="00666712" w:rsidRDefault="00666712" w:rsidP="0066671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0E973FA" w14:textId="7FDE2678" w:rsidR="00666712" w:rsidRPr="00666712" w:rsidRDefault="00666712" w:rsidP="0066671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66712">
      <w:t xml:space="preserve">- </w:t>
    </w:r>
    <w:r w:rsidRPr="00666712">
      <w:fldChar w:fldCharType="begin"/>
    </w:r>
    <w:r w:rsidRPr="00666712">
      <w:instrText xml:space="preserve"> PAGE </w:instrText>
    </w:r>
    <w:r w:rsidRPr="00666712">
      <w:fldChar w:fldCharType="separate"/>
    </w:r>
    <w:r w:rsidRPr="00666712">
      <w:rPr>
        <w:noProof/>
      </w:rPr>
      <w:t>1</w:t>
    </w:r>
    <w:r w:rsidRPr="00666712">
      <w:fldChar w:fldCharType="end"/>
    </w:r>
    <w:r w:rsidRPr="00666712">
      <w:t xml:space="preserve"> -</w:t>
    </w:r>
  </w:p>
  <w:p w14:paraId="560B5B95" w14:textId="76FCF254" w:rsidR="009239F7" w:rsidRPr="00666712" w:rsidRDefault="009239F7" w:rsidP="00666712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13DAD" w14:paraId="25917212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7C687D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C13817" w14:textId="52C2CB65" w:rsidR="00ED54E0" w:rsidRPr="009239F7" w:rsidRDefault="00666712" w:rsidP="00B801E9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2"/>
    <w:tr w:rsidR="00413DAD" w14:paraId="6914E8EC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7D1DA5B" w14:textId="77777777" w:rsidR="00ED54E0" w:rsidRPr="009239F7" w:rsidRDefault="000E381B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403DFA7" wp14:editId="23A7BA13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505904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8B2A948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413DAD" w14:paraId="2D3489CC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238A7A9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A0F7CC6" w14:textId="77777777" w:rsidR="00666712" w:rsidRDefault="00666712" w:rsidP="00B801E9">
          <w:pPr>
            <w:jc w:val="right"/>
            <w:rPr>
              <w:b/>
              <w:szCs w:val="16"/>
            </w:rPr>
          </w:pPr>
          <w:bookmarkStart w:id="43" w:name="bmkSymbols"/>
          <w:r>
            <w:rPr>
              <w:b/>
              <w:szCs w:val="16"/>
            </w:rPr>
            <w:t>G/TBT/N/BRA/1329</w:t>
          </w:r>
        </w:p>
        <w:bookmarkEnd w:id="43"/>
        <w:p w14:paraId="3284D6E3" w14:textId="3F5DBC59" w:rsidR="009239F7" w:rsidRPr="002F6A28" w:rsidRDefault="009239F7" w:rsidP="00B801E9">
          <w:pPr>
            <w:jc w:val="right"/>
            <w:rPr>
              <w:b/>
              <w:szCs w:val="16"/>
            </w:rPr>
          </w:pPr>
        </w:p>
      </w:tc>
    </w:tr>
    <w:tr w:rsidR="00413DAD" w14:paraId="1FF9D70B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972DF3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CAB11F" w14:textId="2CA72D16" w:rsidR="00ED54E0" w:rsidRPr="009239F7" w:rsidRDefault="001244F2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11 April 2022</w:t>
          </w:r>
        </w:p>
      </w:tc>
    </w:tr>
    <w:tr w:rsidR="00413DAD" w14:paraId="707645B6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EBB803C" w14:textId="6BC48D0F" w:rsidR="00ED54E0" w:rsidRPr="009239F7" w:rsidRDefault="000E381B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 w:rsidR="001244F2">
            <w:rPr>
              <w:color w:val="FF0000"/>
              <w:szCs w:val="16"/>
            </w:rPr>
            <w:t>22-2904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A336354" w14:textId="77777777" w:rsidR="00ED54E0" w:rsidRPr="009239F7" w:rsidRDefault="000E381B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413DAD" w14:paraId="34678D35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45D39CD" w14:textId="6F046F67" w:rsidR="00ED54E0" w:rsidRPr="009239F7" w:rsidRDefault="00666712" w:rsidP="00B801E9">
          <w:pPr>
            <w:jc w:val="left"/>
            <w:rPr>
              <w:sz w:val="14"/>
              <w:szCs w:val="16"/>
            </w:rPr>
          </w:pPr>
          <w:bookmarkStart w:id="49" w:name="bmkCommittee"/>
          <w:r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77F297E" w14:textId="065E19DD" w:rsidR="00ED54E0" w:rsidRPr="002F6A28" w:rsidRDefault="00666712" w:rsidP="00B801E9">
          <w:pPr>
            <w:jc w:val="right"/>
            <w:rPr>
              <w:bCs/>
              <w:szCs w:val="18"/>
            </w:rPr>
          </w:pPr>
          <w:bookmarkStart w:id="50" w:name="bmkLanguage"/>
          <w:r>
            <w:rPr>
              <w:bCs/>
              <w:szCs w:val="18"/>
            </w:rPr>
            <w:t>Original: English</w:t>
          </w:r>
          <w:bookmarkEnd w:id="50"/>
        </w:p>
      </w:tc>
    </w:tr>
  </w:tbl>
  <w:p w14:paraId="03A0FA35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754B16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92E6D76" w:tentative="1">
      <w:start w:val="1"/>
      <w:numFmt w:val="lowerLetter"/>
      <w:lvlText w:val="%2."/>
      <w:lvlJc w:val="left"/>
      <w:pPr>
        <w:ind w:left="1080" w:hanging="360"/>
      </w:pPr>
    </w:lvl>
    <w:lvl w:ilvl="2" w:tplc="DF2072EE" w:tentative="1">
      <w:start w:val="1"/>
      <w:numFmt w:val="lowerRoman"/>
      <w:lvlText w:val="%3."/>
      <w:lvlJc w:val="right"/>
      <w:pPr>
        <w:ind w:left="1800" w:hanging="180"/>
      </w:pPr>
    </w:lvl>
    <w:lvl w:ilvl="3" w:tplc="ACD4D7FA" w:tentative="1">
      <w:start w:val="1"/>
      <w:numFmt w:val="decimal"/>
      <w:lvlText w:val="%4."/>
      <w:lvlJc w:val="left"/>
      <w:pPr>
        <w:ind w:left="2520" w:hanging="360"/>
      </w:pPr>
    </w:lvl>
    <w:lvl w:ilvl="4" w:tplc="1D720838" w:tentative="1">
      <w:start w:val="1"/>
      <w:numFmt w:val="lowerLetter"/>
      <w:lvlText w:val="%5."/>
      <w:lvlJc w:val="left"/>
      <w:pPr>
        <w:ind w:left="3240" w:hanging="360"/>
      </w:pPr>
    </w:lvl>
    <w:lvl w:ilvl="5" w:tplc="CD90CC6C" w:tentative="1">
      <w:start w:val="1"/>
      <w:numFmt w:val="lowerRoman"/>
      <w:lvlText w:val="%6."/>
      <w:lvlJc w:val="right"/>
      <w:pPr>
        <w:ind w:left="3960" w:hanging="180"/>
      </w:pPr>
    </w:lvl>
    <w:lvl w:ilvl="6" w:tplc="DE388CA8" w:tentative="1">
      <w:start w:val="1"/>
      <w:numFmt w:val="decimal"/>
      <w:lvlText w:val="%7."/>
      <w:lvlJc w:val="left"/>
      <w:pPr>
        <w:ind w:left="4680" w:hanging="360"/>
      </w:pPr>
    </w:lvl>
    <w:lvl w:ilvl="7" w:tplc="ABB0086A" w:tentative="1">
      <w:start w:val="1"/>
      <w:numFmt w:val="lowerLetter"/>
      <w:lvlText w:val="%8."/>
      <w:lvlJc w:val="left"/>
      <w:pPr>
        <w:ind w:left="5400" w:hanging="360"/>
      </w:pPr>
    </w:lvl>
    <w:lvl w:ilvl="8" w:tplc="29727D0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0E381B"/>
    <w:rsid w:val="0011356B"/>
    <w:rsid w:val="001157E9"/>
    <w:rsid w:val="001206E6"/>
    <w:rsid w:val="001244F2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3DAD"/>
    <w:rsid w:val="0041584A"/>
    <w:rsid w:val="004423A4"/>
    <w:rsid w:val="00467032"/>
    <w:rsid w:val="0046754A"/>
    <w:rsid w:val="00473B57"/>
    <w:rsid w:val="0048173D"/>
    <w:rsid w:val="00487ED3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66712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05259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E4D62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806A68"/>
  <w15:docId w15:val="{E4CFEDE8-202C-4526-AB09-EEF57DB3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styleId="Mentionnonrsolue">
    <w:name w:val="Unresolved Mention"/>
    <w:basedOn w:val="Policepardfaut"/>
    <w:uiPriority w:val="99"/>
    <w:rsid w:val="000E3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arreirastecnicas@inmetro.gov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Carandang, Edward</dc:creator>
  <dc:description>LDIMD - DTU</dc:description>
  <cp:lastModifiedBy>Fernandes, Francisca</cp:lastModifiedBy>
  <cp:revision>6</cp:revision>
  <dcterms:created xsi:type="dcterms:W3CDTF">2022-04-11T06:09:00Z</dcterms:created>
  <dcterms:modified xsi:type="dcterms:W3CDTF">2022-04-11T07:38:00Z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ed4ed1c2-475a-44f4-91f5-9f966da0b6a6</vt:lpwstr>
  </property>
  <property fmtid="{D5CDD505-2E9C-101B-9397-08002B2CF9AE}" pid="3" name="WTOCLASSIFICATION">
    <vt:lpwstr>WTO OFFICIAL</vt:lpwstr>
  </property>
  <property fmtid="{D5CDD505-2E9C-101B-9397-08002B2CF9AE}" pid="4" name="Symbol1">
    <vt:lpwstr>G/TBT/N/BRA/1329</vt:lpwstr>
  </property>
</Properties>
</file>