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E2BE" w14:textId="77777777" w:rsidR="002D78C9" w:rsidRDefault="00F638E1" w:rsidP="00DD3DD7">
      <w:pPr>
        <w:pStyle w:val="Title"/>
      </w:pPr>
      <w:r w:rsidRPr="002F663C">
        <w:t>NOTIFICATION</w:t>
      </w:r>
    </w:p>
    <w:p w14:paraId="5E336E49" w14:textId="77777777" w:rsidR="002F663C" w:rsidRPr="002F663C" w:rsidRDefault="00F638E1" w:rsidP="00DD3DD7">
      <w:pPr>
        <w:pStyle w:val="Title3"/>
      </w:pPr>
      <w:r w:rsidRPr="002F663C">
        <w:t>Addendum</w:t>
      </w:r>
    </w:p>
    <w:p w14:paraId="761AC97F" w14:textId="77777777" w:rsidR="002F663C" w:rsidRDefault="00F638E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11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CB10B50" w14:textId="77777777" w:rsidR="001E2E4A" w:rsidRPr="002F663C" w:rsidRDefault="001E2E4A" w:rsidP="001E2E4A">
      <w:pPr>
        <w:rPr>
          <w:rFonts w:eastAsia="Calibri" w:cs="Times New Roman"/>
        </w:rPr>
      </w:pPr>
    </w:p>
    <w:p w14:paraId="2F0BF7C5" w14:textId="77777777" w:rsidR="002F663C" w:rsidRPr="002F663C" w:rsidRDefault="00F638E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92D1635" w14:textId="77777777" w:rsidR="002F663C" w:rsidRDefault="002F663C" w:rsidP="002F663C">
      <w:pPr>
        <w:rPr>
          <w:rFonts w:eastAsia="Calibri" w:cs="Times New Roman"/>
        </w:rPr>
      </w:pPr>
    </w:p>
    <w:p w14:paraId="51B9E0B2" w14:textId="77777777" w:rsidR="00C14444" w:rsidRPr="002F663C" w:rsidRDefault="00C14444" w:rsidP="002F663C">
      <w:pPr>
        <w:rPr>
          <w:rFonts w:eastAsia="Calibri" w:cs="Times New Roman"/>
        </w:rPr>
      </w:pPr>
    </w:p>
    <w:p w14:paraId="62EDE6CD" w14:textId="77777777" w:rsidR="002F663C" w:rsidRPr="002F663C" w:rsidRDefault="00F638E1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The Normative Instruction number 105 establishes technical requirements for medical devices selected to economic monitoring by Anvisa. </w:t>
      </w:r>
      <w:bookmarkEnd w:id="3"/>
      <w:bookmarkEnd w:id="4"/>
    </w:p>
    <w:p w14:paraId="5BBC340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B5580" w14:paraId="366BC4E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E246CB8" w14:textId="77777777" w:rsidR="002F663C" w:rsidRPr="002F663C" w:rsidRDefault="00F638E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B5580" w14:paraId="19AF5B77" w14:textId="77777777" w:rsidTr="00E9471B">
        <w:tc>
          <w:tcPr>
            <w:tcW w:w="851" w:type="dxa"/>
            <w:shd w:val="clear" w:color="auto" w:fill="auto"/>
          </w:tcPr>
          <w:p w14:paraId="5F6EC27D" w14:textId="77777777" w:rsidR="002F663C" w:rsidRPr="00711F9C" w:rsidRDefault="00F638E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28220F" w14:textId="77777777" w:rsidR="002F663C" w:rsidRPr="002F663C" w:rsidRDefault="00F638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B5580" w14:paraId="4DDEABA4" w14:textId="77777777" w:rsidTr="00E9471B">
        <w:tc>
          <w:tcPr>
            <w:tcW w:w="851" w:type="dxa"/>
            <w:shd w:val="clear" w:color="auto" w:fill="auto"/>
          </w:tcPr>
          <w:p w14:paraId="775498AD" w14:textId="77777777" w:rsidR="002F663C" w:rsidRPr="00711F9C" w:rsidRDefault="00F638E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722AC0" w14:textId="77777777" w:rsidR="002F663C" w:rsidRPr="002F663C" w:rsidRDefault="00F638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B5580" w14:paraId="389909A2" w14:textId="77777777" w:rsidTr="00E9471B">
        <w:tc>
          <w:tcPr>
            <w:tcW w:w="851" w:type="dxa"/>
            <w:shd w:val="clear" w:color="auto" w:fill="auto"/>
          </w:tcPr>
          <w:p w14:paraId="726B8CA4" w14:textId="77777777" w:rsidR="002F663C" w:rsidRPr="00711F9C" w:rsidRDefault="00F638E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FF5628" w14:textId="77777777" w:rsidR="002F663C" w:rsidRPr="002F663C" w:rsidRDefault="00F638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 November 2021</w:t>
            </w:r>
            <w:bookmarkEnd w:id="11"/>
          </w:p>
        </w:tc>
      </w:tr>
      <w:tr w:rsidR="005B5580" w14:paraId="3E44A0FC" w14:textId="77777777" w:rsidTr="00E9471B">
        <w:tc>
          <w:tcPr>
            <w:tcW w:w="851" w:type="dxa"/>
            <w:shd w:val="clear" w:color="auto" w:fill="auto"/>
          </w:tcPr>
          <w:p w14:paraId="6213622B" w14:textId="77777777" w:rsidR="002F663C" w:rsidRPr="00711F9C" w:rsidRDefault="00F638E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A9EF0E" w14:textId="77777777" w:rsidR="002F663C" w:rsidRPr="002F663C" w:rsidRDefault="00F638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 November 2021</w:t>
            </w:r>
            <w:bookmarkEnd w:id="13"/>
          </w:p>
        </w:tc>
      </w:tr>
      <w:tr w:rsidR="005B5580" w14:paraId="2C86CD44" w14:textId="77777777" w:rsidTr="00E9471B">
        <w:tc>
          <w:tcPr>
            <w:tcW w:w="851" w:type="dxa"/>
            <w:shd w:val="clear" w:color="auto" w:fill="auto"/>
          </w:tcPr>
          <w:p w14:paraId="69E0C686" w14:textId="77777777" w:rsidR="002F663C" w:rsidRPr="00711F9C" w:rsidRDefault="00F638E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2D00DB" w14:textId="77777777" w:rsidR="002F663C" w:rsidRPr="002F663C" w:rsidRDefault="00F638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5B5580" w14:paraId="1044D9F7" w14:textId="77777777" w:rsidTr="00E9471B">
        <w:tc>
          <w:tcPr>
            <w:tcW w:w="851" w:type="dxa"/>
            <w:shd w:val="clear" w:color="auto" w:fill="auto"/>
          </w:tcPr>
          <w:p w14:paraId="4A7D7F59" w14:textId="77777777" w:rsidR="002F663C" w:rsidRPr="00711F9C" w:rsidRDefault="00F638E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8B4469" w14:textId="77777777" w:rsidR="002F663C" w:rsidRPr="002F663C" w:rsidRDefault="00F638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8CC4A22" w14:textId="77777777" w:rsidR="002F663C" w:rsidRPr="002F663C" w:rsidRDefault="00F638E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B5580" w14:paraId="4EE6091D" w14:textId="77777777" w:rsidTr="00E9471B">
        <w:tc>
          <w:tcPr>
            <w:tcW w:w="851" w:type="dxa"/>
            <w:shd w:val="clear" w:color="auto" w:fill="auto"/>
          </w:tcPr>
          <w:p w14:paraId="3C6A8384" w14:textId="77777777" w:rsidR="002F663C" w:rsidRPr="00711F9C" w:rsidRDefault="00F638E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442DED" w14:textId="77777777" w:rsidR="002F663C" w:rsidRPr="002F663C" w:rsidRDefault="00F638E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BA2C82C" w14:textId="77777777" w:rsidR="002F663C" w:rsidRPr="002F663C" w:rsidRDefault="00F638E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B5580" w14:paraId="7247B780" w14:textId="77777777" w:rsidTr="00E9471B">
        <w:tc>
          <w:tcPr>
            <w:tcW w:w="851" w:type="dxa"/>
            <w:shd w:val="clear" w:color="auto" w:fill="auto"/>
          </w:tcPr>
          <w:p w14:paraId="69F88229" w14:textId="77777777" w:rsidR="002F663C" w:rsidRPr="00711F9C" w:rsidRDefault="00F638E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A65CEC" w14:textId="77777777" w:rsidR="002F663C" w:rsidRPr="002F663C" w:rsidRDefault="00F638E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B5580" w14:paraId="1B1BE52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457ADC0" w14:textId="77777777" w:rsidR="002F663C" w:rsidRPr="00711F9C" w:rsidRDefault="00F638E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2B16927" w14:textId="77777777" w:rsidR="002F663C" w:rsidRPr="002F663C" w:rsidRDefault="00F638E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83380F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AE704C8" w14:textId="77777777" w:rsidR="003971FF" w:rsidRPr="007F6EA2" w:rsidRDefault="00F638E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Draft Normative Instruction number 85, 26 March 2021 – previously notified through G/TBT/N/BRA/1068/Add.1, which establishes technical requirements for medical devices selected to economic monitoring, by Anvisa, was adopted as Normative Instruction number 105, 03 November 2021.</w:t>
      </w:r>
    </w:p>
    <w:p w14:paraId="5BAF34F6" w14:textId="77777777" w:rsidR="001F61D8" w:rsidRPr="002F663C" w:rsidRDefault="00F638E1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final text is available only in Portuguese and can be downloaded at: </w:t>
      </w:r>
    </w:p>
    <w:p w14:paraId="6B8FA612" w14:textId="77777777" w:rsidR="001F61D8" w:rsidRPr="002F663C" w:rsidRDefault="00C32C78" w:rsidP="00B16ACF">
      <w:pPr>
        <w:spacing w:after="120"/>
        <w:rPr>
          <w:rFonts w:eastAsia="Calibri" w:cs="Times New Roman"/>
          <w:szCs w:val="18"/>
        </w:rPr>
      </w:pPr>
      <w:hyperlink r:id="rId8" w:history="1">
        <w:r w:rsidR="00F638E1" w:rsidRPr="002F663C">
          <w:rPr>
            <w:rFonts w:eastAsia="Calibri" w:cs="Times New Roman"/>
            <w:color w:val="0000FF"/>
            <w:szCs w:val="18"/>
            <w:u w:val="single"/>
          </w:rPr>
          <w:t>https://pesquisa.in.gov.br/imprensa/jsp/visualiza/index.jsp?data=03/11/2021&amp;jornal=515&amp;pagina=77&amp;totalArquivos=190</w:t>
        </w:r>
      </w:hyperlink>
      <w:r w:rsidR="00F638E1" w:rsidRPr="002F663C">
        <w:rPr>
          <w:rFonts w:eastAsia="Calibri" w:cs="Times New Roman"/>
          <w:szCs w:val="18"/>
        </w:rPr>
        <w:t xml:space="preserve"> </w:t>
      </w:r>
    </w:p>
    <w:p w14:paraId="00E2DF2D" w14:textId="77777777" w:rsidR="006C5A96" w:rsidRDefault="00F638E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A9884B6" w14:textId="77777777" w:rsidR="004D4D19" w:rsidRDefault="004D4D19" w:rsidP="007F38C2">
      <w:pPr>
        <w:jc w:val="center"/>
        <w:rPr>
          <w:b/>
        </w:rPr>
      </w:pPr>
    </w:p>
    <w:p w14:paraId="6827F8E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74CD7" w14:textId="77777777" w:rsidR="004101A5" w:rsidRDefault="00F638E1">
      <w:r>
        <w:separator/>
      </w:r>
    </w:p>
  </w:endnote>
  <w:endnote w:type="continuationSeparator" w:id="0">
    <w:p w14:paraId="12EBEB6E" w14:textId="77777777" w:rsidR="004101A5" w:rsidRDefault="00F6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03E10" w14:textId="77777777" w:rsidR="00544326" w:rsidRPr="00DD3DD7" w:rsidRDefault="00F638E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1032" w14:textId="77777777" w:rsidR="00544326" w:rsidRPr="00DD3DD7" w:rsidRDefault="00F638E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DC6C4" w14:textId="77777777" w:rsidR="00C32C78" w:rsidRDefault="00C32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4C9DD" w14:textId="77777777" w:rsidR="00BB5622" w:rsidRDefault="00F638E1" w:rsidP="00ED54E0">
      <w:r>
        <w:separator/>
      </w:r>
    </w:p>
  </w:footnote>
  <w:footnote w:type="continuationSeparator" w:id="0">
    <w:p w14:paraId="1618DC57" w14:textId="77777777" w:rsidR="00BB5622" w:rsidRDefault="00F638E1" w:rsidP="00ED54E0">
      <w:r>
        <w:continuationSeparator/>
      </w:r>
    </w:p>
  </w:footnote>
  <w:footnote w:id="1">
    <w:p w14:paraId="654DDB34" w14:textId="77777777" w:rsidR="007F6EA2" w:rsidRDefault="00F638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D41D" w14:textId="77777777" w:rsidR="00DD3DD7" w:rsidRDefault="00F638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PROVISIONAL217129</w:t>
    </w:r>
    <w:bookmarkEnd w:id="27"/>
  </w:p>
  <w:p w14:paraId="218E140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A44DC7" w14:textId="77777777" w:rsidR="00DD3DD7" w:rsidRPr="00DD3DD7" w:rsidRDefault="00F638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448AC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E0412" w14:textId="77777777" w:rsidR="00DD3DD7" w:rsidRPr="00DD3DD7" w:rsidRDefault="00F638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G/TBT/N/BRA/1068/Add.2</w:t>
    </w:r>
    <w:bookmarkEnd w:id="28"/>
  </w:p>
  <w:p w14:paraId="2C3F18B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A4A7E3" w14:textId="77777777" w:rsidR="00DD3DD7" w:rsidRPr="00DD3DD7" w:rsidRDefault="00F638E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6C95CC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5580" w14:paraId="2534BA9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70F51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78467B" w14:textId="77777777" w:rsidR="00ED54E0" w:rsidRPr="00182B84" w:rsidRDefault="00F638E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B5580" w14:paraId="2958673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E63D5D" w14:textId="77777777" w:rsidR="00ED54E0" w:rsidRPr="00182B84" w:rsidRDefault="00F638E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BA0A781" wp14:editId="3D46EF0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8244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CD202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B5580" w14:paraId="4085D19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7D89E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1FDDE6" w14:textId="77777777" w:rsidR="00DD3DD7" w:rsidRPr="002F663C" w:rsidRDefault="00F638E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G/TBT/N/BRA/1068/Add.2</w:t>
          </w:r>
          <w:bookmarkEnd w:id="29"/>
        </w:p>
        <w:p w14:paraId="379093E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B5580" w14:paraId="61F7CD0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75AA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EEE5EF" w14:textId="30382188" w:rsidR="00ED54E0" w:rsidRPr="00182B84" w:rsidRDefault="00F638E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November 2021</w:t>
          </w:r>
        </w:p>
      </w:tc>
    </w:tr>
    <w:tr w:rsidR="005B5580" w14:paraId="659E3E8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8253A5" w14:textId="6D844B80" w:rsidR="00ED54E0" w:rsidRPr="00182B84" w:rsidRDefault="00F638E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C32C78">
            <w:rPr>
              <w:rFonts w:eastAsia="Calibri" w:cs="Times New Roman"/>
              <w:color w:val="FF0000"/>
              <w:szCs w:val="16"/>
            </w:rPr>
            <w:t>8581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CFDEAB" w14:textId="77777777" w:rsidR="00ED54E0" w:rsidRPr="00182B84" w:rsidRDefault="00F638E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B5580" w14:paraId="6AE4480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D1BD5A" w14:textId="77777777" w:rsidR="00ED54E0" w:rsidRPr="00182B84" w:rsidRDefault="00F638E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9E649" w14:textId="77777777" w:rsidR="00ED54E0" w:rsidRPr="00182B84" w:rsidRDefault="00F638E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2AC064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8690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F679B8" w:tentative="1">
      <w:start w:val="1"/>
      <w:numFmt w:val="lowerLetter"/>
      <w:lvlText w:val="%2."/>
      <w:lvlJc w:val="left"/>
      <w:pPr>
        <w:ind w:left="1080" w:hanging="360"/>
      </w:pPr>
    </w:lvl>
    <w:lvl w:ilvl="2" w:tplc="115C50D8" w:tentative="1">
      <w:start w:val="1"/>
      <w:numFmt w:val="lowerRoman"/>
      <w:lvlText w:val="%3."/>
      <w:lvlJc w:val="right"/>
      <w:pPr>
        <w:ind w:left="1800" w:hanging="180"/>
      </w:pPr>
    </w:lvl>
    <w:lvl w:ilvl="3" w:tplc="0212BE0C" w:tentative="1">
      <w:start w:val="1"/>
      <w:numFmt w:val="decimal"/>
      <w:lvlText w:val="%4."/>
      <w:lvlJc w:val="left"/>
      <w:pPr>
        <w:ind w:left="2520" w:hanging="360"/>
      </w:pPr>
    </w:lvl>
    <w:lvl w:ilvl="4" w:tplc="4E383D50" w:tentative="1">
      <w:start w:val="1"/>
      <w:numFmt w:val="lowerLetter"/>
      <w:lvlText w:val="%5."/>
      <w:lvlJc w:val="left"/>
      <w:pPr>
        <w:ind w:left="3240" w:hanging="360"/>
      </w:pPr>
    </w:lvl>
    <w:lvl w:ilvl="5" w:tplc="A0882186" w:tentative="1">
      <w:start w:val="1"/>
      <w:numFmt w:val="lowerRoman"/>
      <w:lvlText w:val="%6."/>
      <w:lvlJc w:val="right"/>
      <w:pPr>
        <w:ind w:left="3960" w:hanging="180"/>
      </w:pPr>
    </w:lvl>
    <w:lvl w:ilvl="6" w:tplc="716E0F30" w:tentative="1">
      <w:start w:val="1"/>
      <w:numFmt w:val="decimal"/>
      <w:lvlText w:val="%7."/>
      <w:lvlJc w:val="left"/>
      <w:pPr>
        <w:ind w:left="4680" w:hanging="360"/>
      </w:pPr>
    </w:lvl>
    <w:lvl w:ilvl="7" w:tplc="1654E44E" w:tentative="1">
      <w:start w:val="1"/>
      <w:numFmt w:val="lowerLetter"/>
      <w:lvlText w:val="%8."/>
      <w:lvlJc w:val="left"/>
      <w:pPr>
        <w:ind w:left="5400" w:hanging="360"/>
      </w:pPr>
    </w:lvl>
    <w:lvl w:ilvl="8" w:tplc="069A9A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F61D8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01A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5580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4F99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2C78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38E1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33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in.gov.br/imprensa/jsp/visualiza/index.jsp?data=03/11/2021&amp;jornal=515&amp;pagina=77&amp;totalArquivos=19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1143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2021-11-12T11:11:00Z</dcterms:created>
  <dcterms:modified xsi:type="dcterms:W3CDTF">2021-11-12T11:27:00Z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