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1853" w14:textId="77777777" w:rsidR="009239F7" w:rsidRPr="002F6A28" w:rsidRDefault="0074526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0DA03CB" w14:textId="77777777" w:rsidR="009239F7" w:rsidRPr="002F6A28" w:rsidRDefault="00745269" w:rsidP="002F6A28">
      <w:pPr>
        <w:jc w:val="center"/>
      </w:pPr>
      <w:r w:rsidRPr="002F6A28">
        <w:t>The following notification is being circulated in accordance with Article 10.6</w:t>
      </w:r>
    </w:p>
    <w:p w14:paraId="16D03BD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01BFF" w14:paraId="32E09AE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D9490AE" w14:textId="77777777" w:rsidR="00F85C99" w:rsidRPr="002F6A28" w:rsidRDefault="0074526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77F3A6D" w14:textId="77777777" w:rsidR="00F85C99" w:rsidRPr="002F6A28" w:rsidRDefault="0074526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46F151EC" w14:textId="77777777" w:rsidR="00F85C99" w:rsidRPr="002F6A28" w:rsidRDefault="0074526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01BFF" w14:paraId="02667A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39DC1" w14:textId="77777777" w:rsidR="00F85C99" w:rsidRPr="002F6A28" w:rsidRDefault="0074526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7EF66" w14:textId="77777777" w:rsidR="00F85C99" w:rsidRPr="002F6A28" w:rsidRDefault="0074526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4D7E051" w14:textId="77777777" w:rsidR="00EE3A11" w:rsidRPr="00C379C8" w:rsidRDefault="00745269" w:rsidP="00155128">
            <w:r w:rsidRPr="00C379C8">
              <w:t>Rwanda Standards Board (</w:t>
            </w:r>
            <w:proofErr w:type="spellStart"/>
            <w:r w:rsidRPr="00C379C8">
              <w:t>RSB</w:t>
            </w:r>
            <w:proofErr w:type="spellEnd"/>
            <w:r w:rsidRPr="00C379C8">
              <w:t>)</w:t>
            </w:r>
          </w:p>
          <w:p w14:paraId="58C5491C" w14:textId="77777777" w:rsidR="00EE3A11" w:rsidRPr="00C379C8" w:rsidRDefault="00745269" w:rsidP="00155128">
            <w:r w:rsidRPr="00C379C8">
              <w:t>KK 15 Rd, 49</w:t>
            </w:r>
          </w:p>
          <w:p w14:paraId="23928E2A" w14:textId="77777777" w:rsidR="00EE3A11" w:rsidRPr="00C379C8" w:rsidRDefault="00745269" w:rsidP="00155128">
            <w:proofErr w:type="spellStart"/>
            <w:r w:rsidRPr="00C379C8">
              <w:t>P.O.BOX</w:t>
            </w:r>
            <w:proofErr w:type="spellEnd"/>
            <w:r w:rsidRPr="00C379C8">
              <w:t xml:space="preserve"> 7099, Kigali, Rwanda</w:t>
            </w:r>
          </w:p>
          <w:p w14:paraId="4864B6AD" w14:textId="77777777" w:rsidR="00EE3A11" w:rsidRPr="00C379C8" w:rsidRDefault="00745269" w:rsidP="00155128">
            <w:r w:rsidRPr="00C379C8">
              <w:t>Tel: +250 788303492</w:t>
            </w:r>
          </w:p>
          <w:p w14:paraId="5AC0E762" w14:textId="77777777" w:rsidR="00EE3A11" w:rsidRPr="00C379C8" w:rsidRDefault="00745269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357980F4" w14:textId="77777777" w:rsidR="00EE3A11" w:rsidRPr="00C379C8" w:rsidRDefault="00745269" w:rsidP="00155128">
            <w:pPr>
              <w:spacing w:after="120"/>
            </w:pPr>
            <w:r w:rsidRPr="00C379C8">
              <w:t>Website: www.rsb.gov.rw</w:t>
            </w:r>
            <w:bookmarkEnd w:id="5"/>
          </w:p>
          <w:p w14:paraId="1154EF21" w14:textId="77777777" w:rsidR="00F85C99" w:rsidRPr="002F6A28" w:rsidRDefault="0074526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01BFF" w14:paraId="20D37A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01BAC" w14:textId="77777777" w:rsidR="00F85C99" w:rsidRPr="002F6A28" w:rsidRDefault="0074526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25493" w14:textId="77777777" w:rsidR="00F85C99" w:rsidRPr="0058336F" w:rsidRDefault="0074526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01BFF" w14:paraId="0D136E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C095F" w14:textId="77777777" w:rsidR="00F85C99" w:rsidRPr="002F6A28" w:rsidRDefault="0074526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06445" w14:textId="77777777" w:rsidR="00F85C99" w:rsidRPr="002F6A28" w:rsidRDefault="0074526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(HS code(s): 10)</w:t>
            </w:r>
            <w:bookmarkEnd w:id="22"/>
          </w:p>
        </w:tc>
      </w:tr>
      <w:tr w:rsidR="00E01BFF" w14:paraId="57FCD6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4B145" w14:textId="77777777" w:rsidR="00F85C99" w:rsidRPr="002F6A28" w:rsidRDefault="0074526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17045" w14:textId="77777777" w:rsidR="00F85C99" w:rsidRPr="002F6A28" w:rsidRDefault="0074526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768:2023, Fortified milled maize (corn) products — Specification; (14 page(s), in English)</w:t>
            </w:r>
            <w:bookmarkEnd w:id="24"/>
          </w:p>
        </w:tc>
      </w:tr>
      <w:tr w:rsidR="00E01BFF" w14:paraId="129B53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D67EF" w14:textId="77777777" w:rsidR="00F85C99" w:rsidRPr="002F6A28" w:rsidRDefault="0074526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8EC3B" w14:textId="77777777" w:rsidR="00F85C99" w:rsidRPr="002F6A28" w:rsidRDefault="0074526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the requirements, sampling and test methods for fortified milled maize (corn) products prepared from the grains of common maize (</w:t>
            </w:r>
            <w:proofErr w:type="spellStart"/>
            <w:r w:rsidR="00FE448B" w:rsidRPr="00C379C8">
              <w:t>Zea</w:t>
            </w:r>
            <w:proofErr w:type="spellEnd"/>
            <w:r w:rsidR="00FE448B" w:rsidRPr="00C379C8">
              <w:t xml:space="preserve"> mays L.) intended for human consumption.</w:t>
            </w:r>
            <w:bookmarkEnd w:id="26"/>
          </w:p>
        </w:tc>
      </w:tr>
      <w:tr w:rsidR="00E01BFF" w14:paraId="1E8529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053D0" w14:textId="77777777" w:rsidR="00F85C99" w:rsidRPr="002F6A28" w:rsidRDefault="0074526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C37CA" w14:textId="77777777" w:rsidR="00F85C99" w:rsidRPr="002F6A28" w:rsidRDefault="0074526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trade; Cost saving and productivity enhancement</w:t>
            </w:r>
            <w:bookmarkEnd w:id="28"/>
            <w:r>
              <w:t>.</w:t>
            </w:r>
          </w:p>
        </w:tc>
      </w:tr>
      <w:tr w:rsidR="00E01BFF" w14:paraId="0941A4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63412" w14:textId="77777777" w:rsidR="00F85C99" w:rsidRPr="002F6A28" w:rsidRDefault="0074526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87A32" w14:textId="77777777" w:rsidR="00072B36" w:rsidRPr="002F6A28" w:rsidRDefault="0074526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3549A1E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proofErr w:type="spellStart"/>
            <w:r w:rsidRPr="002F6A28">
              <w:t>AOAC</w:t>
            </w:r>
            <w:proofErr w:type="spellEnd"/>
            <w:r w:rsidRPr="002F6A28">
              <w:t xml:space="preserve"> 2001.13, Determination of Vitamin A (Retinol) in food — Liquid Chromatography</w:t>
            </w:r>
          </w:p>
          <w:p w14:paraId="1FA95574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2004.05, Total folates in cereal and cereal foods — Microbiological Assay-</w:t>
            </w:r>
            <w:proofErr w:type="spellStart"/>
            <w:r w:rsidRPr="002F6A28">
              <w:t>Trienzyme</w:t>
            </w:r>
            <w:proofErr w:type="spellEnd"/>
            <w:r w:rsidRPr="002F6A28">
              <w:t xml:space="preserve"> Procedure</w:t>
            </w:r>
          </w:p>
          <w:p w14:paraId="3E4013D7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2011.14, Calcium, Copper, Iron, Magnesium, Manganese, Potassium, Phosphorus, Sodium and Zinc in fortified food products. Microwave Digestion and Inductively Coupled Plasma-Optical Emission </w:t>
            </w:r>
            <w:proofErr w:type="spellStart"/>
            <w:r w:rsidRPr="002F6A28">
              <w:t>Spectromatry</w:t>
            </w:r>
            <w:proofErr w:type="spellEnd"/>
          </w:p>
          <w:p w14:paraId="3B45EAA2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lastRenderedPageBreak/>
              <w:t>AOAC</w:t>
            </w:r>
            <w:proofErr w:type="spellEnd"/>
            <w:r w:rsidRPr="002F6A28">
              <w:t xml:space="preserve"> 944.02, Official Method for Determination of Iron in flour. Spectrophotometric method</w:t>
            </w:r>
          </w:p>
          <w:p w14:paraId="0447264B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952.13, Arsenic in food — Silver diethyldithiocarbamate</w:t>
            </w:r>
          </w:p>
          <w:p w14:paraId="3894ABC4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953.17, Thiamine (vitamin B1) in grain products. Fluorometric (rapid) method</w:t>
            </w:r>
          </w:p>
          <w:p w14:paraId="3A8E5199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961.15, Vitamin B6 (pyridoxine pyridoxal pyridoxamine) in food extracts. Microbiological method</w:t>
            </w:r>
          </w:p>
          <w:p w14:paraId="00DD3ACB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965.22, Sorting Corn Grits Sieving Method Modified</w:t>
            </w:r>
          </w:p>
          <w:p w14:paraId="422539EA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970.65, Riboflavin (Vitamin B2) in foods and vitamin preparations</w:t>
            </w:r>
          </w:p>
          <w:p w14:paraId="292B9A61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975.41, Niacin and niacinamide in cereal products. Automated method</w:t>
            </w:r>
          </w:p>
          <w:p w14:paraId="08CE4E6A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192, Codex general standard for food additives</w:t>
            </w:r>
          </w:p>
          <w:p w14:paraId="6DA2DD72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2, Maize grains — Specification</w:t>
            </w:r>
          </w:p>
          <w:p w14:paraId="1C164D4F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38, Labelling of pre-packaged foods — Specification</w:t>
            </w:r>
          </w:p>
          <w:p w14:paraId="1EA0A2F2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39, Code of practice for hygiene in the food and drink manufacturing industry</w:t>
            </w:r>
          </w:p>
          <w:p w14:paraId="1397F030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44, Milled maize (corn) products — Specification</w:t>
            </w:r>
          </w:p>
          <w:p w14:paraId="46E625D9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803, Nutrition labelling — Requirements</w:t>
            </w:r>
          </w:p>
          <w:p w14:paraId="0646C975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804, Claims on food — General requirements</w:t>
            </w:r>
          </w:p>
          <w:p w14:paraId="64AB35E3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805, Use of nutrition and health claims — Requirements</w:t>
            </w:r>
          </w:p>
          <w:p w14:paraId="173F4200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900, Cereals and Pulses - Sampling</w:t>
            </w:r>
          </w:p>
          <w:p w14:paraId="70D3A921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901, Cereals and Pulses – Test Methods</w:t>
            </w:r>
          </w:p>
          <w:p w14:paraId="030C3A7F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11085, Cereals, cereals-based products and animal feeding stuffs — Determination of crude fat and total fat content by the Randall extraction method</w:t>
            </w:r>
          </w:p>
          <w:p w14:paraId="072CD602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16649-2, Microbiology of food and animal feeding stuffs — Horizontal method for the enumeration of beta-glucuronidase-positive Escherichia coli — Part 2: Colony-count technique at 44 degrees C using 5-bromo-4-chloro-3-indolyl beta-D-glucuronide</w:t>
            </w:r>
          </w:p>
          <w:p w14:paraId="5E1AC339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20634, Infant formula and adult </w:t>
            </w:r>
            <w:proofErr w:type="spellStart"/>
            <w:r w:rsidRPr="002F6A28">
              <w:t>nutritionals</w:t>
            </w:r>
            <w:proofErr w:type="spellEnd"/>
            <w:r w:rsidRPr="002F6A28">
              <w:t xml:space="preserve"> — Determination of vitamin B12 by reversed phase high</w:t>
            </w:r>
          </w:p>
          <w:p w14:paraId="43C050E4" w14:textId="77777777" w:rsidR="00F85C99" w:rsidRPr="002F6A28" w:rsidRDefault="00745269" w:rsidP="009E75ED">
            <w:pPr>
              <w:spacing w:before="120" w:after="120"/>
              <w:ind w:left="720"/>
            </w:pPr>
            <w:r w:rsidRPr="002F6A28">
              <w:t>performance liquid chromatography (RP-HPLC)</w:t>
            </w:r>
          </w:p>
          <w:p w14:paraId="43EC1AA9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21527-2, Microbiology of food and animal feeding stuffs — Horizontal method for the enumeration of yeasts and moulds — Part 2: Colony count technique in products with water activity less than or equal to 0,95</w:t>
            </w:r>
          </w:p>
          <w:p w14:paraId="53C7AB72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2171, Cereals, pulses and by-products — Determination of ash yield by incineration</w:t>
            </w:r>
          </w:p>
          <w:p w14:paraId="2E091D64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4833-1, Microbiology of the food chain — Horizontal method for the enumeration of microorganisms —Part 1: Colony count at 30 degrees C by the pour plate technique</w:t>
            </w:r>
          </w:p>
          <w:p w14:paraId="2EB94B2A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5498, Agricultural food products — Determination crude fibre Content-General method</w:t>
            </w:r>
          </w:p>
          <w:p w14:paraId="158548D3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5985, Animal feeding stuffs — Determination of ash insoluble in hydrochloric acid</w:t>
            </w:r>
          </w:p>
          <w:p w14:paraId="354793D4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6561-1, Fruits, vegetables and derived products — Determination of cadmium content — Part 1 —Method using graphite furnace atomic absorption spectrometry</w:t>
            </w:r>
          </w:p>
          <w:p w14:paraId="15FF094E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6561-2, Fruits, vegetables and derived products -- Determination of cadmium content -- Part 2: Method using flame atomic absorption spectrometry</w:t>
            </w:r>
          </w:p>
          <w:p w14:paraId="7414AE47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6579-1, Microbiology of the food chain — Horizontal method for the detection, enumeration and serotyping of Salmonella — Part 1: Detection of Salmonella spp.</w:t>
            </w:r>
          </w:p>
          <w:p w14:paraId="586EDBCB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6633, Fruits, vegetables and derived products — Determination of lead content — Flameless atomic absorption spectrometric method</w:t>
            </w:r>
          </w:p>
          <w:p w14:paraId="2FF2DA48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6888-1, Microbiology of food and animal feeding stuffs — Horizontal method for the enumeration of coagulase-positive staphylococci (Staphylococcus aureus and other species) — Part 1: Technique using Baird-Parker agar medium</w:t>
            </w:r>
          </w:p>
          <w:p w14:paraId="12ACC657" w14:textId="77777777" w:rsidR="00F85C99" w:rsidRPr="002F6A28" w:rsidRDefault="0074526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7305, Milled cereal products -- Determination of fat acidity</w:t>
            </w:r>
            <w:bookmarkEnd w:id="30"/>
          </w:p>
        </w:tc>
      </w:tr>
      <w:tr w:rsidR="00E01BFF" w14:paraId="2B5AB6A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A61F1" w14:textId="77777777" w:rsidR="00EE3A11" w:rsidRPr="002F6A28" w:rsidRDefault="0074526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C2733" w14:textId="77777777" w:rsidR="00EE3A11" w:rsidRPr="002F6A28" w:rsidRDefault="0074526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798C8C3" w14:textId="77777777" w:rsidR="00EE3A11" w:rsidRPr="002F6A28" w:rsidRDefault="0074526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E01BFF" w14:paraId="641BE6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D3DDE" w14:textId="77777777" w:rsidR="00F85C99" w:rsidRPr="002F6A28" w:rsidRDefault="0074526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B3F65" w14:textId="77777777" w:rsidR="00F85C99" w:rsidRPr="002F6A28" w:rsidRDefault="0074526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01BFF" w14:paraId="420CC98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D554AD4" w14:textId="77777777" w:rsidR="00F85C99" w:rsidRPr="002F6A28" w:rsidRDefault="0074526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C247324" w14:textId="77777777" w:rsidR="00F85C99" w:rsidRPr="002F6A28" w:rsidRDefault="0074526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D621AE6" w14:textId="77777777" w:rsidR="00EE3A11" w:rsidRPr="00A12DDE" w:rsidRDefault="0074526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</w:t>
            </w:r>
            <w:proofErr w:type="spellStart"/>
            <w:r w:rsidRPr="00A12DDE">
              <w:rPr>
                <w:bCs/>
              </w:rPr>
              <w:t>RSB</w:t>
            </w:r>
            <w:proofErr w:type="spellEnd"/>
            <w:r w:rsidRPr="00A12DDE">
              <w:rPr>
                <w:bCs/>
              </w:rPr>
              <w:t>)</w:t>
            </w:r>
          </w:p>
          <w:p w14:paraId="47AEB5E8" w14:textId="77777777" w:rsidR="00EE3A11" w:rsidRPr="00A12DDE" w:rsidRDefault="0074526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148562A5" w14:textId="77777777" w:rsidR="00EE3A11" w:rsidRPr="00A12DDE" w:rsidRDefault="0074526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5C2613DB" w14:textId="77777777" w:rsidR="00EE3A11" w:rsidRPr="00A12DDE" w:rsidRDefault="0074526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3BD49013" w14:textId="77777777" w:rsidR="00EE3A11" w:rsidRPr="00A12DDE" w:rsidRDefault="0074526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64A808BC" w14:textId="77777777" w:rsidR="00EE3A11" w:rsidRPr="00A12DDE" w:rsidRDefault="0074526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www.rsb.gov.rw</w:t>
            </w:r>
          </w:p>
          <w:p w14:paraId="1D63FA5A" w14:textId="77777777" w:rsidR="00EE3A11" w:rsidRPr="00A12DDE" w:rsidRDefault="00745269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P.O.BOX</w:t>
            </w:r>
            <w:proofErr w:type="spellEnd"/>
            <w:r w:rsidRPr="00A12DDE">
              <w:rPr>
                <w:bCs/>
              </w:rPr>
              <w:t xml:space="preserve"> 7099, Kigali, Rwanda</w:t>
            </w:r>
          </w:p>
          <w:p w14:paraId="1F88114F" w14:textId="77777777" w:rsidR="00EE3A11" w:rsidRPr="00A12DDE" w:rsidRDefault="00640E2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745269" w:rsidRPr="00A12DDE">
                <w:rPr>
                  <w:bCs/>
                  <w:color w:val="0000FF"/>
                  <w:u w:val="single"/>
                </w:rPr>
                <w:t>https://members.wto.org/crnattachments/2023/TBT/RWA/23_1294_00_e.pdf</w:t>
              </w:r>
            </w:hyperlink>
            <w:bookmarkEnd w:id="42"/>
          </w:p>
        </w:tc>
      </w:tr>
    </w:tbl>
    <w:p w14:paraId="7F9C4B55" w14:textId="77777777" w:rsidR="00EE3A11" w:rsidRPr="002F6A28" w:rsidRDefault="00EE3A11" w:rsidP="002F6A28"/>
    <w:sectPr w:rsidR="00EE3A11" w:rsidRPr="002F6A28" w:rsidSect="007452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01E3" w14:textId="77777777" w:rsidR="00384749" w:rsidRDefault="00745269">
      <w:r>
        <w:separator/>
      </w:r>
    </w:p>
  </w:endnote>
  <w:endnote w:type="continuationSeparator" w:id="0">
    <w:p w14:paraId="35F16202" w14:textId="77777777" w:rsidR="00384749" w:rsidRDefault="0074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D3E5" w14:textId="0169EF71" w:rsidR="009239F7" w:rsidRPr="00745269" w:rsidRDefault="00745269" w:rsidP="0074526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3807" w14:textId="1E187F20" w:rsidR="009239F7" w:rsidRPr="00745269" w:rsidRDefault="00745269" w:rsidP="0074526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3F6F" w14:textId="77777777" w:rsidR="00EE3A11" w:rsidRPr="002F6A28" w:rsidRDefault="0074526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EF6C" w14:textId="77777777" w:rsidR="00384749" w:rsidRDefault="00745269">
      <w:r>
        <w:separator/>
      </w:r>
    </w:p>
  </w:footnote>
  <w:footnote w:type="continuationSeparator" w:id="0">
    <w:p w14:paraId="367CD295" w14:textId="77777777" w:rsidR="00384749" w:rsidRDefault="00745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0A75" w14:textId="77777777" w:rsidR="00745269" w:rsidRPr="00745269" w:rsidRDefault="00745269" w:rsidP="007452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269">
      <w:t>G/TBT/N/</w:t>
    </w:r>
    <w:proofErr w:type="spellStart"/>
    <w:r w:rsidRPr="00745269">
      <w:t>BDI</w:t>
    </w:r>
    <w:proofErr w:type="spellEnd"/>
    <w:r w:rsidRPr="00745269">
      <w:t>/319 • G/TBT/N/KEN/1381 • G/TBT/N/RWA/822 • G/TBT/N/</w:t>
    </w:r>
    <w:proofErr w:type="spellStart"/>
    <w:r w:rsidRPr="00745269">
      <w:t>TZA</w:t>
    </w:r>
    <w:proofErr w:type="spellEnd"/>
    <w:r w:rsidRPr="00745269">
      <w:t>/893 • G/TBT/N/</w:t>
    </w:r>
    <w:proofErr w:type="spellStart"/>
    <w:r w:rsidRPr="00745269">
      <w:t>UGA</w:t>
    </w:r>
    <w:proofErr w:type="spellEnd"/>
    <w:r w:rsidRPr="00745269">
      <w:t>/1733</w:t>
    </w:r>
  </w:p>
  <w:p w14:paraId="0B15959B" w14:textId="77777777" w:rsidR="00745269" w:rsidRPr="00745269" w:rsidRDefault="00745269" w:rsidP="007452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7C8906" w14:textId="0D22CCC0" w:rsidR="00745269" w:rsidRPr="00745269" w:rsidRDefault="00745269" w:rsidP="007452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269">
      <w:t xml:space="preserve">- </w:t>
    </w:r>
    <w:r w:rsidRPr="00745269">
      <w:fldChar w:fldCharType="begin"/>
    </w:r>
    <w:r w:rsidRPr="00745269">
      <w:instrText xml:space="preserve"> PAGE </w:instrText>
    </w:r>
    <w:r w:rsidRPr="00745269">
      <w:fldChar w:fldCharType="separate"/>
    </w:r>
    <w:r w:rsidRPr="00745269">
      <w:rPr>
        <w:noProof/>
      </w:rPr>
      <w:t>2</w:t>
    </w:r>
    <w:r w:rsidRPr="00745269">
      <w:fldChar w:fldCharType="end"/>
    </w:r>
    <w:r w:rsidRPr="00745269">
      <w:t xml:space="preserve"> -</w:t>
    </w:r>
  </w:p>
  <w:p w14:paraId="3F9944C8" w14:textId="24F685ED" w:rsidR="009239F7" w:rsidRPr="00745269" w:rsidRDefault="009239F7" w:rsidP="0074526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88E2" w14:textId="77777777" w:rsidR="00745269" w:rsidRPr="00745269" w:rsidRDefault="00745269" w:rsidP="007452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269">
      <w:t>G/TBT/N/</w:t>
    </w:r>
    <w:proofErr w:type="spellStart"/>
    <w:r w:rsidRPr="00745269">
      <w:t>BDI</w:t>
    </w:r>
    <w:proofErr w:type="spellEnd"/>
    <w:r w:rsidRPr="00745269">
      <w:t>/319 • G/TBT/N/KEN/1381 • G/TBT/N/RWA/822 • G/TBT/N/</w:t>
    </w:r>
    <w:proofErr w:type="spellStart"/>
    <w:r w:rsidRPr="00745269">
      <w:t>TZA</w:t>
    </w:r>
    <w:proofErr w:type="spellEnd"/>
    <w:r w:rsidRPr="00745269">
      <w:t>/893 • G/TBT/N/</w:t>
    </w:r>
    <w:proofErr w:type="spellStart"/>
    <w:r w:rsidRPr="00745269">
      <w:t>UGA</w:t>
    </w:r>
    <w:proofErr w:type="spellEnd"/>
    <w:r w:rsidRPr="00745269">
      <w:t>/1733</w:t>
    </w:r>
  </w:p>
  <w:p w14:paraId="6C521B84" w14:textId="77777777" w:rsidR="00745269" w:rsidRPr="00745269" w:rsidRDefault="00745269" w:rsidP="007452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37C8BE" w14:textId="72EC3FA2" w:rsidR="00745269" w:rsidRPr="00745269" w:rsidRDefault="00745269" w:rsidP="007452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269">
      <w:t xml:space="preserve">- </w:t>
    </w:r>
    <w:r w:rsidRPr="00745269">
      <w:fldChar w:fldCharType="begin"/>
    </w:r>
    <w:r w:rsidRPr="00745269">
      <w:instrText xml:space="preserve"> PAGE </w:instrText>
    </w:r>
    <w:r w:rsidRPr="00745269">
      <w:fldChar w:fldCharType="separate"/>
    </w:r>
    <w:r w:rsidRPr="00745269">
      <w:rPr>
        <w:noProof/>
      </w:rPr>
      <w:t>2</w:t>
    </w:r>
    <w:r w:rsidRPr="00745269">
      <w:fldChar w:fldCharType="end"/>
    </w:r>
    <w:r w:rsidRPr="00745269">
      <w:t xml:space="preserve"> -</w:t>
    </w:r>
  </w:p>
  <w:p w14:paraId="08F19252" w14:textId="581365DE" w:rsidR="009239F7" w:rsidRPr="00745269" w:rsidRDefault="009239F7" w:rsidP="0074526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1BFF" w14:paraId="57E5928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2CCF2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14E6C2" w14:textId="0DEE648A" w:rsidR="00ED54E0" w:rsidRPr="009239F7" w:rsidRDefault="00745269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E01BFF" w14:paraId="1B4418A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32BD54" w14:textId="77777777" w:rsidR="00ED54E0" w:rsidRPr="009239F7" w:rsidRDefault="0074526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5DC5E4" wp14:editId="507D8DA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36221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95FE2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01BFF" w14:paraId="39BEA60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E737E0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D4C9CC" w14:textId="77777777" w:rsidR="00745269" w:rsidRDefault="00745269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/319, G/TBT/N/KEN/1381</w:t>
          </w:r>
        </w:p>
        <w:p w14:paraId="547B8C8A" w14:textId="77777777" w:rsidR="00745269" w:rsidRDefault="00745269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G/TBT/N/RWA/822, G/TBT/N/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/893</w:t>
          </w:r>
        </w:p>
        <w:p w14:paraId="2D12BF13" w14:textId="22CB6639" w:rsidR="00E01BFF" w:rsidRDefault="00745269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/1733</w:t>
          </w:r>
          <w:bookmarkEnd w:id="44"/>
        </w:p>
        <w:p w14:paraId="1F5923C9" w14:textId="56704BA4" w:rsidR="00745269" w:rsidRPr="002F6A28" w:rsidRDefault="00745269" w:rsidP="00B801E9">
          <w:pPr>
            <w:jc w:val="right"/>
            <w:rPr>
              <w:b/>
              <w:szCs w:val="16"/>
            </w:rPr>
          </w:pPr>
        </w:p>
      </w:tc>
    </w:tr>
    <w:tr w:rsidR="00E01BFF" w14:paraId="0291805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F4CD8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7DDCEF" w14:textId="428B7D57" w:rsidR="00ED54E0" w:rsidRPr="009239F7" w:rsidRDefault="00745269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23 February 2023</w:t>
          </w:r>
        </w:p>
      </w:tc>
    </w:tr>
    <w:tr w:rsidR="00E01BFF" w14:paraId="7002B77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F52FF9" w14:textId="23FA757A" w:rsidR="00ED54E0" w:rsidRPr="009239F7" w:rsidRDefault="00745269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23-</w:t>
          </w:r>
          <w:r w:rsidR="00640E22">
            <w:rPr>
              <w:color w:val="FF0000"/>
              <w:szCs w:val="16"/>
            </w:rPr>
            <w:t>1280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3E16F0" w14:textId="77777777" w:rsidR="00ED54E0" w:rsidRPr="009239F7" w:rsidRDefault="00745269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E01BFF" w14:paraId="23235F1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4679D3" w14:textId="76819970" w:rsidR="00ED54E0" w:rsidRPr="009239F7" w:rsidRDefault="00745269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BC62B4" w14:textId="5CBE8414" w:rsidR="00ED54E0" w:rsidRPr="002F6A28" w:rsidRDefault="00745269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1F02FA8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E6E98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7464CFE" w:tentative="1">
      <w:start w:val="1"/>
      <w:numFmt w:val="lowerLetter"/>
      <w:lvlText w:val="%2."/>
      <w:lvlJc w:val="left"/>
      <w:pPr>
        <w:ind w:left="1080" w:hanging="360"/>
      </w:pPr>
    </w:lvl>
    <w:lvl w:ilvl="2" w:tplc="15247864" w:tentative="1">
      <w:start w:val="1"/>
      <w:numFmt w:val="lowerRoman"/>
      <w:lvlText w:val="%3."/>
      <w:lvlJc w:val="right"/>
      <w:pPr>
        <w:ind w:left="1800" w:hanging="180"/>
      </w:pPr>
    </w:lvl>
    <w:lvl w:ilvl="3" w:tplc="299EE364" w:tentative="1">
      <w:start w:val="1"/>
      <w:numFmt w:val="decimal"/>
      <w:lvlText w:val="%4."/>
      <w:lvlJc w:val="left"/>
      <w:pPr>
        <w:ind w:left="2520" w:hanging="360"/>
      </w:pPr>
    </w:lvl>
    <w:lvl w:ilvl="4" w:tplc="2E388060" w:tentative="1">
      <w:start w:val="1"/>
      <w:numFmt w:val="lowerLetter"/>
      <w:lvlText w:val="%5."/>
      <w:lvlJc w:val="left"/>
      <w:pPr>
        <w:ind w:left="3240" w:hanging="360"/>
      </w:pPr>
    </w:lvl>
    <w:lvl w:ilvl="5" w:tplc="55C6FDA0" w:tentative="1">
      <w:start w:val="1"/>
      <w:numFmt w:val="lowerRoman"/>
      <w:lvlText w:val="%6."/>
      <w:lvlJc w:val="right"/>
      <w:pPr>
        <w:ind w:left="3960" w:hanging="180"/>
      </w:pPr>
    </w:lvl>
    <w:lvl w:ilvl="6" w:tplc="9D7E67A6" w:tentative="1">
      <w:start w:val="1"/>
      <w:numFmt w:val="decimal"/>
      <w:lvlText w:val="%7."/>
      <w:lvlJc w:val="left"/>
      <w:pPr>
        <w:ind w:left="4680" w:hanging="360"/>
      </w:pPr>
    </w:lvl>
    <w:lvl w:ilvl="7" w:tplc="BE64A79C" w:tentative="1">
      <w:start w:val="1"/>
      <w:numFmt w:val="lowerLetter"/>
      <w:lvlText w:val="%8."/>
      <w:lvlJc w:val="left"/>
      <w:pPr>
        <w:ind w:left="5400" w:hanging="360"/>
      </w:pPr>
    </w:lvl>
    <w:lvl w:ilvl="8" w:tplc="BDD885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7630976">
    <w:abstractNumId w:val="9"/>
  </w:num>
  <w:num w:numId="2" w16cid:durableId="1690108070">
    <w:abstractNumId w:val="7"/>
  </w:num>
  <w:num w:numId="3" w16cid:durableId="1129519069">
    <w:abstractNumId w:val="6"/>
  </w:num>
  <w:num w:numId="4" w16cid:durableId="1231886509">
    <w:abstractNumId w:val="5"/>
  </w:num>
  <w:num w:numId="5" w16cid:durableId="1748532169">
    <w:abstractNumId w:val="4"/>
  </w:num>
  <w:num w:numId="6" w16cid:durableId="949048406">
    <w:abstractNumId w:val="12"/>
  </w:num>
  <w:num w:numId="7" w16cid:durableId="750389813">
    <w:abstractNumId w:val="11"/>
  </w:num>
  <w:num w:numId="8" w16cid:durableId="386610737">
    <w:abstractNumId w:val="10"/>
  </w:num>
  <w:num w:numId="9" w16cid:durableId="17387472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9570032">
    <w:abstractNumId w:val="13"/>
  </w:num>
  <w:num w:numId="11" w16cid:durableId="1454597609">
    <w:abstractNumId w:val="8"/>
  </w:num>
  <w:num w:numId="12" w16cid:durableId="1954970881">
    <w:abstractNumId w:val="3"/>
  </w:num>
  <w:num w:numId="13" w16cid:durableId="2007902273">
    <w:abstractNumId w:val="2"/>
  </w:num>
  <w:num w:numId="14" w16cid:durableId="832375318">
    <w:abstractNumId w:val="1"/>
  </w:num>
  <w:num w:numId="15" w16cid:durableId="1143962268">
    <w:abstractNumId w:val="0"/>
  </w:num>
  <w:num w:numId="16" w16cid:durableId="9155519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F5A6E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84749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0E22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45269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243A7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68CD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01BFF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50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sb.gov.r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TBT/RWA/23_1294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3</Pages>
  <Words>835</Words>
  <Characters>5056</Characters>
  <Application>Microsoft Office Word</Application>
  <DocSecurity>0</DocSecurity>
  <Lines>120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2023-02-23T08:42:00Z</dcterms:created>
  <dcterms:modified xsi:type="dcterms:W3CDTF">2023-02-23T08:59:00Z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G/TBT/N/BDI/319</vt:lpwstr>
  </property>
  <property fmtid="{D5CDD505-2E9C-101B-9397-08002B2CF9AE}" pid="5" name="Symbol2">
    <vt:lpwstr>G/TBT/N/KEN/1381</vt:lpwstr>
  </property>
  <property fmtid="{D5CDD505-2E9C-101B-9397-08002B2CF9AE}" pid="6" name="Symbol3">
    <vt:lpwstr>G/TBT/N/RWA/822</vt:lpwstr>
  </property>
  <property fmtid="{D5CDD505-2E9C-101B-9397-08002B2CF9AE}" pid="7" name="Symbol4">
    <vt:lpwstr>G/TBT/N/TZA/893</vt:lpwstr>
  </property>
  <property fmtid="{D5CDD505-2E9C-101B-9397-08002B2CF9AE}" pid="8" name="Symbol5">
    <vt:lpwstr>G/TBT/N/UGA/1733</vt:lpwstr>
  </property>
</Properties>
</file>