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A3D4" w14:textId="77777777" w:rsidR="009239F7" w:rsidRPr="002F6A28" w:rsidRDefault="00A212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CAE48A" w14:textId="77777777" w:rsidR="009239F7" w:rsidRPr="002F6A28" w:rsidRDefault="00A21237" w:rsidP="002F6A28">
      <w:pPr>
        <w:jc w:val="center"/>
      </w:pPr>
      <w:r w:rsidRPr="002F6A28">
        <w:t>The following notification is being circulated in accordance with Article 10.6</w:t>
      </w:r>
    </w:p>
    <w:p w14:paraId="55AE6AE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60367" w14:paraId="3BEE9ED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F47378C" w14:textId="77777777" w:rsidR="00F85C99" w:rsidRPr="002F6A28" w:rsidRDefault="00A212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2AA85D" w14:textId="77777777" w:rsidR="00F85C99" w:rsidRPr="002F6A28" w:rsidRDefault="00A212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2189BB99" w14:textId="77777777" w:rsidR="00F85C99" w:rsidRPr="002F6A28" w:rsidRDefault="00A212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60367" w14:paraId="573EBC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FA7A5" w14:textId="77777777" w:rsidR="00F85C99" w:rsidRPr="002F6A28" w:rsidRDefault="00A212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F381D" w14:textId="77777777" w:rsidR="00F85C99" w:rsidRPr="002F6A28" w:rsidRDefault="00A212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C787BD6" w14:textId="77777777" w:rsidR="00EE3A11" w:rsidRPr="00C379C8" w:rsidRDefault="00A21237" w:rsidP="00155128">
            <w:r w:rsidRPr="00C379C8">
              <w:t>Tanzania Bureau of Standards (TBS)</w:t>
            </w:r>
          </w:p>
          <w:p w14:paraId="1533AFA4" w14:textId="77777777" w:rsidR="00EE3A11" w:rsidRPr="00E357FC" w:rsidRDefault="00A21237" w:rsidP="00155128">
            <w:pPr>
              <w:rPr>
                <w:lang w:val="es-ES"/>
              </w:rPr>
            </w:pPr>
            <w:r w:rsidRPr="00E357FC">
              <w:rPr>
                <w:lang w:val="es-ES"/>
              </w:rPr>
              <w:t>MOROGORO/Sam Nujoma Road, Ubungo</w:t>
            </w:r>
          </w:p>
          <w:p w14:paraId="7AE5D375" w14:textId="77777777" w:rsidR="00EE3A11" w:rsidRPr="00E357FC" w:rsidRDefault="00A21237" w:rsidP="00155128">
            <w:pPr>
              <w:rPr>
                <w:lang w:val="es-ES"/>
              </w:rPr>
            </w:pPr>
            <w:r w:rsidRPr="00E357FC">
              <w:rPr>
                <w:lang w:val="es-ES"/>
              </w:rPr>
              <w:t>P O BOX 9524, Dar es Salaam, Tanzania</w:t>
            </w:r>
          </w:p>
          <w:p w14:paraId="5DEE2823" w14:textId="77777777" w:rsidR="00EE3A11" w:rsidRPr="00C379C8" w:rsidRDefault="00A21237" w:rsidP="00155128">
            <w:r w:rsidRPr="00C379C8">
              <w:t>Tel: +255 222450206,</w:t>
            </w:r>
          </w:p>
          <w:p w14:paraId="1486B1A4" w14:textId="77777777" w:rsidR="00EE3A11" w:rsidRPr="00C379C8" w:rsidRDefault="00A21237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0E599BC6" w14:textId="77777777" w:rsidR="00EE3A11" w:rsidRPr="00C379C8" w:rsidRDefault="00A21237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1EB9C171" w14:textId="77777777" w:rsidR="00F85C99" w:rsidRPr="002F6A28" w:rsidRDefault="00A212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60367" w14:paraId="3FAD39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654C3" w14:textId="77777777" w:rsidR="00F85C99" w:rsidRPr="002F6A28" w:rsidRDefault="00A212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E7722" w14:textId="77777777" w:rsidR="00F85C99" w:rsidRPr="0058336F" w:rsidRDefault="00A212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60367" w14:paraId="018B26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D2D85" w14:textId="77777777" w:rsidR="00F85C99" w:rsidRPr="002F6A28" w:rsidRDefault="00A212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837A3" w14:textId="77777777" w:rsidR="00F85C99" w:rsidRPr="002F6A28" w:rsidRDefault="00A2123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- Soap and organic surface-active products and preparations, in the form of bars, cakes, moulded pieces or shapes, and paper, wadding, felt and nonwovens, impregnated, coated or covered with soap or </w:t>
            </w:r>
            <w:proofErr w:type="gramStart"/>
            <w:r w:rsidR="00EE3A11" w:rsidRPr="00C379C8">
              <w:t>detergent :</w:t>
            </w:r>
            <w:proofErr w:type="gramEnd"/>
            <w:r w:rsidR="00EE3A11" w:rsidRPr="00C379C8">
              <w:t xml:space="preserve"> (HS code(s): 34011); Surface active agents (ICS code(s): 71.100.40)</w:t>
            </w:r>
            <w:bookmarkEnd w:id="22"/>
          </w:p>
        </w:tc>
      </w:tr>
      <w:tr w:rsidR="00560367" w14:paraId="055736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01459" w14:textId="77777777" w:rsidR="00F85C99" w:rsidRPr="002F6A28" w:rsidRDefault="00A212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9881A" w14:textId="77777777" w:rsidR="00F85C99" w:rsidRPr="002F6A28" w:rsidRDefault="00A2123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127-2: 2022, Synthetic detergent powder — Specification — Part 2: Machine wash, Second Edition; (22 page(s), in English)</w:t>
            </w:r>
            <w:bookmarkEnd w:id="24"/>
          </w:p>
        </w:tc>
      </w:tr>
      <w:tr w:rsidR="00560367" w14:paraId="7C2591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B128C" w14:textId="77777777" w:rsidR="00F85C99" w:rsidRPr="002F6A28" w:rsidRDefault="00A212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37FAA" w14:textId="77777777" w:rsidR="00F85C99" w:rsidRPr="002F6A28" w:rsidRDefault="00A212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the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synthetic detergents powder for machine wash. It does not cover hand wash powders and industrial detergent powders.</w:t>
            </w:r>
            <w:bookmarkEnd w:id="26"/>
          </w:p>
        </w:tc>
      </w:tr>
      <w:tr w:rsidR="00560367" w14:paraId="2432DE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9EE2E" w14:textId="77777777" w:rsidR="00F85C99" w:rsidRPr="002F6A28" w:rsidRDefault="00A212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3305B" w14:textId="77777777" w:rsidR="00F85C99" w:rsidRPr="002F6A28" w:rsidRDefault="00A2123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Harmonization; Reducing trade barriers and facilitating trade</w:t>
            </w:r>
            <w:bookmarkEnd w:id="28"/>
          </w:p>
        </w:tc>
      </w:tr>
      <w:tr w:rsidR="00560367" w14:paraId="26C92A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0BEB4" w14:textId="77777777" w:rsidR="00F85C99" w:rsidRPr="002F6A28" w:rsidRDefault="00A212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0DF00" w14:textId="77777777" w:rsidR="00072B36" w:rsidRPr="002F6A28" w:rsidRDefault="00A2123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417D425" w14:textId="77777777" w:rsidR="00F85C99" w:rsidRPr="002F6A28" w:rsidRDefault="00A21237" w:rsidP="009E75ED">
            <w:pPr>
              <w:spacing w:before="120" w:after="120"/>
            </w:pPr>
            <w:bookmarkStart w:id="30" w:name="sps9a"/>
            <w:r w:rsidRPr="002F6A28">
              <w:t xml:space="preserve">EAS 814, Determination of biodegradability of surfactants — Test method </w:t>
            </w:r>
          </w:p>
          <w:p w14:paraId="313284C8" w14:textId="77777777" w:rsidR="00F85C99" w:rsidRPr="002F6A28" w:rsidRDefault="00A21237" w:rsidP="009E75ED">
            <w:pPr>
              <w:spacing w:before="120" w:after="120"/>
            </w:pPr>
            <w:r w:rsidRPr="002F6A28">
              <w:t>ISO 672, Soaps — Determination of moisture and volatile matter content — Oven method</w:t>
            </w:r>
          </w:p>
          <w:p w14:paraId="7A1CB15D" w14:textId="77777777" w:rsidR="00F85C99" w:rsidRPr="002F6A28" w:rsidRDefault="00A21237" w:rsidP="009E75ED">
            <w:pPr>
              <w:spacing w:before="120" w:after="120"/>
            </w:pPr>
            <w:r w:rsidRPr="002F6A28">
              <w:t>ISO 673, Soaps — Determination of content of ethanol-insoluble matter</w:t>
            </w:r>
          </w:p>
          <w:p w14:paraId="39CD2C47" w14:textId="77777777" w:rsidR="00F85C99" w:rsidRPr="002F6A28" w:rsidRDefault="00A21237" w:rsidP="009E75ED">
            <w:pPr>
              <w:spacing w:before="120" w:after="120"/>
            </w:pPr>
            <w:r w:rsidRPr="002F6A28">
              <w:t>ISO 862, Surface active agents — Vocabulary</w:t>
            </w:r>
          </w:p>
          <w:p w14:paraId="0F28846D" w14:textId="77777777" w:rsidR="00F85C99" w:rsidRPr="002F6A28" w:rsidRDefault="00A21237" w:rsidP="009E75ED">
            <w:pPr>
              <w:spacing w:before="120" w:after="120"/>
            </w:pPr>
            <w:r w:rsidRPr="002F6A28">
              <w:lastRenderedPageBreak/>
              <w:t xml:space="preserve">ISO 2870, Surface active agents — Detergents — Determination of anionic-active matter hydrolysable and </w:t>
            </w:r>
            <w:proofErr w:type="spellStart"/>
            <w:r w:rsidRPr="002F6A28">
              <w:t>nonhydrolysable</w:t>
            </w:r>
            <w:proofErr w:type="spellEnd"/>
            <w:r w:rsidRPr="002F6A28">
              <w:t xml:space="preserve"> under acid conditions</w:t>
            </w:r>
          </w:p>
          <w:p w14:paraId="206CFAE7" w14:textId="77777777" w:rsidR="00F85C99" w:rsidRPr="002F6A28" w:rsidRDefault="00A21237" w:rsidP="009E75ED">
            <w:pPr>
              <w:spacing w:before="120" w:after="120"/>
            </w:pPr>
            <w:r w:rsidRPr="002F6A28">
              <w:t>ISO 2871-1, Surface active agents — Detergents — Determination of cationic-active matter content — Part 1: High-molecular-mass cationic-active matter</w:t>
            </w:r>
          </w:p>
          <w:p w14:paraId="0FE23754" w14:textId="77777777" w:rsidR="00F85C99" w:rsidRPr="002F6A28" w:rsidRDefault="00A21237" w:rsidP="009E75ED">
            <w:pPr>
              <w:spacing w:before="120" w:after="120"/>
            </w:pPr>
            <w:r w:rsidRPr="002F6A28">
              <w:t>ISO 2871-2, Surface active agents — Detergents — Determination of cationic-active matter content — Part 2: Cationic-active matter of low molecular mass (between 200 and 500) ISO 4313, Washing powders — Determination of total phosphorous (v) oxide content — Quinoline phosphomolybdate gravimetric method</w:t>
            </w:r>
          </w:p>
          <w:p w14:paraId="747148F6" w14:textId="77777777" w:rsidR="00F85C99" w:rsidRPr="002F6A28" w:rsidRDefault="00A21237" w:rsidP="009E75ED">
            <w:pPr>
              <w:spacing w:before="120" w:after="120"/>
            </w:pPr>
            <w:r w:rsidRPr="002F6A28">
              <w:t>ISO 4316, Surface active agents — Determination of pH of aqueous solution — Potentiometric method</w:t>
            </w:r>
          </w:p>
          <w:p w14:paraId="3908EF17" w14:textId="77777777" w:rsidR="00F85C99" w:rsidRPr="002F6A28" w:rsidRDefault="00A21237" w:rsidP="009E75ED">
            <w:pPr>
              <w:spacing w:before="120" w:after="120"/>
            </w:pPr>
            <w:r w:rsidRPr="002F6A28">
              <w:t xml:space="preserve">ISO 4317, Surface-active </w:t>
            </w:r>
            <w:proofErr w:type="gramStart"/>
            <w:r w:rsidRPr="002F6A28">
              <w:t>agents</w:t>
            </w:r>
            <w:proofErr w:type="gramEnd"/>
            <w:r w:rsidRPr="002F6A28">
              <w:t xml:space="preserve"> and detergents — Determination of water content — Karl Fischer methods</w:t>
            </w:r>
            <w:bookmarkEnd w:id="30"/>
          </w:p>
        </w:tc>
      </w:tr>
      <w:tr w:rsidR="00560367" w14:paraId="54D3C49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37F2F" w14:textId="77777777" w:rsidR="00EE3A11" w:rsidRPr="002F6A28" w:rsidRDefault="00A212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2D482" w14:textId="77777777" w:rsidR="00EE3A11" w:rsidRPr="002F6A28" w:rsidRDefault="00A2123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BFF8666" w14:textId="77777777" w:rsidR="00EE3A11" w:rsidRPr="002F6A28" w:rsidRDefault="00A2123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60367" w14:paraId="455ED6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A4812" w14:textId="77777777" w:rsidR="00F85C99" w:rsidRPr="002F6A28" w:rsidRDefault="00A212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BCB9C" w14:textId="77777777" w:rsidR="00F85C99" w:rsidRPr="002F6A28" w:rsidRDefault="00A2123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60367" w14:paraId="12CDA08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2640424" w14:textId="77777777" w:rsidR="00F85C99" w:rsidRPr="002F6A28" w:rsidRDefault="00A212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FFB6BD" w14:textId="77777777" w:rsidR="00F85C99" w:rsidRPr="002F6A28" w:rsidRDefault="00A2123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A124C73" w14:textId="77777777" w:rsidR="00EE3A11" w:rsidRPr="00A12DDE" w:rsidRDefault="00A212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6B0B9ECF" w14:textId="77777777" w:rsidR="00EE3A11" w:rsidRPr="00A12DDE" w:rsidRDefault="00A212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</w:t>
            </w:r>
            <w:proofErr w:type="spellStart"/>
            <w:r w:rsidRPr="00A12DDE">
              <w:rPr>
                <w:bCs/>
              </w:rPr>
              <w:t>Bahati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Samillani</w:t>
            </w:r>
            <w:proofErr w:type="spellEnd"/>
            <w:r w:rsidRPr="00A12DDE">
              <w:rPr>
                <w:bCs/>
              </w:rPr>
              <w:t xml:space="preserve"> (NEP officer) and Mr. </w:t>
            </w:r>
            <w:proofErr w:type="spellStart"/>
            <w:r w:rsidRPr="00A12DDE">
              <w:rPr>
                <w:bCs/>
              </w:rPr>
              <w:t>Clavery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Chausi</w:t>
            </w:r>
            <w:proofErr w:type="spellEnd"/>
          </w:p>
          <w:p w14:paraId="37D84C88" w14:textId="77777777" w:rsidR="00EE3A11" w:rsidRPr="00A12DDE" w:rsidRDefault="00A212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7FFCD572" w14:textId="77777777" w:rsidR="00EE3A11" w:rsidRPr="00E357FC" w:rsidRDefault="00A21237" w:rsidP="00B16145">
            <w:pPr>
              <w:keepNext/>
              <w:keepLines/>
              <w:rPr>
                <w:bCs/>
                <w:lang w:val="es-ES"/>
              </w:rPr>
            </w:pPr>
            <w:r w:rsidRPr="00E357FC">
              <w:rPr>
                <w:bCs/>
                <w:lang w:val="es-ES"/>
              </w:rPr>
              <w:t>Morogoro/Sam Nujoma Road, Ubungo</w:t>
            </w:r>
          </w:p>
          <w:p w14:paraId="219560AA" w14:textId="77777777" w:rsidR="00EE3A11" w:rsidRPr="00E357FC" w:rsidRDefault="00A21237" w:rsidP="00B16145">
            <w:pPr>
              <w:keepNext/>
              <w:keepLines/>
              <w:rPr>
                <w:bCs/>
                <w:lang w:val="es-ES"/>
              </w:rPr>
            </w:pPr>
            <w:r w:rsidRPr="00E357FC">
              <w:rPr>
                <w:bCs/>
                <w:lang w:val="es-ES"/>
              </w:rPr>
              <w:t>P O Box 9524</w:t>
            </w:r>
          </w:p>
          <w:p w14:paraId="7AAA231C" w14:textId="77777777" w:rsidR="00EE3A11" w:rsidRPr="00E357FC" w:rsidRDefault="00A21237" w:rsidP="00B16145">
            <w:pPr>
              <w:keepNext/>
              <w:keepLines/>
              <w:rPr>
                <w:bCs/>
                <w:lang w:val="es-ES"/>
              </w:rPr>
            </w:pPr>
            <w:r w:rsidRPr="00E357FC">
              <w:rPr>
                <w:bCs/>
                <w:lang w:val="es-ES"/>
              </w:rPr>
              <w:t>Dar Es Salaam</w:t>
            </w:r>
          </w:p>
          <w:p w14:paraId="6C11E2B4" w14:textId="77777777" w:rsidR="00EE3A11" w:rsidRPr="00E357FC" w:rsidRDefault="00A21237" w:rsidP="00B16145">
            <w:pPr>
              <w:keepNext/>
              <w:keepLines/>
              <w:rPr>
                <w:bCs/>
                <w:lang w:val="es-ES"/>
              </w:rPr>
            </w:pPr>
            <w:r w:rsidRPr="00E357FC">
              <w:rPr>
                <w:bCs/>
                <w:lang w:val="es-ES"/>
              </w:rPr>
              <w:t>Tel: +(255) 22 2450206</w:t>
            </w:r>
          </w:p>
          <w:p w14:paraId="05330536" w14:textId="77777777" w:rsidR="00EE3A11" w:rsidRPr="00E357FC" w:rsidRDefault="00A21237" w:rsidP="00B16145">
            <w:pPr>
              <w:keepNext/>
              <w:keepLines/>
              <w:rPr>
                <w:bCs/>
                <w:lang w:val="es-ES"/>
              </w:rPr>
            </w:pPr>
            <w:r w:rsidRPr="00E357FC">
              <w:rPr>
                <w:bCs/>
                <w:lang w:val="es-ES"/>
              </w:rPr>
              <w:t xml:space="preserve">Email: </w:t>
            </w:r>
            <w:hyperlink r:id="rId8" w:history="1">
              <w:r w:rsidRPr="00E357FC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E357FC">
              <w:rPr>
                <w:bCs/>
                <w:lang w:val="es-ES"/>
              </w:rPr>
              <w:t xml:space="preserve">; </w:t>
            </w:r>
            <w:hyperlink r:id="rId9" w:history="1">
              <w:r w:rsidRPr="00E357FC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115B98CD" w14:textId="77777777" w:rsidR="00EE3A11" w:rsidRPr="00A12DDE" w:rsidRDefault="00A212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02019C16" w14:textId="77777777" w:rsidR="00EE3A11" w:rsidRPr="00A12DDE" w:rsidRDefault="00E357F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A21237" w:rsidRPr="00A12DDE">
                <w:rPr>
                  <w:bCs/>
                  <w:color w:val="0000FF"/>
                  <w:u w:val="single"/>
                </w:rPr>
                <w:t>https://members.wto.org/crnattachments/2022/TBT/TZA/22_6593_00_e.pdf</w:t>
              </w:r>
            </w:hyperlink>
            <w:bookmarkEnd w:id="42"/>
          </w:p>
        </w:tc>
      </w:tr>
    </w:tbl>
    <w:p w14:paraId="75943F2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56D8" w14:textId="77777777" w:rsidR="00782B52" w:rsidRDefault="00A21237">
      <w:r>
        <w:separator/>
      </w:r>
    </w:p>
  </w:endnote>
  <w:endnote w:type="continuationSeparator" w:id="0">
    <w:p w14:paraId="3B15620C" w14:textId="77777777" w:rsidR="00782B52" w:rsidRDefault="00A2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69BA" w14:textId="77777777" w:rsidR="009239F7" w:rsidRPr="002F6A28" w:rsidRDefault="00A212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513" w14:textId="77777777" w:rsidR="009239F7" w:rsidRPr="002F6A28" w:rsidRDefault="00A212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182" w14:textId="77777777" w:rsidR="00EE3A11" w:rsidRPr="002F6A28" w:rsidRDefault="00A212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790F" w14:textId="77777777" w:rsidR="00782B52" w:rsidRDefault="00A21237">
      <w:r>
        <w:separator/>
      </w:r>
    </w:p>
  </w:footnote>
  <w:footnote w:type="continuationSeparator" w:id="0">
    <w:p w14:paraId="1BF67BF8" w14:textId="77777777" w:rsidR="00782B52" w:rsidRDefault="00A2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37C0" w14:textId="77777777" w:rsidR="009239F7" w:rsidRPr="002F6A28" w:rsidRDefault="00A212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AC3A53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A6922A" w14:textId="77777777" w:rsidR="009239F7" w:rsidRPr="002F6A28" w:rsidRDefault="00A212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4224E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BB85" w14:textId="77777777" w:rsidR="009239F7" w:rsidRPr="002F6A28" w:rsidRDefault="00A212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G/TBT/N/BDI/265, G/TBT/N/KEN/1294, G/TBT/N/RWA/700, G/TBT/N/TZA/819, G/TBT/N/UGA/1670</w:t>
    </w:r>
    <w:bookmarkEnd w:id="43"/>
  </w:p>
  <w:p w14:paraId="1C59D34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0A3AB5" w14:textId="77777777" w:rsidR="009239F7" w:rsidRPr="002F6A28" w:rsidRDefault="00A212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7B004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0367" w14:paraId="6A41C38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D52C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5D097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60367" w14:paraId="5765919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F7A21B" w14:textId="77777777" w:rsidR="00ED54E0" w:rsidRPr="009239F7" w:rsidRDefault="00A212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FA73FC" wp14:editId="0E407C8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3191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12D44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60367" w14:paraId="0282DED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8E13F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24F424" w14:textId="0694ACA0" w:rsidR="00560367" w:rsidRPr="002F6A28" w:rsidRDefault="00A21237" w:rsidP="00A21237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G/TBT/N/BDI/265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G/TBT/N/KEN/1294</w:t>
          </w:r>
        </w:p>
        <w:p w14:paraId="0FE13AE6" w14:textId="6570B598" w:rsidR="00560367" w:rsidRPr="002F6A28" w:rsidRDefault="00A21237" w:rsidP="00A21237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G/TBT/N/RWA/700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G/TBT/N/TZA/819</w:t>
          </w:r>
        </w:p>
        <w:p w14:paraId="4E9D4592" w14:textId="77777777" w:rsidR="00560367" w:rsidRPr="002F6A28" w:rsidRDefault="00A21237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G/TBT/N/UGA/1670</w:t>
          </w:r>
          <w:bookmarkEnd w:id="45"/>
        </w:p>
      </w:tc>
    </w:tr>
    <w:tr w:rsidR="00560367" w14:paraId="6AE1595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B87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163DF" w14:textId="56D2899C" w:rsidR="00ED54E0" w:rsidRPr="009239F7" w:rsidRDefault="00A2123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September 2022</w:t>
          </w:r>
        </w:p>
      </w:tc>
    </w:tr>
    <w:tr w:rsidR="00560367" w14:paraId="037726C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2E78E9" w14:textId="09D6E248" w:rsidR="00ED54E0" w:rsidRPr="009239F7" w:rsidRDefault="00A2123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E357FC">
            <w:rPr>
              <w:color w:val="FF0000"/>
              <w:szCs w:val="16"/>
            </w:rPr>
            <w:t>7266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E175F6" w14:textId="77777777" w:rsidR="00ED54E0" w:rsidRPr="009239F7" w:rsidRDefault="00A2123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60367" w14:paraId="5AA4BD6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165910" w14:textId="77777777" w:rsidR="00ED54E0" w:rsidRPr="009239F7" w:rsidRDefault="00A2123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636EF7" w14:textId="77777777" w:rsidR="00ED54E0" w:rsidRPr="002F6A28" w:rsidRDefault="00A2123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D027FF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E861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E45DC8" w:tentative="1">
      <w:start w:val="1"/>
      <w:numFmt w:val="lowerLetter"/>
      <w:lvlText w:val="%2."/>
      <w:lvlJc w:val="left"/>
      <w:pPr>
        <w:ind w:left="1080" w:hanging="360"/>
      </w:pPr>
    </w:lvl>
    <w:lvl w:ilvl="2" w:tplc="511C048E" w:tentative="1">
      <w:start w:val="1"/>
      <w:numFmt w:val="lowerRoman"/>
      <w:lvlText w:val="%3."/>
      <w:lvlJc w:val="right"/>
      <w:pPr>
        <w:ind w:left="1800" w:hanging="180"/>
      </w:pPr>
    </w:lvl>
    <w:lvl w:ilvl="3" w:tplc="023E6244" w:tentative="1">
      <w:start w:val="1"/>
      <w:numFmt w:val="decimal"/>
      <w:lvlText w:val="%4."/>
      <w:lvlJc w:val="left"/>
      <w:pPr>
        <w:ind w:left="2520" w:hanging="360"/>
      </w:pPr>
    </w:lvl>
    <w:lvl w:ilvl="4" w:tplc="4A9A7FD8" w:tentative="1">
      <w:start w:val="1"/>
      <w:numFmt w:val="lowerLetter"/>
      <w:lvlText w:val="%5."/>
      <w:lvlJc w:val="left"/>
      <w:pPr>
        <w:ind w:left="3240" w:hanging="360"/>
      </w:pPr>
    </w:lvl>
    <w:lvl w:ilvl="5" w:tplc="F134F5CA" w:tentative="1">
      <w:start w:val="1"/>
      <w:numFmt w:val="lowerRoman"/>
      <w:lvlText w:val="%6."/>
      <w:lvlJc w:val="right"/>
      <w:pPr>
        <w:ind w:left="3960" w:hanging="180"/>
      </w:pPr>
    </w:lvl>
    <w:lvl w:ilvl="6" w:tplc="CCDC9EDE" w:tentative="1">
      <w:start w:val="1"/>
      <w:numFmt w:val="decimal"/>
      <w:lvlText w:val="%7."/>
      <w:lvlJc w:val="left"/>
      <w:pPr>
        <w:ind w:left="4680" w:hanging="360"/>
      </w:pPr>
    </w:lvl>
    <w:lvl w:ilvl="7" w:tplc="13BEC87E" w:tentative="1">
      <w:start w:val="1"/>
      <w:numFmt w:val="lowerLetter"/>
      <w:lvlText w:val="%8."/>
      <w:lvlJc w:val="left"/>
      <w:pPr>
        <w:ind w:left="5400" w:hanging="360"/>
      </w:pPr>
    </w:lvl>
    <w:lvl w:ilvl="8" w:tplc="0F2687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0E18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0367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2B52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1237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57FC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3A5F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EA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ZA/22_659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ti.samillani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483</Words>
  <Characters>3030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2022-09-28T07:25:00Z</dcterms:created>
  <dcterms:modified xsi:type="dcterms:W3CDTF">2022-09-28T08:11:00Z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