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DFA" w14:textId="77777777" w:rsidR="009239F7" w:rsidRPr="002F6A28" w:rsidRDefault="0052495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C4A2CE" w14:textId="77777777" w:rsidR="009239F7" w:rsidRPr="002F6A28" w:rsidRDefault="00524958" w:rsidP="002F6A28">
      <w:pPr>
        <w:jc w:val="center"/>
      </w:pPr>
      <w:r w:rsidRPr="002F6A28">
        <w:t>The following notification is being circulated in accordance with Article 10.6</w:t>
      </w:r>
    </w:p>
    <w:p w14:paraId="0AA6A18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C46CB" w14:paraId="5BDC3BF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8EEEEA" w14:textId="77777777" w:rsidR="00F85C99" w:rsidRPr="002F6A28" w:rsidRDefault="005249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70560F" w14:textId="77777777" w:rsidR="00F85C99" w:rsidRPr="002F6A28" w:rsidRDefault="0052495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 xml:space="preserve">BURUNDI, KENYA, </w:t>
            </w:r>
            <w:r w:rsidRPr="00C92678">
              <w:rPr>
                <w:u w:val="single"/>
              </w:rPr>
              <w:t xml:space="preserve">RWANDA, </w:t>
            </w:r>
            <w:r w:rsidR="00EE3A11" w:rsidRPr="00C92678">
              <w:rPr>
                <w:u w:val="single"/>
              </w:rPr>
              <w:t>TANZANIA</w:t>
            </w:r>
            <w:bookmarkEnd w:id="1"/>
            <w:r w:rsidR="003F2A3F">
              <w:rPr>
                <w:u w:val="single"/>
              </w:rPr>
              <w:t xml:space="preserve">, </w:t>
            </w:r>
            <w:r w:rsidR="003F2A3F" w:rsidRPr="00C92678">
              <w:rPr>
                <w:u w:val="single"/>
              </w:rPr>
              <w:t>UGANDA</w:t>
            </w:r>
          </w:p>
          <w:p w14:paraId="3BA24921" w14:textId="77777777" w:rsidR="00F85C99" w:rsidRPr="002F6A28" w:rsidRDefault="0052495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C46CB" w14:paraId="7F63D9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68AA4" w14:textId="77777777" w:rsidR="00F85C99" w:rsidRPr="002F6A28" w:rsidRDefault="005249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189B9" w14:textId="77777777" w:rsidR="00F85C99" w:rsidRPr="002F6A28" w:rsidRDefault="0052495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A7D575F" w14:textId="77777777" w:rsidR="00EE3A11" w:rsidRPr="00C379C8" w:rsidRDefault="00524958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758DB731" w14:textId="77777777" w:rsidR="00EE3A11" w:rsidRPr="00C379C8" w:rsidRDefault="00524958" w:rsidP="00155128">
            <w:r w:rsidRPr="00C379C8">
              <w:t>KK 15 Rd, 49</w:t>
            </w:r>
          </w:p>
          <w:p w14:paraId="58B9D147" w14:textId="77777777" w:rsidR="00EE3A11" w:rsidRPr="00C379C8" w:rsidRDefault="00524958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6B9E8202" w14:textId="77777777" w:rsidR="00EE3A11" w:rsidRPr="00C379C8" w:rsidRDefault="00524958" w:rsidP="00155128">
            <w:r w:rsidRPr="00C379C8">
              <w:t>Tel: +250 788303492</w:t>
            </w:r>
          </w:p>
          <w:p w14:paraId="3AEE722D" w14:textId="77777777" w:rsidR="00EE3A11" w:rsidRPr="00C379C8" w:rsidRDefault="00524958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89EEE1B" w14:textId="77777777" w:rsidR="00EE3A11" w:rsidRPr="00C379C8" w:rsidRDefault="00524958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3E0D1E">
                <w:rPr>
                  <w:rStyle w:val="Lienhypertexte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34215FC5" w14:textId="77777777" w:rsidR="00F85C99" w:rsidRPr="002F6A28" w:rsidRDefault="0052495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C46CB" w14:paraId="5FBE30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9D032" w14:textId="77777777" w:rsidR="00F85C99" w:rsidRPr="002F6A28" w:rsidRDefault="005249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4F0FE" w14:textId="77777777" w:rsidR="00F85C99" w:rsidRPr="0058336F" w:rsidRDefault="0052495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5C46CB" w14:paraId="51DFE6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815B1" w14:textId="77777777" w:rsidR="00F85C99" w:rsidRPr="002F6A28" w:rsidRDefault="005249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4E3B2" w14:textId="77777777" w:rsidR="00F85C99" w:rsidRPr="002F6A28" w:rsidRDefault="00524958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Tea. Coffee. Cocoa (ICS code(s): 67.140)</w:t>
            </w:r>
            <w:bookmarkEnd w:id="21"/>
          </w:p>
        </w:tc>
      </w:tr>
      <w:tr w:rsidR="005C46CB" w14:paraId="79B519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D771D" w14:textId="77777777" w:rsidR="00F85C99" w:rsidRPr="002F6A28" w:rsidRDefault="005249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F419D" w14:textId="77777777" w:rsidR="00F85C99" w:rsidRPr="002F6A28" w:rsidRDefault="00524958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DEAS 1089: 2022, Coffee premix — Specification; (10 page(s), in English)</w:t>
            </w:r>
            <w:bookmarkEnd w:id="23"/>
          </w:p>
        </w:tc>
      </w:tr>
      <w:tr w:rsidR="005C46CB" w14:paraId="09E5CA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FBD1A" w14:textId="77777777" w:rsidR="00F85C99" w:rsidRPr="002F6A28" w:rsidRDefault="005249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66823" w14:textId="77777777" w:rsidR="00F85C99" w:rsidRPr="002F6A28" w:rsidRDefault="00524958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East African Standard specifies the requirements, sampling and test methods for coffee premix.</w:t>
            </w:r>
            <w:bookmarkEnd w:id="25"/>
          </w:p>
        </w:tc>
      </w:tr>
      <w:tr w:rsidR="005C46CB" w14:paraId="0F3322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47F69" w14:textId="77777777" w:rsidR="00F85C99" w:rsidRPr="002F6A28" w:rsidRDefault="005249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8ACA0" w14:textId="77777777" w:rsidR="00F85C99" w:rsidRPr="002F6A28" w:rsidRDefault="0052495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7"/>
          </w:p>
        </w:tc>
      </w:tr>
      <w:tr w:rsidR="005C46CB" w14:paraId="7A9621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196C6" w14:textId="77777777" w:rsidR="00F85C99" w:rsidRPr="002F6A28" w:rsidRDefault="0052495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20711" w14:textId="77777777" w:rsidR="00072B36" w:rsidRPr="002F6A28" w:rsidRDefault="0052495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95E88C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bookmarkStart w:id="29" w:name="sps9a"/>
            <w:proofErr w:type="spellStart"/>
            <w:r w:rsidRPr="002F6A28">
              <w:t>EAS</w:t>
            </w:r>
            <w:proofErr w:type="spellEnd"/>
            <w:r w:rsidRPr="002F6A28">
              <w:t xml:space="preserve"> 105, Roasted and ground coffee beans — Specification</w:t>
            </w:r>
          </w:p>
          <w:p w14:paraId="200726BE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EAS</w:t>
            </w:r>
            <w:proofErr w:type="spellEnd"/>
            <w:r w:rsidRPr="002F6A28">
              <w:t xml:space="preserve"> 38, Labelling of pre-packaged foods — General requirements Codex Stan 192, General standard for food additive</w:t>
            </w:r>
          </w:p>
          <w:p w14:paraId="4D65FF5E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5498, Agricultural food products — Determination of crude fibre content — General method</w:t>
            </w:r>
          </w:p>
          <w:p w14:paraId="5D02A9C4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6579-1, Microbiology of the food chain — Horizontal method for the detection, enumeration and serotyping of Salmonella — Part 1: Detection of Salmonella spp. </w:t>
            </w:r>
            <w:r w:rsidRPr="002F6A28">
              <w:lastRenderedPageBreak/>
              <w:t xml:space="preserve">— Amendment 1: Broader range of incubation temperatures, amendment to the status of Annex D, and correction of the composition of </w:t>
            </w:r>
            <w:proofErr w:type="spellStart"/>
            <w:r w:rsidRPr="002F6A28">
              <w:t>MSRV</w:t>
            </w:r>
            <w:proofErr w:type="spellEnd"/>
            <w:r w:rsidRPr="002F6A28">
              <w:t xml:space="preserve"> and SC</w:t>
            </w:r>
          </w:p>
          <w:p w14:paraId="4A379E44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15141, Cereals and cereal products — Determination of ochratoxin A — High performance liquid chromatographic method with immunoaffinity column </w:t>
            </w:r>
            <w:proofErr w:type="spellStart"/>
            <w:r w:rsidRPr="002F6A28">
              <w:t>cleanup</w:t>
            </w:r>
            <w:proofErr w:type="spellEnd"/>
            <w:r w:rsidRPr="002F6A28">
              <w:t xml:space="preserve"> and fluorescence detection</w:t>
            </w:r>
          </w:p>
          <w:p w14:paraId="52BF7D47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1736002F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 bromo-4-chloro-3-indolyl beta-D-glucuronide</w:t>
            </w:r>
          </w:p>
          <w:p w14:paraId="0DB1DA6D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17239, Fruits, vegetables and derived products — Determination of arsenic content — Method using hydride generation atomic absorption spectrometry</w:t>
            </w:r>
          </w:p>
          <w:p w14:paraId="7B1548C8" w14:textId="77777777" w:rsidR="00F85C99" w:rsidRPr="002F6A28" w:rsidRDefault="0052495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21527-2, Microbiology of food and animal feeding stuffs — horizontal method for the enumeration of yeasts and moulds — part 2: colony count technique in products with water activity less than or equal to 0,95 </w:t>
            </w:r>
            <w:proofErr w:type="spellStart"/>
            <w:r w:rsidRPr="002F6A28">
              <w:t>AOAC</w:t>
            </w:r>
            <w:proofErr w:type="spellEnd"/>
            <w:r w:rsidRPr="002F6A28">
              <w:t xml:space="preserve"> 999.11, Determination of Lead, Cadmium, Copper, Iron, and Zinc in Foods, Atomic Absorption Spectrophotometry after Dry </w:t>
            </w:r>
            <w:proofErr w:type="spellStart"/>
            <w:r w:rsidRPr="002F6A28">
              <w:t>Ashing</w:t>
            </w:r>
            <w:bookmarkEnd w:id="29"/>
            <w:proofErr w:type="spellEnd"/>
          </w:p>
        </w:tc>
      </w:tr>
      <w:tr w:rsidR="005C46CB" w14:paraId="13FF077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FA7DB" w14:textId="77777777" w:rsidR="00EE3A11" w:rsidRPr="002F6A28" w:rsidRDefault="005249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77006" w14:textId="77777777" w:rsidR="00EE3A11" w:rsidRPr="002F6A28" w:rsidRDefault="00524958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06916C93" w14:textId="77777777" w:rsidR="00EE3A11" w:rsidRPr="002F6A28" w:rsidRDefault="00524958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5C46CB" w14:paraId="4B5C12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D2AD4" w14:textId="77777777" w:rsidR="00F85C99" w:rsidRPr="002F6A28" w:rsidRDefault="005249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0EA60" w14:textId="77777777" w:rsidR="00F85C99" w:rsidRPr="002F6A28" w:rsidRDefault="00524958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5C46CB" w:rsidRPr="00D15EFF" w14:paraId="271EFB4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4A4FF0" w14:textId="77777777" w:rsidR="00F85C99" w:rsidRPr="002F6A28" w:rsidRDefault="0052495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E981A2" w14:textId="77777777" w:rsidR="00F85C99" w:rsidRPr="002F6A28" w:rsidRDefault="00524958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181ED65B" w14:textId="77777777" w:rsidR="00EE3A11" w:rsidRPr="00A12DDE" w:rsidRDefault="005249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 Toll Free: 3250</w:t>
            </w:r>
          </w:p>
          <w:p w14:paraId="721224DE" w14:textId="77777777" w:rsidR="00EE3A11" w:rsidRPr="00A12DDE" w:rsidRDefault="005249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3D1D4140" w14:textId="77777777" w:rsidR="00EE3A11" w:rsidRPr="003F2A3F" w:rsidRDefault="00524958" w:rsidP="00B16145">
            <w:pPr>
              <w:keepNext/>
              <w:keepLines/>
              <w:rPr>
                <w:bCs/>
                <w:lang w:val="fr-CH"/>
              </w:rPr>
            </w:pPr>
            <w:r w:rsidRPr="003F2A3F">
              <w:rPr>
                <w:bCs/>
                <w:lang w:val="fr-CH"/>
              </w:rPr>
              <w:t xml:space="preserve">Email: </w:t>
            </w:r>
            <w:hyperlink r:id="rId9" w:history="1">
              <w:r w:rsidRPr="003F2A3F">
                <w:rPr>
                  <w:bCs/>
                  <w:color w:val="0000FF"/>
                  <w:u w:val="single"/>
                  <w:lang w:val="fr-CH"/>
                </w:rPr>
                <w:t>info@rsb.gov.rw</w:t>
              </w:r>
            </w:hyperlink>
          </w:p>
          <w:p w14:paraId="265CFD9B" w14:textId="77777777" w:rsidR="00EE3A11" w:rsidRPr="003F2A3F" w:rsidRDefault="00524958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3F2A3F">
              <w:rPr>
                <w:bCs/>
                <w:lang w:val="fr-CH"/>
              </w:rPr>
              <w:t>Website</w:t>
            </w:r>
            <w:proofErr w:type="spellEnd"/>
            <w:r w:rsidRPr="003F2A3F">
              <w:rPr>
                <w:bCs/>
                <w:lang w:val="fr-CH"/>
              </w:rPr>
              <w:t xml:space="preserve">: </w:t>
            </w:r>
            <w:hyperlink r:id="rId10" w:history="1">
              <w:r w:rsidRPr="003E0D1E">
                <w:rPr>
                  <w:rStyle w:val="Lienhypertexte"/>
                  <w:bCs/>
                  <w:lang w:val="fr-CH"/>
                </w:rPr>
                <w:t>www.rsb.gov.rw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5879F67A" w14:textId="77777777" w:rsidR="00EE3A11" w:rsidRPr="003F2A3F" w:rsidRDefault="00524958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3F2A3F">
              <w:rPr>
                <w:bCs/>
                <w:lang w:val="fr-CH"/>
              </w:rPr>
              <w:t>P.O.BOX</w:t>
            </w:r>
            <w:proofErr w:type="spellEnd"/>
            <w:r w:rsidRPr="003F2A3F">
              <w:rPr>
                <w:bCs/>
                <w:lang w:val="fr-CH"/>
              </w:rPr>
              <w:t xml:space="preserve"> 7099, Kigali, Rwanda</w:t>
            </w:r>
          </w:p>
          <w:p w14:paraId="59F197FC" w14:textId="77777777" w:rsidR="00EE3A11" w:rsidRPr="003F2A3F" w:rsidRDefault="00524958" w:rsidP="00B16145">
            <w:pPr>
              <w:keepNext/>
              <w:keepLines/>
              <w:rPr>
                <w:bCs/>
                <w:lang w:val="fr-CH"/>
              </w:rPr>
            </w:pPr>
            <w:r w:rsidRPr="003F2A3F">
              <w:rPr>
                <w:bCs/>
                <w:lang w:val="fr-CH"/>
              </w:rPr>
              <w:t> </w:t>
            </w:r>
          </w:p>
          <w:p w14:paraId="24608D71" w14:textId="77777777" w:rsidR="00EE3A11" w:rsidRPr="003F2A3F" w:rsidRDefault="005C10AE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11" w:tgtFrame="_blank" w:history="1">
              <w:r w:rsidR="00524958" w:rsidRPr="003F2A3F">
                <w:rPr>
                  <w:bCs/>
                  <w:color w:val="0000FF"/>
                  <w:u w:val="single"/>
                  <w:lang w:val="fr-CH"/>
                </w:rPr>
                <w:t>https://members.wto.org/crnattachments/2022/TBT/RWA/22_2512_00_e.pdf</w:t>
              </w:r>
            </w:hyperlink>
            <w:bookmarkEnd w:id="41"/>
          </w:p>
        </w:tc>
      </w:tr>
    </w:tbl>
    <w:p w14:paraId="6A9B64E1" w14:textId="77777777" w:rsidR="00EE3A11" w:rsidRPr="003F2A3F" w:rsidRDefault="00EE3A11" w:rsidP="002F6A28">
      <w:pPr>
        <w:rPr>
          <w:lang w:val="fr-CH"/>
        </w:rPr>
      </w:pPr>
    </w:p>
    <w:sectPr w:rsidR="00EE3A11" w:rsidRPr="003F2A3F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49CB" w14:textId="77777777" w:rsidR="002420AD" w:rsidRDefault="00524958">
      <w:r>
        <w:separator/>
      </w:r>
    </w:p>
  </w:endnote>
  <w:endnote w:type="continuationSeparator" w:id="0">
    <w:p w14:paraId="19C4A6D0" w14:textId="77777777" w:rsidR="002420AD" w:rsidRDefault="005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3809" w14:textId="77777777" w:rsidR="009239F7" w:rsidRPr="002F6A28" w:rsidRDefault="0052495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7FF" w14:textId="77777777" w:rsidR="009239F7" w:rsidRPr="002F6A28" w:rsidRDefault="0052495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AE51" w14:textId="77777777" w:rsidR="00EE3A11" w:rsidRPr="002F6A28" w:rsidRDefault="0052495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F682" w14:textId="77777777" w:rsidR="002420AD" w:rsidRDefault="00524958">
      <w:r>
        <w:separator/>
      </w:r>
    </w:p>
  </w:footnote>
  <w:footnote w:type="continuationSeparator" w:id="0">
    <w:p w14:paraId="519D8D5E" w14:textId="77777777" w:rsidR="002420AD" w:rsidRDefault="0052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7B8" w14:textId="77777777" w:rsidR="009239F7" w:rsidRPr="002F6A28" w:rsidRDefault="0052495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B6E918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D230DA" w14:textId="77777777" w:rsidR="009239F7" w:rsidRPr="002F6A28" w:rsidRDefault="0052495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A8ED3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150" w14:textId="77777777" w:rsidR="009239F7" w:rsidRPr="002F6A28" w:rsidRDefault="0052495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BDI</w:t>
    </w:r>
    <w:proofErr w:type="spellEnd"/>
    <w:r w:rsidRPr="002F6A28">
      <w:t>/232, G/TBT/N/KEN/1243, G/TBT/N/RWA/658, G/TBT/N/</w:t>
    </w:r>
    <w:proofErr w:type="spellStart"/>
    <w:r w:rsidRPr="002F6A28">
      <w:t>TZA</w:t>
    </w:r>
    <w:proofErr w:type="spellEnd"/>
    <w:r w:rsidRPr="002F6A28">
      <w:t>/733, G/TBT/N/</w:t>
    </w:r>
    <w:proofErr w:type="spellStart"/>
    <w:r w:rsidRPr="002F6A28">
      <w:t>UGA</w:t>
    </w:r>
    <w:proofErr w:type="spellEnd"/>
    <w:r w:rsidRPr="002F6A28">
      <w:t>/1578</w:t>
    </w:r>
    <w:bookmarkEnd w:id="42"/>
  </w:p>
  <w:p w14:paraId="715377A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237BAC" w14:textId="77777777" w:rsidR="009239F7" w:rsidRPr="002F6A28" w:rsidRDefault="0052495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4C3C25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46CB" w14:paraId="32EBE36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90FC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05FE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5C46CB" w14:paraId="7194F22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EDE80" w14:textId="77777777" w:rsidR="00ED54E0" w:rsidRPr="009239F7" w:rsidRDefault="0052495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662DA6" wp14:editId="22F1F5B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48442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2A9B5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C46CB" w14:paraId="5815EAC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1999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3407DF" w14:textId="77777777" w:rsidR="009239F7" w:rsidRPr="002F6A28" w:rsidRDefault="00524958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/232</w:t>
          </w:r>
        </w:p>
        <w:p w14:paraId="3E1ED4F2" w14:textId="77777777" w:rsidR="005C46CB" w:rsidRPr="002F6A28" w:rsidRDefault="0052495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G/TBT/N/KEN/1243</w:t>
          </w:r>
        </w:p>
        <w:p w14:paraId="3FDC2713" w14:textId="77777777" w:rsidR="005C46CB" w:rsidRPr="002F6A28" w:rsidRDefault="0052495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G/TBT/N/RWA/658</w:t>
          </w:r>
        </w:p>
        <w:p w14:paraId="7BD3D19A" w14:textId="77777777" w:rsidR="005C46CB" w:rsidRPr="002F6A28" w:rsidRDefault="0052495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/733</w:t>
          </w:r>
        </w:p>
        <w:p w14:paraId="081CE8A6" w14:textId="77777777" w:rsidR="005C46CB" w:rsidRPr="002F6A28" w:rsidRDefault="0052495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/1578</w:t>
          </w:r>
          <w:bookmarkEnd w:id="44"/>
        </w:p>
      </w:tc>
    </w:tr>
    <w:tr w:rsidR="005C46CB" w14:paraId="3BC56F0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C3F7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421C9" w14:textId="77777777" w:rsidR="005C10AE" w:rsidRPr="005C10AE" w:rsidRDefault="005C10AE" w:rsidP="00D15EFF">
          <w:pPr>
            <w:spacing w:before="120"/>
            <w:jc w:val="right"/>
            <w:rPr>
              <w:sz w:val="12"/>
              <w:szCs w:val="10"/>
            </w:rPr>
          </w:pPr>
          <w:bookmarkStart w:id="45" w:name="spsDateDistribution"/>
          <w:bookmarkStart w:id="46" w:name="bmkDate"/>
          <w:bookmarkEnd w:id="45"/>
          <w:bookmarkEnd w:id="46"/>
        </w:p>
        <w:p w14:paraId="2B7B7F0A" w14:textId="04503DEB" w:rsidR="00ED54E0" w:rsidRPr="009239F7" w:rsidRDefault="00524958" w:rsidP="00D15EFF">
          <w:pPr>
            <w:spacing w:before="120"/>
            <w:jc w:val="right"/>
            <w:rPr>
              <w:szCs w:val="16"/>
            </w:rPr>
          </w:pPr>
          <w:r>
            <w:rPr>
              <w:szCs w:val="16"/>
            </w:rPr>
            <w:t>7 April 2022</w:t>
          </w:r>
        </w:p>
      </w:tc>
    </w:tr>
    <w:tr w:rsidR="005C46CB" w14:paraId="3FA61DA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4276C8" w14:textId="1CCA17DC" w:rsidR="00ED54E0" w:rsidRPr="009239F7" w:rsidRDefault="0052495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15EFF">
            <w:rPr>
              <w:color w:val="FF0000"/>
              <w:szCs w:val="16"/>
            </w:rPr>
            <w:t>22-</w:t>
          </w:r>
          <w:r w:rsidR="005C10AE">
            <w:rPr>
              <w:color w:val="FF0000"/>
              <w:szCs w:val="16"/>
            </w:rPr>
            <w:t>2850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39273" w14:textId="77777777" w:rsidR="00ED54E0" w:rsidRPr="009239F7" w:rsidRDefault="0052495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5C46CB" w14:paraId="7E99246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CD056E" w14:textId="77777777" w:rsidR="00ED54E0" w:rsidRPr="009239F7" w:rsidRDefault="00524958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644C5" w14:textId="77777777" w:rsidR="00ED54E0" w:rsidRPr="002F6A28" w:rsidRDefault="00524958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416D13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1263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AA0400" w:tentative="1">
      <w:start w:val="1"/>
      <w:numFmt w:val="lowerLetter"/>
      <w:lvlText w:val="%2."/>
      <w:lvlJc w:val="left"/>
      <w:pPr>
        <w:ind w:left="1080" w:hanging="360"/>
      </w:pPr>
    </w:lvl>
    <w:lvl w:ilvl="2" w:tplc="BF0E0E96" w:tentative="1">
      <w:start w:val="1"/>
      <w:numFmt w:val="lowerRoman"/>
      <w:lvlText w:val="%3."/>
      <w:lvlJc w:val="right"/>
      <w:pPr>
        <w:ind w:left="1800" w:hanging="180"/>
      </w:pPr>
    </w:lvl>
    <w:lvl w:ilvl="3" w:tplc="D33C49E2" w:tentative="1">
      <w:start w:val="1"/>
      <w:numFmt w:val="decimal"/>
      <w:lvlText w:val="%4."/>
      <w:lvlJc w:val="left"/>
      <w:pPr>
        <w:ind w:left="2520" w:hanging="360"/>
      </w:pPr>
    </w:lvl>
    <w:lvl w:ilvl="4" w:tplc="C5C0F60A" w:tentative="1">
      <w:start w:val="1"/>
      <w:numFmt w:val="lowerLetter"/>
      <w:lvlText w:val="%5."/>
      <w:lvlJc w:val="left"/>
      <w:pPr>
        <w:ind w:left="3240" w:hanging="360"/>
      </w:pPr>
    </w:lvl>
    <w:lvl w:ilvl="5" w:tplc="86840A66" w:tentative="1">
      <w:start w:val="1"/>
      <w:numFmt w:val="lowerRoman"/>
      <w:lvlText w:val="%6."/>
      <w:lvlJc w:val="right"/>
      <w:pPr>
        <w:ind w:left="3960" w:hanging="180"/>
      </w:pPr>
    </w:lvl>
    <w:lvl w:ilvl="6" w:tplc="5DFCF298" w:tentative="1">
      <w:start w:val="1"/>
      <w:numFmt w:val="decimal"/>
      <w:lvlText w:val="%7."/>
      <w:lvlJc w:val="left"/>
      <w:pPr>
        <w:ind w:left="4680" w:hanging="360"/>
      </w:pPr>
    </w:lvl>
    <w:lvl w:ilvl="7" w:tplc="389E6996" w:tentative="1">
      <w:start w:val="1"/>
      <w:numFmt w:val="lowerLetter"/>
      <w:lvlText w:val="%8."/>
      <w:lvlJc w:val="left"/>
      <w:pPr>
        <w:ind w:left="5400" w:hanging="360"/>
      </w:pPr>
    </w:lvl>
    <w:lvl w:ilvl="8" w:tplc="0EA8AD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20A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0D1E"/>
    <w:rsid w:val="003F2A3F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495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0AE"/>
    <w:rsid w:val="005C46CB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1B71"/>
    <w:rsid w:val="008E372C"/>
    <w:rsid w:val="008E67DC"/>
    <w:rsid w:val="00914A0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11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5EFF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A5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8E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51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2022-04-07T13:02:00Z</dcterms:created>
  <dcterms:modified xsi:type="dcterms:W3CDTF">2022-04-07T14:43:00Z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