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9FAC" w14:textId="77777777" w:rsidR="009239F7" w:rsidRPr="002F6A28" w:rsidRDefault="00BF6192" w:rsidP="002F6A28">
      <w:pPr>
        <w:pStyle w:val="Titre"/>
        <w:rPr>
          <w:caps w:val="0"/>
          <w:kern w:val="0"/>
        </w:rPr>
      </w:pPr>
      <w:r w:rsidRPr="002F6A28">
        <w:rPr>
          <w:caps w:val="0"/>
          <w:kern w:val="0"/>
        </w:rPr>
        <w:t>NOTIFICATION</w:t>
      </w:r>
    </w:p>
    <w:p w14:paraId="41DF7981" w14:textId="77777777" w:rsidR="009239F7" w:rsidRPr="002F6A28" w:rsidRDefault="00BF6192" w:rsidP="002F6A28">
      <w:pPr>
        <w:jc w:val="center"/>
      </w:pPr>
      <w:r w:rsidRPr="002F6A28">
        <w:t>The following notification is being circulated in accordance with Article 10.6</w:t>
      </w:r>
    </w:p>
    <w:p w14:paraId="3545129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C75FC" w14:paraId="38641085" w14:textId="77777777" w:rsidTr="0069259F">
        <w:tc>
          <w:tcPr>
            <w:tcW w:w="713" w:type="dxa"/>
            <w:tcBorders>
              <w:bottom w:val="single" w:sz="6" w:space="0" w:color="auto"/>
            </w:tcBorders>
            <w:shd w:val="clear" w:color="auto" w:fill="auto"/>
          </w:tcPr>
          <w:p w14:paraId="35E81F8D" w14:textId="77777777" w:rsidR="00F85C99" w:rsidRPr="002F6A28" w:rsidRDefault="00BF6192" w:rsidP="002F6A28">
            <w:pPr>
              <w:spacing w:before="120" w:after="120"/>
              <w:jc w:val="left"/>
            </w:pPr>
            <w:r w:rsidRPr="002F6A28">
              <w:rPr>
                <w:b/>
              </w:rPr>
              <w:t>1.</w:t>
            </w:r>
          </w:p>
        </w:tc>
        <w:tc>
          <w:tcPr>
            <w:tcW w:w="8546" w:type="dxa"/>
            <w:tcBorders>
              <w:bottom w:val="single" w:sz="6" w:space="0" w:color="auto"/>
            </w:tcBorders>
            <w:shd w:val="clear" w:color="auto" w:fill="auto"/>
          </w:tcPr>
          <w:p w14:paraId="250F2A22" w14:textId="77777777" w:rsidR="00F85C99" w:rsidRPr="002F6A28" w:rsidRDefault="00BF619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AUSTRALIA</w:t>
            </w:r>
            <w:bookmarkEnd w:id="1"/>
          </w:p>
          <w:p w14:paraId="51D01FE2" w14:textId="77777777" w:rsidR="00F85C99" w:rsidRPr="002F6A28" w:rsidRDefault="00BF619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C75FC" w14:paraId="4F53D677" w14:textId="77777777" w:rsidTr="0069259F">
        <w:tc>
          <w:tcPr>
            <w:tcW w:w="713" w:type="dxa"/>
            <w:tcBorders>
              <w:top w:val="single" w:sz="6" w:space="0" w:color="auto"/>
              <w:bottom w:val="single" w:sz="6" w:space="0" w:color="auto"/>
            </w:tcBorders>
            <w:shd w:val="clear" w:color="auto" w:fill="auto"/>
          </w:tcPr>
          <w:p w14:paraId="71DA9BF9" w14:textId="77777777" w:rsidR="00F85C99" w:rsidRPr="002F6A28" w:rsidRDefault="00BF619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A9EA19B" w14:textId="77777777" w:rsidR="00F85C99" w:rsidRPr="002F6A28" w:rsidRDefault="00BF619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2AAA4C7" w14:textId="77777777" w:rsidR="00EE3A11" w:rsidRPr="00C379C8" w:rsidRDefault="00BF6192" w:rsidP="00155128">
            <w:pPr>
              <w:spacing w:after="120"/>
            </w:pPr>
            <w:r w:rsidRPr="00C379C8">
              <w:t>Department of Infrastructure, Transport, Regional Development and Communications</w:t>
            </w:r>
            <w:bookmarkEnd w:id="5"/>
          </w:p>
          <w:p w14:paraId="47804E98" w14:textId="77777777" w:rsidR="00F85C99" w:rsidRPr="002F6A28" w:rsidRDefault="00BF619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053F111" w14:textId="77777777" w:rsidR="00AC6C6E" w:rsidRPr="00C379C8" w:rsidRDefault="00BF6192" w:rsidP="00AA646C">
            <w:pPr>
              <w:spacing w:after="120"/>
            </w:pPr>
            <w:r w:rsidRPr="00C379C8">
              <w:t xml:space="preserve">Australian Enquiry Point, Department of Foreign Affairs and Trade. Email: </w:t>
            </w:r>
            <w:hyperlink r:id="rId7" w:history="1">
              <w:r w:rsidRPr="00C379C8">
                <w:rPr>
                  <w:color w:val="0000FF"/>
                  <w:u w:val="single"/>
                </w:rPr>
                <w:t>tbt.enquiry@dfat.gov.au</w:t>
              </w:r>
            </w:hyperlink>
            <w:bookmarkEnd w:id="7"/>
          </w:p>
        </w:tc>
      </w:tr>
      <w:tr w:rsidR="009C75FC" w14:paraId="0C64BD6D" w14:textId="77777777" w:rsidTr="0069259F">
        <w:tc>
          <w:tcPr>
            <w:tcW w:w="713" w:type="dxa"/>
            <w:tcBorders>
              <w:top w:val="single" w:sz="6" w:space="0" w:color="auto"/>
              <w:bottom w:val="single" w:sz="6" w:space="0" w:color="auto"/>
            </w:tcBorders>
            <w:shd w:val="clear" w:color="auto" w:fill="auto"/>
          </w:tcPr>
          <w:p w14:paraId="5E578366" w14:textId="77777777" w:rsidR="00F85C99" w:rsidRPr="002F6A28" w:rsidRDefault="00BF619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E58B6AC" w14:textId="77777777" w:rsidR="00F85C99" w:rsidRPr="0058336F" w:rsidRDefault="00BF619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9C75FC" w14:paraId="63AB08C9" w14:textId="77777777" w:rsidTr="0069259F">
        <w:tc>
          <w:tcPr>
            <w:tcW w:w="713" w:type="dxa"/>
            <w:tcBorders>
              <w:top w:val="single" w:sz="6" w:space="0" w:color="auto"/>
              <w:bottom w:val="single" w:sz="6" w:space="0" w:color="auto"/>
            </w:tcBorders>
            <w:shd w:val="clear" w:color="auto" w:fill="auto"/>
          </w:tcPr>
          <w:p w14:paraId="0FC3C961" w14:textId="77777777" w:rsidR="00F85C99" w:rsidRPr="002F6A28" w:rsidRDefault="00BF619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5114C5A" w14:textId="77777777" w:rsidR="00F85C99" w:rsidRPr="002F6A28" w:rsidRDefault="00BF619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Reversing Aids for light, medium and heavy vehicles</w:t>
            </w:r>
            <w:bookmarkEnd w:id="22"/>
          </w:p>
        </w:tc>
      </w:tr>
      <w:tr w:rsidR="009C75FC" w14:paraId="7C730C7F" w14:textId="77777777" w:rsidTr="0069259F">
        <w:tc>
          <w:tcPr>
            <w:tcW w:w="713" w:type="dxa"/>
            <w:tcBorders>
              <w:top w:val="single" w:sz="6" w:space="0" w:color="auto"/>
              <w:bottom w:val="single" w:sz="6" w:space="0" w:color="auto"/>
            </w:tcBorders>
            <w:shd w:val="clear" w:color="auto" w:fill="auto"/>
          </w:tcPr>
          <w:p w14:paraId="337CFD08" w14:textId="77777777" w:rsidR="00F85C99" w:rsidRPr="002F6A28" w:rsidRDefault="00BF619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D03F8F7" w14:textId="77777777" w:rsidR="00F85C99" w:rsidRPr="002F6A28" w:rsidRDefault="00BF619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Vehicle Reversing Aid Technologies - Regulation Impact Statement</w:t>
            </w:r>
            <w:r w:rsidR="00EE3A11" w:rsidRPr="00C379C8">
              <w:br/>
            </w:r>
            <w:hyperlink r:id="rId8" w:history="1">
              <w:r w:rsidR="00EE3A11" w:rsidRPr="00C379C8">
                <w:rPr>
                  <w:color w:val="0000FF"/>
                  <w:u w:val="single"/>
                </w:rPr>
                <w:t>https://www.infrastructure.gov.au/have-your-say/reversing-aid-technologies-vehicles</w:t>
              </w:r>
            </w:hyperlink>
            <w:r w:rsidR="00EE3A11" w:rsidRPr="00C379C8">
              <w:t>; (77 page(s), in English)</w:t>
            </w:r>
            <w:bookmarkEnd w:id="24"/>
          </w:p>
        </w:tc>
      </w:tr>
      <w:tr w:rsidR="009C75FC" w14:paraId="05987E8B" w14:textId="77777777" w:rsidTr="0069259F">
        <w:tc>
          <w:tcPr>
            <w:tcW w:w="713" w:type="dxa"/>
            <w:tcBorders>
              <w:top w:val="single" w:sz="6" w:space="0" w:color="auto"/>
              <w:bottom w:val="single" w:sz="6" w:space="0" w:color="auto"/>
            </w:tcBorders>
            <w:shd w:val="clear" w:color="auto" w:fill="auto"/>
          </w:tcPr>
          <w:p w14:paraId="64B34C23" w14:textId="77777777" w:rsidR="00F85C99" w:rsidRPr="002F6A28" w:rsidRDefault="00BF619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D7CB90D" w14:textId="77777777" w:rsidR="00F85C99" w:rsidRPr="002F6A28" w:rsidRDefault="00BF619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Australian Government is examining the case for regulating the fitment of Reversing aids in light, medium and heavy vehicles through the Australian Design Rules (ADRs).</w:t>
            </w:r>
          </w:p>
          <w:p w14:paraId="44D3F580" w14:textId="77777777" w:rsidR="00FE448B" w:rsidRPr="00C379C8" w:rsidRDefault="00BF6192" w:rsidP="002F6A28">
            <w:pPr>
              <w:spacing w:before="120" w:after="120"/>
            </w:pPr>
            <w:r w:rsidRPr="00C379C8">
              <w:t>This new ADR would be ADR 108/00. The vehicles affected fall under ADR sub-category MA, MB, MC, MD, ME, NA, NB and NC. It is proposed that the ADR would be developed that adopts the requirements for reversing aids contained in United Nations (UN) Regulation No. 158 – Uniform provisions concerning the approval of devices for reversing motion and motor vehicles with regard to the driver's awareness of vulnerable road users behind vehicles.</w:t>
            </w:r>
          </w:p>
          <w:p w14:paraId="127DF7CF" w14:textId="77777777" w:rsidR="00FE448B" w:rsidRPr="00C379C8" w:rsidRDefault="00594A0D" w:rsidP="002F6A28">
            <w:pPr>
              <w:spacing w:before="120" w:after="120"/>
            </w:pPr>
            <w:hyperlink r:id="rId9" w:history="1">
              <w:r w:rsidR="00BF6192" w:rsidRPr="00C379C8">
                <w:rPr>
                  <w:color w:val="0000FF"/>
                  <w:u w:val="single"/>
                </w:rPr>
                <w:t>https://unece.org/transport/documents/2021/07/standards/un-regulation-no-158-devices-means-rear-visibility-or-0</w:t>
              </w:r>
            </w:hyperlink>
            <w:bookmarkEnd w:id="26"/>
          </w:p>
        </w:tc>
      </w:tr>
      <w:tr w:rsidR="009C75FC" w14:paraId="5E571361" w14:textId="77777777" w:rsidTr="0069259F">
        <w:tc>
          <w:tcPr>
            <w:tcW w:w="713" w:type="dxa"/>
            <w:tcBorders>
              <w:top w:val="single" w:sz="6" w:space="0" w:color="auto"/>
              <w:bottom w:val="single" w:sz="6" w:space="0" w:color="auto"/>
            </w:tcBorders>
            <w:shd w:val="clear" w:color="auto" w:fill="auto"/>
          </w:tcPr>
          <w:p w14:paraId="463B52C4" w14:textId="77777777" w:rsidR="00F85C99" w:rsidRPr="002F6A28" w:rsidRDefault="00BF619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CE312D9" w14:textId="77777777" w:rsidR="00F85C99" w:rsidRPr="002F6A28" w:rsidRDefault="00BF619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As indicated in Section 6, the proposal represents the normal ADR development process in responding to problems of road trauma in Australia. Where appropriate, ADRs are harmonised with UN regulations.; Cost saving and productivity enhancement</w:t>
            </w:r>
            <w:bookmarkEnd w:id="28"/>
          </w:p>
        </w:tc>
      </w:tr>
      <w:tr w:rsidR="009C75FC" w14:paraId="66DCFDB5" w14:textId="77777777" w:rsidTr="0069259F">
        <w:tc>
          <w:tcPr>
            <w:tcW w:w="713" w:type="dxa"/>
            <w:tcBorders>
              <w:top w:val="single" w:sz="6" w:space="0" w:color="auto"/>
              <w:bottom w:val="single" w:sz="6" w:space="0" w:color="auto"/>
            </w:tcBorders>
            <w:shd w:val="clear" w:color="auto" w:fill="auto"/>
          </w:tcPr>
          <w:p w14:paraId="4D8F5684" w14:textId="77777777" w:rsidR="00F85C99" w:rsidRPr="002F6A28" w:rsidRDefault="00BF6192" w:rsidP="00A970EC">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EF6DD79" w14:textId="77777777" w:rsidR="00072B36" w:rsidRPr="002F6A28" w:rsidRDefault="00BF619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F9B246E" w14:textId="77777777" w:rsidR="00F85C99" w:rsidRPr="002F6A28" w:rsidRDefault="00BF6192" w:rsidP="009E75ED">
            <w:pPr>
              <w:numPr>
                <w:ilvl w:val="0"/>
                <w:numId w:val="16"/>
              </w:numPr>
              <w:spacing w:before="120" w:after="120"/>
            </w:pPr>
            <w:bookmarkStart w:id="30" w:name="sps9a"/>
            <w:r w:rsidRPr="002F6A28">
              <w:t xml:space="preserve">Regulation Impact Statement: </w:t>
            </w:r>
            <w:hyperlink r:id="rId10" w:history="1">
              <w:r w:rsidRPr="002F6A28">
                <w:rPr>
                  <w:color w:val="0000FF"/>
                  <w:u w:val="single"/>
                </w:rPr>
                <w:t>https://www.infrastructure.gov.au/department/media/publications/vehicle-reversing-aid-technologies-regulation-impact-statement</w:t>
              </w:r>
            </w:hyperlink>
          </w:p>
          <w:p w14:paraId="6DD14FA6" w14:textId="77777777" w:rsidR="00F85C99" w:rsidRPr="002F6A28" w:rsidRDefault="00BF6192" w:rsidP="009E75ED">
            <w:pPr>
              <w:numPr>
                <w:ilvl w:val="0"/>
                <w:numId w:val="16"/>
              </w:numPr>
              <w:spacing w:before="120" w:after="120"/>
            </w:pPr>
            <w:r w:rsidRPr="002F6A28">
              <w:t xml:space="preserve">ADR 108/00 – Reversing Technologies: </w:t>
            </w:r>
            <w:hyperlink r:id="rId11" w:history="1">
              <w:r w:rsidRPr="002F6A28">
                <w:rPr>
                  <w:color w:val="0000FF"/>
                  <w:u w:val="single"/>
                </w:rPr>
                <w:t>https://www.infrastructure.gov.au/department/media/publications/australian-design-rule-10800-reversing-technologies</w:t>
              </w:r>
            </w:hyperlink>
          </w:p>
          <w:p w14:paraId="11E97C48" w14:textId="77777777" w:rsidR="00F85C99" w:rsidRPr="002F6A28" w:rsidRDefault="00BF6192" w:rsidP="009E75ED">
            <w:pPr>
              <w:numPr>
                <w:ilvl w:val="0"/>
                <w:numId w:val="16"/>
              </w:numPr>
              <w:spacing w:before="120" w:after="120"/>
            </w:pPr>
            <w:r w:rsidRPr="002F6A28">
              <w:t xml:space="preserve">ADR 108/00 – Reversing Technologies (Explanatory Statement): </w:t>
            </w:r>
            <w:hyperlink r:id="rId12" w:history="1">
              <w:r w:rsidRPr="002F6A28">
                <w:rPr>
                  <w:color w:val="0000FF"/>
                  <w:u w:val="single"/>
                </w:rPr>
                <w:t>https://www.infrastructure.gov.au/department/media/publications/australian-design-rule-10800-reversing-technologies-explanatory-statement</w:t>
              </w:r>
            </w:hyperlink>
          </w:p>
          <w:p w14:paraId="45519C10" w14:textId="77777777" w:rsidR="00F85C99" w:rsidRPr="002F6A28" w:rsidRDefault="00BF6192" w:rsidP="009E75ED">
            <w:pPr>
              <w:numPr>
                <w:ilvl w:val="0"/>
                <w:numId w:val="16"/>
              </w:numPr>
              <w:spacing w:before="120" w:after="120"/>
            </w:pPr>
            <w:r w:rsidRPr="002F6A28">
              <w:t xml:space="preserve">Vehicle Reversing Aid Technologies – Feedback Form: </w:t>
            </w:r>
            <w:hyperlink r:id="rId13" w:history="1">
              <w:r w:rsidRPr="002F6A28">
                <w:rPr>
                  <w:color w:val="0000FF"/>
                  <w:u w:val="single"/>
                </w:rPr>
                <w:t>https://www.infrastructure.gov.au/department/media/publications/vehicle-reversing-aid-technologies-feedback-form</w:t>
              </w:r>
            </w:hyperlink>
            <w:bookmarkEnd w:id="30"/>
          </w:p>
        </w:tc>
      </w:tr>
      <w:tr w:rsidR="009C75FC" w14:paraId="1729A0C8" w14:textId="77777777" w:rsidTr="00AE6CC8">
        <w:trPr>
          <w:cantSplit/>
        </w:trPr>
        <w:tc>
          <w:tcPr>
            <w:tcW w:w="713" w:type="dxa"/>
            <w:tcBorders>
              <w:top w:val="single" w:sz="6" w:space="0" w:color="auto"/>
              <w:bottom w:val="single" w:sz="6" w:space="0" w:color="auto"/>
            </w:tcBorders>
            <w:shd w:val="clear" w:color="auto" w:fill="auto"/>
          </w:tcPr>
          <w:p w14:paraId="46FDF82C" w14:textId="77777777" w:rsidR="00EE3A11" w:rsidRPr="002F6A28" w:rsidRDefault="00BF619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8268DA6" w14:textId="77777777" w:rsidR="00EE3A11" w:rsidRPr="002F6A28" w:rsidRDefault="00BF619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 in agreement with stakeholders and the responsible Minister</w:t>
            </w:r>
            <w:bookmarkEnd w:id="33"/>
          </w:p>
          <w:p w14:paraId="1A14CEBB" w14:textId="77777777" w:rsidR="00EE3A11" w:rsidRPr="002F6A28" w:rsidRDefault="00BF619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ADR 108/00:</w:t>
            </w:r>
          </w:p>
          <w:p w14:paraId="2B4BA2F8" w14:textId="77777777" w:rsidR="002C4089" w:rsidRPr="00C379C8" w:rsidRDefault="00BF6192" w:rsidP="008953C4">
            <w:pPr>
              <w:spacing w:after="120"/>
            </w:pPr>
            <w:r w:rsidRPr="00C379C8">
              <w:t>• March 2024 for new model vehicles</w:t>
            </w:r>
          </w:p>
          <w:p w14:paraId="0FB7BF11" w14:textId="77777777" w:rsidR="002C4089" w:rsidRPr="00C379C8" w:rsidRDefault="00BF6192" w:rsidP="008953C4">
            <w:pPr>
              <w:spacing w:after="120"/>
            </w:pPr>
            <w:r w:rsidRPr="00C379C8">
              <w:t>• March 2026 for all new vehicles</w:t>
            </w:r>
            <w:bookmarkEnd w:id="36"/>
          </w:p>
        </w:tc>
      </w:tr>
      <w:tr w:rsidR="009C75FC" w14:paraId="62410BCA" w14:textId="77777777" w:rsidTr="0069259F">
        <w:tc>
          <w:tcPr>
            <w:tcW w:w="713" w:type="dxa"/>
            <w:tcBorders>
              <w:top w:val="single" w:sz="6" w:space="0" w:color="auto"/>
              <w:bottom w:val="single" w:sz="6" w:space="0" w:color="auto"/>
            </w:tcBorders>
            <w:shd w:val="clear" w:color="auto" w:fill="auto"/>
          </w:tcPr>
          <w:p w14:paraId="3309D593" w14:textId="77777777" w:rsidR="00F85C99" w:rsidRPr="002F6A28" w:rsidRDefault="00BF619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B5335BB" w14:textId="77777777" w:rsidR="00F85C99" w:rsidRPr="002F6A28" w:rsidRDefault="00BF619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11 May 2022</w:t>
            </w:r>
            <w:bookmarkEnd w:id="38"/>
          </w:p>
        </w:tc>
      </w:tr>
      <w:tr w:rsidR="009C75FC" w14:paraId="57870AE6" w14:textId="77777777" w:rsidTr="0069259F">
        <w:tc>
          <w:tcPr>
            <w:tcW w:w="713" w:type="dxa"/>
            <w:tcBorders>
              <w:top w:val="single" w:sz="6" w:space="0" w:color="auto"/>
            </w:tcBorders>
            <w:shd w:val="clear" w:color="auto" w:fill="auto"/>
          </w:tcPr>
          <w:p w14:paraId="746E41CF" w14:textId="77777777" w:rsidR="00F85C99" w:rsidRPr="002F6A28" w:rsidRDefault="00BF619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4DFA4F3" w14:textId="77777777" w:rsidR="00F85C99" w:rsidRPr="002F6A28" w:rsidRDefault="00BF619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2C7D6C4" w14:textId="77777777" w:rsidR="00EE3A11" w:rsidRPr="00A12DDE" w:rsidRDefault="00594A0D" w:rsidP="00B16145">
            <w:pPr>
              <w:keepNext/>
              <w:keepLines/>
              <w:spacing w:after="120"/>
              <w:rPr>
                <w:bCs/>
              </w:rPr>
            </w:pPr>
            <w:hyperlink r:id="rId14" w:tgtFrame="_blank" w:history="1">
              <w:r w:rsidR="00BF6192" w:rsidRPr="00A12DDE">
                <w:rPr>
                  <w:bCs/>
                  <w:color w:val="0000FF"/>
                  <w:u w:val="single"/>
                </w:rPr>
                <w:t>https://www.infrastructure.gov.au/have-your-say/reversing-aid-technologies-vehicles</w:t>
              </w:r>
            </w:hyperlink>
            <w:bookmarkEnd w:id="42"/>
          </w:p>
        </w:tc>
      </w:tr>
    </w:tbl>
    <w:p w14:paraId="72B9F065"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A1A7" w14:textId="77777777" w:rsidR="00E07D5A" w:rsidRDefault="00BF6192">
      <w:r>
        <w:separator/>
      </w:r>
    </w:p>
  </w:endnote>
  <w:endnote w:type="continuationSeparator" w:id="0">
    <w:p w14:paraId="5B26D0A7" w14:textId="77777777" w:rsidR="00E07D5A" w:rsidRDefault="00BF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67BF" w14:textId="77777777" w:rsidR="009239F7" w:rsidRPr="002F6A28" w:rsidRDefault="00BF6192"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BF76" w14:textId="77777777" w:rsidR="009239F7" w:rsidRPr="002F6A28" w:rsidRDefault="00BF6192"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AE52" w14:textId="77777777" w:rsidR="00EE3A11" w:rsidRPr="002F6A28" w:rsidRDefault="00BF6192">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4089" w14:textId="77777777" w:rsidR="00E07D5A" w:rsidRDefault="00BF6192">
      <w:r>
        <w:separator/>
      </w:r>
    </w:p>
  </w:footnote>
  <w:footnote w:type="continuationSeparator" w:id="0">
    <w:p w14:paraId="2E4E1C34" w14:textId="77777777" w:rsidR="00E07D5A" w:rsidRDefault="00BF6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F5B7" w14:textId="77777777" w:rsidR="009239F7" w:rsidRPr="002F6A28" w:rsidRDefault="00BF6192" w:rsidP="009239F7">
    <w:pPr>
      <w:pStyle w:val="En-tte"/>
      <w:pBdr>
        <w:bottom w:val="single" w:sz="4" w:space="1" w:color="auto"/>
      </w:pBdr>
      <w:tabs>
        <w:tab w:val="clear" w:pos="4513"/>
        <w:tab w:val="clear" w:pos="9027"/>
      </w:tabs>
      <w:jc w:val="center"/>
    </w:pPr>
    <w:r w:rsidRPr="002F6A28">
      <w:t>tbtSymbol</w:t>
    </w:r>
  </w:p>
  <w:p w14:paraId="37E931E4" w14:textId="77777777" w:rsidR="009239F7" w:rsidRPr="002F6A28" w:rsidRDefault="009239F7" w:rsidP="009239F7">
    <w:pPr>
      <w:pStyle w:val="En-tte"/>
      <w:pBdr>
        <w:bottom w:val="single" w:sz="4" w:space="1" w:color="auto"/>
      </w:pBdr>
      <w:tabs>
        <w:tab w:val="clear" w:pos="4513"/>
        <w:tab w:val="clear" w:pos="9027"/>
      </w:tabs>
      <w:jc w:val="center"/>
    </w:pPr>
  </w:p>
  <w:p w14:paraId="082BCB74" w14:textId="77777777" w:rsidR="009239F7" w:rsidRPr="002F6A28" w:rsidRDefault="00BF6192"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328C988"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EB1B" w14:textId="77777777" w:rsidR="009239F7" w:rsidRPr="002F6A28" w:rsidRDefault="00BF6192" w:rsidP="009239F7">
    <w:pPr>
      <w:pStyle w:val="En-tte"/>
      <w:pBdr>
        <w:bottom w:val="single" w:sz="4" w:space="1" w:color="auto"/>
      </w:pBdr>
      <w:tabs>
        <w:tab w:val="clear" w:pos="4513"/>
        <w:tab w:val="clear" w:pos="9027"/>
      </w:tabs>
      <w:jc w:val="center"/>
    </w:pPr>
    <w:bookmarkStart w:id="43" w:name="spsSymbolHeader"/>
    <w:r w:rsidRPr="002F6A28">
      <w:t>G/TBT/N/AUS/140</w:t>
    </w:r>
    <w:bookmarkEnd w:id="43"/>
  </w:p>
  <w:p w14:paraId="5A3074AD" w14:textId="77777777" w:rsidR="009239F7" w:rsidRPr="002F6A28" w:rsidRDefault="009239F7" w:rsidP="009239F7">
    <w:pPr>
      <w:pStyle w:val="En-tte"/>
      <w:pBdr>
        <w:bottom w:val="single" w:sz="4" w:space="1" w:color="auto"/>
      </w:pBdr>
      <w:tabs>
        <w:tab w:val="clear" w:pos="4513"/>
        <w:tab w:val="clear" w:pos="9027"/>
      </w:tabs>
      <w:jc w:val="center"/>
    </w:pPr>
  </w:p>
  <w:p w14:paraId="0FF8F315" w14:textId="77777777" w:rsidR="009239F7" w:rsidRPr="002F6A28" w:rsidRDefault="00BF6192"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C922520"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75FC" w14:paraId="3FBAF03F" w14:textId="77777777" w:rsidTr="008612A9">
      <w:trPr>
        <w:trHeight w:val="240"/>
        <w:jc w:val="center"/>
      </w:trPr>
      <w:tc>
        <w:tcPr>
          <w:tcW w:w="3794" w:type="dxa"/>
          <w:shd w:val="clear" w:color="auto" w:fill="FFFFFF"/>
          <w:tcMar>
            <w:left w:w="108" w:type="dxa"/>
            <w:right w:w="108" w:type="dxa"/>
          </w:tcMar>
          <w:vAlign w:val="center"/>
        </w:tcPr>
        <w:p w14:paraId="58A3653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F6F6679" w14:textId="77777777" w:rsidR="00ED54E0" w:rsidRPr="009239F7" w:rsidRDefault="00ED54E0" w:rsidP="00B801E9">
          <w:pPr>
            <w:jc w:val="right"/>
            <w:rPr>
              <w:b/>
              <w:color w:val="FF0000"/>
              <w:szCs w:val="16"/>
            </w:rPr>
          </w:pPr>
        </w:p>
      </w:tc>
    </w:tr>
    <w:bookmarkEnd w:id="44"/>
    <w:tr w:rsidR="009C75FC" w14:paraId="72F8F771" w14:textId="77777777" w:rsidTr="008612A9">
      <w:trPr>
        <w:trHeight w:val="213"/>
        <w:jc w:val="center"/>
      </w:trPr>
      <w:tc>
        <w:tcPr>
          <w:tcW w:w="3794" w:type="dxa"/>
          <w:vMerge w:val="restart"/>
          <w:shd w:val="clear" w:color="auto" w:fill="FFFFFF"/>
          <w:tcMar>
            <w:left w:w="0" w:type="dxa"/>
            <w:right w:w="0" w:type="dxa"/>
          </w:tcMar>
        </w:tcPr>
        <w:p w14:paraId="019F74E3" w14:textId="77777777" w:rsidR="00ED54E0" w:rsidRPr="009239F7" w:rsidRDefault="00BF6192" w:rsidP="00B801E9">
          <w:pPr>
            <w:jc w:val="left"/>
          </w:pPr>
          <w:r>
            <w:rPr>
              <w:noProof/>
              <w:lang w:eastAsia="en-GB"/>
            </w:rPr>
            <w:drawing>
              <wp:inline distT="0" distB="0" distL="0" distR="0" wp14:anchorId="1FFD7EE6" wp14:editId="5AF9FDF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103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53CD54" w14:textId="77777777" w:rsidR="00ED54E0" w:rsidRPr="009239F7" w:rsidRDefault="00ED54E0" w:rsidP="00B801E9">
          <w:pPr>
            <w:jc w:val="right"/>
            <w:rPr>
              <w:b/>
              <w:szCs w:val="16"/>
            </w:rPr>
          </w:pPr>
        </w:p>
      </w:tc>
    </w:tr>
    <w:tr w:rsidR="009C75FC" w14:paraId="797CF1A3" w14:textId="77777777" w:rsidTr="008612A9">
      <w:trPr>
        <w:trHeight w:val="868"/>
        <w:jc w:val="center"/>
      </w:trPr>
      <w:tc>
        <w:tcPr>
          <w:tcW w:w="3794" w:type="dxa"/>
          <w:vMerge/>
          <w:shd w:val="clear" w:color="auto" w:fill="FFFFFF"/>
          <w:tcMar>
            <w:left w:w="108" w:type="dxa"/>
            <w:right w:w="108" w:type="dxa"/>
          </w:tcMar>
        </w:tcPr>
        <w:p w14:paraId="54398CE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EDE840E" w14:textId="77777777" w:rsidR="009239F7" w:rsidRPr="002F6A28" w:rsidRDefault="00BF6192" w:rsidP="00B801E9">
          <w:pPr>
            <w:jc w:val="right"/>
            <w:rPr>
              <w:b/>
              <w:szCs w:val="16"/>
            </w:rPr>
          </w:pPr>
          <w:bookmarkStart w:id="45" w:name="bmkSymbols"/>
          <w:r w:rsidRPr="002F6A28">
            <w:rPr>
              <w:b/>
              <w:szCs w:val="16"/>
            </w:rPr>
            <w:t>G/TBT/N/AUS/140</w:t>
          </w:r>
          <w:bookmarkEnd w:id="45"/>
        </w:p>
      </w:tc>
    </w:tr>
    <w:tr w:rsidR="009C75FC" w14:paraId="13019319" w14:textId="77777777" w:rsidTr="008612A9">
      <w:trPr>
        <w:trHeight w:val="240"/>
        <w:jc w:val="center"/>
      </w:trPr>
      <w:tc>
        <w:tcPr>
          <w:tcW w:w="3794" w:type="dxa"/>
          <w:vMerge/>
          <w:shd w:val="clear" w:color="auto" w:fill="FFFFFF"/>
          <w:tcMar>
            <w:left w:w="108" w:type="dxa"/>
            <w:right w:w="108" w:type="dxa"/>
          </w:tcMar>
          <w:vAlign w:val="center"/>
        </w:tcPr>
        <w:p w14:paraId="494EF147" w14:textId="77777777" w:rsidR="00ED54E0" w:rsidRPr="009239F7" w:rsidRDefault="00ED54E0" w:rsidP="00B801E9"/>
      </w:tc>
      <w:tc>
        <w:tcPr>
          <w:tcW w:w="5448" w:type="dxa"/>
          <w:gridSpan w:val="2"/>
          <w:shd w:val="clear" w:color="auto" w:fill="FFFFFF"/>
          <w:tcMar>
            <w:left w:w="108" w:type="dxa"/>
            <w:right w:w="108" w:type="dxa"/>
          </w:tcMar>
          <w:vAlign w:val="center"/>
        </w:tcPr>
        <w:p w14:paraId="748AFC65" w14:textId="54C45D43" w:rsidR="00ED54E0" w:rsidRPr="009239F7" w:rsidRDefault="00A970EC" w:rsidP="00B801E9">
          <w:pPr>
            <w:jc w:val="right"/>
            <w:rPr>
              <w:szCs w:val="16"/>
            </w:rPr>
          </w:pPr>
          <w:bookmarkStart w:id="46" w:name="spsDateDistribution"/>
          <w:bookmarkStart w:id="47" w:name="bmkDate"/>
          <w:bookmarkEnd w:id="46"/>
          <w:bookmarkEnd w:id="47"/>
          <w:r>
            <w:rPr>
              <w:szCs w:val="16"/>
            </w:rPr>
            <w:t>7 April 2022</w:t>
          </w:r>
        </w:p>
      </w:tc>
    </w:tr>
    <w:tr w:rsidR="009C75FC" w14:paraId="20FF52D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74E8D8" w14:textId="17545494" w:rsidR="00ED54E0" w:rsidRPr="009239F7" w:rsidRDefault="00BF6192" w:rsidP="0097650D">
          <w:pPr>
            <w:jc w:val="left"/>
            <w:rPr>
              <w:b/>
            </w:rPr>
          </w:pPr>
          <w:bookmarkStart w:id="48" w:name="bmkSerial"/>
          <w:r w:rsidRPr="002F6A28">
            <w:rPr>
              <w:color w:val="FF0000"/>
              <w:szCs w:val="16"/>
            </w:rPr>
            <w:t>(</w:t>
          </w:r>
          <w:bookmarkStart w:id="49" w:name="spsSerialNumber"/>
          <w:bookmarkEnd w:id="49"/>
          <w:r w:rsidR="00A970EC">
            <w:rPr>
              <w:color w:val="FF0000"/>
              <w:szCs w:val="16"/>
            </w:rPr>
            <w:t>22-</w:t>
          </w:r>
          <w:r w:rsidR="00594A0D">
            <w:rPr>
              <w:color w:val="FF0000"/>
              <w:szCs w:val="16"/>
            </w:rPr>
            <w:t>2806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6157A3E" w14:textId="77777777" w:rsidR="00ED54E0" w:rsidRPr="009239F7" w:rsidRDefault="00BF619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C75FC" w14:paraId="5EFDB36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1A1CC1" w14:textId="77777777" w:rsidR="00ED54E0" w:rsidRPr="009239F7" w:rsidRDefault="00BF619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ACE14B8" w14:textId="77777777" w:rsidR="00ED54E0" w:rsidRPr="002F6A28" w:rsidRDefault="00BF619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5D77697"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D6C9DF2">
      <w:start w:val="1"/>
      <w:numFmt w:val="decimal"/>
      <w:pStyle w:val="SummaryText"/>
      <w:lvlText w:val="%1."/>
      <w:lvlJc w:val="left"/>
      <w:pPr>
        <w:ind w:left="360" w:hanging="360"/>
      </w:pPr>
    </w:lvl>
    <w:lvl w:ilvl="1" w:tplc="C08E849E" w:tentative="1">
      <w:start w:val="1"/>
      <w:numFmt w:val="lowerLetter"/>
      <w:lvlText w:val="%2."/>
      <w:lvlJc w:val="left"/>
      <w:pPr>
        <w:ind w:left="1080" w:hanging="360"/>
      </w:pPr>
    </w:lvl>
    <w:lvl w:ilvl="2" w:tplc="0F489D2E" w:tentative="1">
      <w:start w:val="1"/>
      <w:numFmt w:val="lowerRoman"/>
      <w:lvlText w:val="%3."/>
      <w:lvlJc w:val="right"/>
      <w:pPr>
        <w:ind w:left="1800" w:hanging="180"/>
      </w:pPr>
    </w:lvl>
    <w:lvl w:ilvl="3" w:tplc="7EF62F82" w:tentative="1">
      <w:start w:val="1"/>
      <w:numFmt w:val="decimal"/>
      <w:lvlText w:val="%4."/>
      <w:lvlJc w:val="left"/>
      <w:pPr>
        <w:ind w:left="2520" w:hanging="360"/>
      </w:pPr>
    </w:lvl>
    <w:lvl w:ilvl="4" w:tplc="E0525A60" w:tentative="1">
      <w:start w:val="1"/>
      <w:numFmt w:val="lowerLetter"/>
      <w:lvlText w:val="%5."/>
      <w:lvlJc w:val="left"/>
      <w:pPr>
        <w:ind w:left="3240" w:hanging="360"/>
      </w:pPr>
    </w:lvl>
    <w:lvl w:ilvl="5" w:tplc="AA32C814" w:tentative="1">
      <w:start w:val="1"/>
      <w:numFmt w:val="lowerRoman"/>
      <w:lvlText w:val="%6."/>
      <w:lvlJc w:val="right"/>
      <w:pPr>
        <w:ind w:left="3960" w:hanging="180"/>
      </w:pPr>
    </w:lvl>
    <w:lvl w:ilvl="6" w:tplc="5774890C" w:tentative="1">
      <w:start w:val="1"/>
      <w:numFmt w:val="decimal"/>
      <w:lvlText w:val="%7."/>
      <w:lvlJc w:val="left"/>
      <w:pPr>
        <w:ind w:left="4680" w:hanging="360"/>
      </w:pPr>
    </w:lvl>
    <w:lvl w:ilvl="7" w:tplc="F1F03AD8" w:tentative="1">
      <w:start w:val="1"/>
      <w:numFmt w:val="lowerLetter"/>
      <w:lvlText w:val="%8."/>
      <w:lvlJc w:val="left"/>
      <w:pPr>
        <w:ind w:left="5400" w:hanging="360"/>
      </w:pPr>
    </w:lvl>
    <w:lvl w:ilvl="8" w:tplc="B88C6F0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2488FE6E">
      <w:start w:val="1"/>
      <w:numFmt w:val="bullet"/>
      <w:lvlText w:val=""/>
      <w:lvlJc w:val="left"/>
      <w:pPr>
        <w:ind w:left="720" w:hanging="360"/>
      </w:pPr>
      <w:rPr>
        <w:rFonts w:ascii="Symbol" w:hAnsi="Symbol"/>
      </w:rPr>
    </w:lvl>
    <w:lvl w:ilvl="1" w:tplc="8660AC66">
      <w:start w:val="1"/>
      <w:numFmt w:val="bullet"/>
      <w:lvlText w:val="o"/>
      <w:lvlJc w:val="left"/>
      <w:pPr>
        <w:tabs>
          <w:tab w:val="num" w:pos="1440"/>
        </w:tabs>
        <w:ind w:left="1440" w:hanging="360"/>
      </w:pPr>
      <w:rPr>
        <w:rFonts w:ascii="Courier New" w:hAnsi="Courier New"/>
      </w:rPr>
    </w:lvl>
    <w:lvl w:ilvl="2" w:tplc="62CA4824">
      <w:start w:val="1"/>
      <w:numFmt w:val="bullet"/>
      <w:lvlText w:val=""/>
      <w:lvlJc w:val="left"/>
      <w:pPr>
        <w:tabs>
          <w:tab w:val="num" w:pos="2160"/>
        </w:tabs>
        <w:ind w:left="2160" w:hanging="360"/>
      </w:pPr>
      <w:rPr>
        <w:rFonts w:ascii="Wingdings" w:hAnsi="Wingdings"/>
      </w:rPr>
    </w:lvl>
    <w:lvl w:ilvl="3" w:tplc="11763830">
      <w:start w:val="1"/>
      <w:numFmt w:val="bullet"/>
      <w:lvlText w:val=""/>
      <w:lvlJc w:val="left"/>
      <w:pPr>
        <w:tabs>
          <w:tab w:val="num" w:pos="2880"/>
        </w:tabs>
        <w:ind w:left="2880" w:hanging="360"/>
      </w:pPr>
      <w:rPr>
        <w:rFonts w:ascii="Symbol" w:hAnsi="Symbol"/>
      </w:rPr>
    </w:lvl>
    <w:lvl w:ilvl="4" w:tplc="04F8E5FA">
      <w:start w:val="1"/>
      <w:numFmt w:val="bullet"/>
      <w:lvlText w:val="o"/>
      <w:lvlJc w:val="left"/>
      <w:pPr>
        <w:tabs>
          <w:tab w:val="num" w:pos="3600"/>
        </w:tabs>
        <w:ind w:left="3600" w:hanging="360"/>
      </w:pPr>
      <w:rPr>
        <w:rFonts w:ascii="Courier New" w:hAnsi="Courier New"/>
      </w:rPr>
    </w:lvl>
    <w:lvl w:ilvl="5" w:tplc="5DD65396">
      <w:start w:val="1"/>
      <w:numFmt w:val="bullet"/>
      <w:lvlText w:val=""/>
      <w:lvlJc w:val="left"/>
      <w:pPr>
        <w:tabs>
          <w:tab w:val="num" w:pos="4320"/>
        </w:tabs>
        <w:ind w:left="4320" w:hanging="360"/>
      </w:pPr>
      <w:rPr>
        <w:rFonts w:ascii="Wingdings" w:hAnsi="Wingdings"/>
      </w:rPr>
    </w:lvl>
    <w:lvl w:ilvl="6" w:tplc="0608A1C2">
      <w:start w:val="1"/>
      <w:numFmt w:val="bullet"/>
      <w:lvlText w:val=""/>
      <w:lvlJc w:val="left"/>
      <w:pPr>
        <w:tabs>
          <w:tab w:val="num" w:pos="5040"/>
        </w:tabs>
        <w:ind w:left="5040" w:hanging="360"/>
      </w:pPr>
      <w:rPr>
        <w:rFonts w:ascii="Symbol" w:hAnsi="Symbol"/>
      </w:rPr>
    </w:lvl>
    <w:lvl w:ilvl="7" w:tplc="334421A6">
      <w:start w:val="1"/>
      <w:numFmt w:val="bullet"/>
      <w:lvlText w:val="o"/>
      <w:lvlJc w:val="left"/>
      <w:pPr>
        <w:tabs>
          <w:tab w:val="num" w:pos="5760"/>
        </w:tabs>
        <w:ind w:left="5760" w:hanging="360"/>
      </w:pPr>
      <w:rPr>
        <w:rFonts w:ascii="Courier New" w:hAnsi="Courier New"/>
      </w:rPr>
    </w:lvl>
    <w:lvl w:ilvl="8" w:tplc="48205786">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C4089"/>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E6833"/>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94A0D"/>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2A03"/>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C75FC"/>
    <w:rsid w:val="009D1D8C"/>
    <w:rsid w:val="009D1FF8"/>
    <w:rsid w:val="009E75ED"/>
    <w:rsid w:val="009F1F2F"/>
    <w:rsid w:val="009F21A8"/>
    <w:rsid w:val="00A12DDE"/>
    <w:rsid w:val="00A6057A"/>
    <w:rsid w:val="00A611FF"/>
    <w:rsid w:val="00A71BE1"/>
    <w:rsid w:val="00A74017"/>
    <w:rsid w:val="00A769BF"/>
    <w:rsid w:val="00A9543B"/>
    <w:rsid w:val="00A970EC"/>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BF6192"/>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07D5A"/>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3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frastructure.gov.au/have-your-say/reversing-aid-technologies-vehicles" TargetMode="External"/><Relationship Id="rId13" Type="http://schemas.openxmlformats.org/officeDocument/2006/relationships/hyperlink" Target="https://www.infrastructure.gov.au/department/media/publications/vehicle-reversing-aid-technologies-feedback-for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bt.enquiry@dfat.gov.au" TargetMode="External"/><Relationship Id="rId12" Type="http://schemas.openxmlformats.org/officeDocument/2006/relationships/hyperlink" Target="https://www.infrastructure.gov.au/department/media/publications/australian-design-rule-10800-reversing-technologies-explanatory-stateme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rastructure.gov.au/department/media/publications/australian-design-rule-10800-reversing-technolog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frastructure.gov.au/department/media/publications/vehicle-reversing-aid-technologies-regulation-impact-state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unece.org/transport/documents/2021/07/standards/un-regulation-no-158-devices-means-rear-visibility-or-0" TargetMode="External"/><Relationship Id="rId14" Type="http://schemas.openxmlformats.org/officeDocument/2006/relationships/hyperlink" Target="https://www.infrastructure.gov.au/have-your-say/reversing-aid-technologies-vehicle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2022-04-07T07:57:00Z</dcterms:created>
  <dcterms:modified xsi:type="dcterms:W3CDTF">2022-04-07T08:39:00Z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