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A296" w14:textId="77777777" w:rsidR="002D78C9" w:rsidRDefault="00057AE4" w:rsidP="00DD3DD7">
      <w:pPr>
        <w:pStyle w:val="Title"/>
      </w:pPr>
      <w:r w:rsidRPr="002F663C">
        <w:t>NOTIFICATION</w:t>
      </w:r>
    </w:p>
    <w:p w14:paraId="0D261FB9" w14:textId="77777777" w:rsidR="002F663C" w:rsidRPr="002F663C" w:rsidRDefault="00057AE4" w:rsidP="00DD3DD7">
      <w:pPr>
        <w:pStyle w:val="Title3"/>
      </w:pPr>
      <w:r w:rsidRPr="002F663C">
        <w:t>Addendum</w:t>
      </w:r>
    </w:p>
    <w:p w14:paraId="0A9BBDC6" w14:textId="77777777" w:rsidR="002F663C" w:rsidRDefault="00057AE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Australia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3CC05F0" w14:textId="77777777" w:rsidR="001E2E4A" w:rsidRPr="002F663C" w:rsidRDefault="001E2E4A" w:rsidP="001E2E4A">
      <w:pPr>
        <w:rPr>
          <w:rFonts w:eastAsia="Calibri" w:cs="Times New Roman"/>
        </w:rPr>
      </w:pPr>
    </w:p>
    <w:p w14:paraId="150C73B9" w14:textId="77777777" w:rsidR="002F663C" w:rsidRPr="002F663C" w:rsidRDefault="00057AE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9C04824" w14:textId="77777777" w:rsidR="002F663C" w:rsidRDefault="002F663C" w:rsidP="002F663C">
      <w:pPr>
        <w:rPr>
          <w:rFonts w:eastAsia="Calibri" w:cs="Times New Roman"/>
        </w:rPr>
      </w:pPr>
    </w:p>
    <w:p w14:paraId="009C4EF2" w14:textId="77777777" w:rsidR="00C14444" w:rsidRPr="002F663C" w:rsidRDefault="00C14444" w:rsidP="002F663C">
      <w:pPr>
        <w:rPr>
          <w:rFonts w:eastAsia="Calibri" w:cs="Times New Roman"/>
        </w:rPr>
      </w:pPr>
    </w:p>
    <w:p w14:paraId="078D406E" w14:textId="77777777" w:rsidR="002F663C" w:rsidRPr="002F663C" w:rsidRDefault="00057AE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Review of the mandatory safety standard for Projectile Toys – Consultation paper.</w:t>
      </w:r>
      <w:bookmarkEnd w:id="3"/>
      <w:bookmarkEnd w:id="4"/>
    </w:p>
    <w:p w14:paraId="50ED7D6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A17E2" w14:paraId="20F8E79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1EFA0CE" w14:textId="77777777" w:rsidR="002F663C" w:rsidRPr="002F663C" w:rsidRDefault="00057AE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A17E2" w14:paraId="2739F755" w14:textId="77777777" w:rsidTr="00E9471B">
        <w:tc>
          <w:tcPr>
            <w:tcW w:w="851" w:type="dxa"/>
            <w:shd w:val="clear" w:color="auto" w:fill="auto"/>
          </w:tcPr>
          <w:p w14:paraId="07D93CCA" w14:textId="77777777" w:rsidR="002F663C" w:rsidRPr="00711F9C" w:rsidRDefault="00057AE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FDB5F3" w14:textId="77777777" w:rsidR="002F663C" w:rsidRPr="002F663C" w:rsidRDefault="00057A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A17E2" w14:paraId="2F2F1FF4" w14:textId="77777777" w:rsidTr="00E9471B">
        <w:tc>
          <w:tcPr>
            <w:tcW w:w="851" w:type="dxa"/>
            <w:shd w:val="clear" w:color="auto" w:fill="auto"/>
          </w:tcPr>
          <w:p w14:paraId="75D2395D" w14:textId="77777777" w:rsidR="002F663C" w:rsidRPr="00711F9C" w:rsidRDefault="00057A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EF9B8D" w14:textId="77777777" w:rsidR="002F663C" w:rsidRPr="002F663C" w:rsidRDefault="00057A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A17E2" w14:paraId="419E1BF5" w14:textId="77777777" w:rsidTr="00E9471B">
        <w:tc>
          <w:tcPr>
            <w:tcW w:w="851" w:type="dxa"/>
            <w:shd w:val="clear" w:color="auto" w:fill="auto"/>
          </w:tcPr>
          <w:p w14:paraId="3DE9A22A" w14:textId="77777777" w:rsidR="002F663C" w:rsidRPr="00711F9C" w:rsidRDefault="00057A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FF0CE2" w14:textId="77777777" w:rsidR="002F663C" w:rsidRPr="002F663C" w:rsidRDefault="00057A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A17E2" w14:paraId="3A606D01" w14:textId="77777777" w:rsidTr="00E9471B">
        <w:tc>
          <w:tcPr>
            <w:tcW w:w="851" w:type="dxa"/>
            <w:shd w:val="clear" w:color="auto" w:fill="auto"/>
          </w:tcPr>
          <w:p w14:paraId="69A36862" w14:textId="77777777" w:rsidR="002F663C" w:rsidRPr="00711F9C" w:rsidRDefault="00057A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E86466" w14:textId="77777777" w:rsidR="002F663C" w:rsidRPr="002F663C" w:rsidRDefault="00057A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6A17E2" w14:paraId="5FE5B35B" w14:textId="77777777" w:rsidTr="00E9471B">
        <w:tc>
          <w:tcPr>
            <w:tcW w:w="851" w:type="dxa"/>
            <w:shd w:val="clear" w:color="auto" w:fill="auto"/>
          </w:tcPr>
          <w:p w14:paraId="204291F0" w14:textId="77777777" w:rsidR="002F663C" w:rsidRPr="00711F9C" w:rsidRDefault="00057A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E55E1C" w14:textId="77777777" w:rsidR="002F663C" w:rsidRPr="002F663C" w:rsidRDefault="00057A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E581B4E" w14:textId="77777777" w:rsidR="00467A46" w:rsidRDefault="00162995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57AE4">
                <w:rPr>
                  <w:rFonts w:eastAsia="Calibri" w:cs="Times New Roman"/>
                  <w:color w:val="0000FF"/>
                  <w:u w:val="single"/>
                </w:rPr>
                <w:t>https://www.productsafety.gov.au/</w:t>
              </w:r>
            </w:hyperlink>
          </w:p>
          <w:p w14:paraId="751C75F2" w14:textId="77777777" w:rsidR="00467A46" w:rsidRDefault="00057A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The amended standard Consumer Goods (Projectile Toys) Safety Standard 2020 was registered on 18 August 2021. A copy of the standard is available at Product Safety Australia website - </w:t>
            </w:r>
            <w:hyperlink r:id="rId9" w:history="1">
              <w:r>
                <w:rPr>
                  <w:rFonts w:eastAsia="Calibri" w:cs="Times New Roman"/>
                  <w:color w:val="0000FF"/>
                  <w:u w:val="single"/>
                </w:rPr>
                <w:t>https://www.productsafety.gov.au/</w:t>
              </w:r>
            </w:hyperlink>
            <w:bookmarkEnd w:id="16"/>
          </w:p>
        </w:tc>
      </w:tr>
      <w:tr w:rsidR="006A17E2" w14:paraId="43AA8C25" w14:textId="77777777" w:rsidTr="00E9471B">
        <w:tc>
          <w:tcPr>
            <w:tcW w:w="851" w:type="dxa"/>
            <w:shd w:val="clear" w:color="auto" w:fill="auto"/>
          </w:tcPr>
          <w:p w14:paraId="0A1EA060" w14:textId="77777777" w:rsidR="002F663C" w:rsidRPr="00711F9C" w:rsidRDefault="00057A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FB2F15" w14:textId="77777777" w:rsidR="002F663C" w:rsidRPr="002F663C" w:rsidRDefault="00057A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64A18E9" w14:textId="77777777" w:rsidR="002F663C" w:rsidRPr="002F663C" w:rsidRDefault="00057AE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A17E2" w14:paraId="4D69B38E" w14:textId="77777777" w:rsidTr="00E9471B">
        <w:tc>
          <w:tcPr>
            <w:tcW w:w="851" w:type="dxa"/>
            <w:shd w:val="clear" w:color="auto" w:fill="auto"/>
          </w:tcPr>
          <w:p w14:paraId="00CF37B2" w14:textId="77777777" w:rsidR="002F663C" w:rsidRPr="00711F9C" w:rsidRDefault="00057A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984962" w14:textId="77777777" w:rsidR="002F663C" w:rsidRPr="002F663C" w:rsidRDefault="00057A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5440466" w14:textId="77777777" w:rsidR="002F663C" w:rsidRPr="002F663C" w:rsidRDefault="00057AE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A17E2" w14:paraId="568820BA" w14:textId="77777777" w:rsidTr="00E9471B">
        <w:tc>
          <w:tcPr>
            <w:tcW w:w="851" w:type="dxa"/>
            <w:shd w:val="clear" w:color="auto" w:fill="auto"/>
          </w:tcPr>
          <w:p w14:paraId="6B1A1F6E" w14:textId="77777777" w:rsidR="002F663C" w:rsidRPr="00711F9C" w:rsidRDefault="00057AE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34BEC9" w14:textId="77777777" w:rsidR="002F663C" w:rsidRPr="002F663C" w:rsidRDefault="00057AE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A17E2" w14:paraId="7802B18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F5C5524" w14:textId="77777777" w:rsidR="002F663C" w:rsidRPr="00711F9C" w:rsidRDefault="00057AE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43B0A30" w14:textId="77777777" w:rsidR="002F663C" w:rsidRPr="002F663C" w:rsidRDefault="00057A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A6227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2829876" w14:textId="77777777" w:rsidR="003971FF" w:rsidRPr="007F6EA2" w:rsidRDefault="00057AE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Australian Government has amended the Consumer Goods (Projectile Toys) Safety Standard 2020 to incorporate certain updates made to the Australian/New Zealand and International Organization for Standardization standards referenced in the safety standard. The amended standard was registered on 18 August 2021.</w:t>
      </w:r>
    </w:p>
    <w:p w14:paraId="271FD16B" w14:textId="77777777" w:rsidR="006C5A96" w:rsidRDefault="00057AE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AB1B497" w14:textId="77777777" w:rsidR="004D4D19" w:rsidRDefault="004D4D19" w:rsidP="007F38C2">
      <w:pPr>
        <w:jc w:val="center"/>
        <w:rPr>
          <w:b/>
        </w:rPr>
      </w:pPr>
    </w:p>
    <w:p w14:paraId="5E69B99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A791C" w14:textId="77777777" w:rsidR="00116AE7" w:rsidRDefault="00057AE4">
      <w:r>
        <w:separator/>
      </w:r>
    </w:p>
  </w:endnote>
  <w:endnote w:type="continuationSeparator" w:id="0">
    <w:p w14:paraId="7C090311" w14:textId="77777777" w:rsidR="00116AE7" w:rsidRDefault="0005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FC54E" w14:textId="77777777" w:rsidR="00544326" w:rsidRPr="00DD3DD7" w:rsidRDefault="00057AE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C8A2" w14:textId="77777777" w:rsidR="00544326" w:rsidRPr="00DD3DD7" w:rsidRDefault="00057AE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B4737" w14:textId="77777777" w:rsidR="00A43274" w:rsidRDefault="00A4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2445B" w14:textId="77777777" w:rsidR="00BB5622" w:rsidRDefault="00057AE4" w:rsidP="00ED54E0">
      <w:r>
        <w:separator/>
      </w:r>
    </w:p>
  </w:footnote>
  <w:footnote w:type="continuationSeparator" w:id="0">
    <w:p w14:paraId="686090B5" w14:textId="77777777" w:rsidR="00BB5622" w:rsidRDefault="00057AE4" w:rsidP="00ED54E0">
      <w:r>
        <w:continuationSeparator/>
      </w:r>
    </w:p>
  </w:footnote>
  <w:footnote w:id="1">
    <w:p w14:paraId="6D0D65F0" w14:textId="77777777" w:rsidR="007F6EA2" w:rsidRDefault="00057A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4236" w14:textId="77777777" w:rsidR="00DD3DD7" w:rsidRDefault="00057A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PROVISIONAL215582</w:t>
    </w:r>
    <w:bookmarkEnd w:id="27"/>
  </w:p>
  <w:p w14:paraId="2E22C79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4EE2A1" w14:textId="77777777" w:rsidR="00DD3DD7" w:rsidRPr="00DD3DD7" w:rsidRDefault="00057A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58E74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B9B4" w14:textId="77777777" w:rsidR="00DD3DD7" w:rsidRPr="00DD3DD7" w:rsidRDefault="00057A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G/TBT/N/AUS/129/Add.1</w:t>
    </w:r>
    <w:bookmarkEnd w:id="28"/>
  </w:p>
  <w:p w14:paraId="793E1F1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3B49A9" w14:textId="77777777" w:rsidR="00DD3DD7" w:rsidRPr="00DD3DD7" w:rsidRDefault="00057A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85BA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17E2" w14:paraId="4615825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7701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E4D6E9" w14:textId="77777777" w:rsidR="00ED54E0" w:rsidRPr="00182B84" w:rsidRDefault="00057AE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A17E2" w14:paraId="5825079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35E0FA" w14:textId="77777777" w:rsidR="00ED54E0" w:rsidRPr="00182B84" w:rsidRDefault="00057AE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489AA56" wp14:editId="5058785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26284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04B87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A17E2" w14:paraId="40D8CBB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A20B3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944BFE" w14:textId="77777777" w:rsidR="00DD3DD7" w:rsidRPr="002F663C" w:rsidRDefault="00057AE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G/TBT/N/AUS/129/Add.1</w:t>
          </w:r>
          <w:bookmarkEnd w:id="29"/>
        </w:p>
        <w:p w14:paraId="2234060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A17E2" w14:paraId="558AD1A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0CA8D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51245" w14:textId="04592475" w:rsidR="00ED54E0" w:rsidRPr="00182B84" w:rsidRDefault="00B3032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September 2021</w:t>
          </w:r>
        </w:p>
      </w:tc>
    </w:tr>
    <w:tr w:rsidR="006A17E2" w14:paraId="2A05C9A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9B00B6" w14:textId="4D16501C" w:rsidR="00ED54E0" w:rsidRPr="00182B84" w:rsidRDefault="00057AE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B30326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A43274">
            <w:rPr>
              <w:rFonts w:eastAsia="Calibri" w:cs="Times New Roman"/>
              <w:color w:val="FF0000"/>
              <w:szCs w:val="16"/>
            </w:rPr>
            <w:t>6596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7733A9" w14:textId="77777777" w:rsidR="00ED54E0" w:rsidRPr="00182B84" w:rsidRDefault="00057AE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A17E2" w14:paraId="29CE3AC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164E7B" w14:textId="77777777" w:rsidR="00ED54E0" w:rsidRPr="00182B84" w:rsidRDefault="00057AE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CDA8B6" w14:textId="77777777" w:rsidR="00ED54E0" w:rsidRPr="00182B84" w:rsidRDefault="00057AE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7B1333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BA9B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24A2A0" w:tentative="1">
      <w:start w:val="1"/>
      <w:numFmt w:val="lowerLetter"/>
      <w:lvlText w:val="%2."/>
      <w:lvlJc w:val="left"/>
      <w:pPr>
        <w:ind w:left="1080" w:hanging="360"/>
      </w:pPr>
    </w:lvl>
    <w:lvl w:ilvl="2" w:tplc="807CA886" w:tentative="1">
      <w:start w:val="1"/>
      <w:numFmt w:val="lowerRoman"/>
      <w:lvlText w:val="%3."/>
      <w:lvlJc w:val="right"/>
      <w:pPr>
        <w:ind w:left="1800" w:hanging="180"/>
      </w:pPr>
    </w:lvl>
    <w:lvl w:ilvl="3" w:tplc="8C064364" w:tentative="1">
      <w:start w:val="1"/>
      <w:numFmt w:val="decimal"/>
      <w:lvlText w:val="%4."/>
      <w:lvlJc w:val="left"/>
      <w:pPr>
        <w:ind w:left="2520" w:hanging="360"/>
      </w:pPr>
    </w:lvl>
    <w:lvl w:ilvl="4" w:tplc="D0CE2E1E" w:tentative="1">
      <w:start w:val="1"/>
      <w:numFmt w:val="lowerLetter"/>
      <w:lvlText w:val="%5."/>
      <w:lvlJc w:val="left"/>
      <w:pPr>
        <w:ind w:left="3240" w:hanging="360"/>
      </w:pPr>
    </w:lvl>
    <w:lvl w:ilvl="5" w:tplc="B48AB7FC" w:tentative="1">
      <w:start w:val="1"/>
      <w:numFmt w:val="lowerRoman"/>
      <w:lvlText w:val="%6."/>
      <w:lvlJc w:val="right"/>
      <w:pPr>
        <w:ind w:left="3960" w:hanging="180"/>
      </w:pPr>
    </w:lvl>
    <w:lvl w:ilvl="6" w:tplc="CF2C4928" w:tentative="1">
      <w:start w:val="1"/>
      <w:numFmt w:val="decimal"/>
      <w:lvlText w:val="%7."/>
      <w:lvlJc w:val="left"/>
      <w:pPr>
        <w:ind w:left="4680" w:hanging="360"/>
      </w:pPr>
    </w:lvl>
    <w:lvl w:ilvl="7" w:tplc="E0AA6A3A" w:tentative="1">
      <w:start w:val="1"/>
      <w:numFmt w:val="lowerLetter"/>
      <w:lvlText w:val="%8."/>
      <w:lvlJc w:val="left"/>
      <w:pPr>
        <w:ind w:left="5400" w:hanging="360"/>
      </w:pPr>
    </w:lvl>
    <w:lvl w:ilvl="8" w:tplc="ACDCF6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57AE4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6AE7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B96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17E2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1334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274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0326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CA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ctsafety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ductsafety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1141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2021-09-03T13:35:00Z</dcterms:created>
  <dcterms:modified xsi:type="dcterms:W3CDTF">2021-09-03T13:58:00Z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