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D6E0" w14:textId="3ED7EE80" w:rsidR="00B531D9" w:rsidRPr="00AA320C" w:rsidRDefault="00AA320C" w:rsidP="00AA320C">
      <w:pPr>
        <w:pStyle w:val="Titre"/>
        <w:rPr>
          <w:caps w:val="0"/>
          <w:kern w:val="0"/>
        </w:rPr>
      </w:pPr>
      <w:bookmarkStart w:id="16" w:name="_Hlk179278634"/>
      <w:r w:rsidRPr="00AA320C">
        <w:rPr>
          <w:caps w:val="0"/>
          <w:kern w:val="0"/>
        </w:rPr>
        <w:t>NOTIFICATION</w:t>
      </w:r>
    </w:p>
    <w:p w14:paraId="4CDE3966" w14:textId="41928534" w:rsidR="00B531D9" w:rsidRPr="00AA320C" w:rsidRDefault="00E25442" w:rsidP="00AA320C">
      <w:pPr>
        <w:jc w:val="center"/>
      </w:pPr>
      <w:r w:rsidRPr="00AA320C">
        <w:t>The following notification is being circulated in accordance with Article</w:t>
      </w:r>
      <w:r w:rsidR="00AA320C" w:rsidRPr="00AA320C">
        <w:t xml:space="preserve"> </w:t>
      </w:r>
      <w:r w:rsidRPr="00AA320C">
        <w:t>10.6.</w:t>
      </w:r>
    </w:p>
    <w:p w14:paraId="044CD8B9" w14:textId="77777777" w:rsidR="00B531D9" w:rsidRPr="00AA320C" w:rsidRDefault="00B531D9" w:rsidP="00AA320C"/>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AA320C" w:rsidRPr="00AA320C" w14:paraId="3DF6F4B7" w14:textId="77777777" w:rsidTr="00AA320C">
        <w:tc>
          <w:tcPr>
            <w:tcW w:w="709" w:type="dxa"/>
            <w:tcBorders>
              <w:top w:val="double" w:sz="6" w:space="0" w:color="auto"/>
              <w:bottom w:val="single" w:sz="6" w:space="0" w:color="auto"/>
            </w:tcBorders>
            <w:shd w:val="clear" w:color="auto" w:fill="auto"/>
          </w:tcPr>
          <w:p w14:paraId="1322DC72" w14:textId="77777777" w:rsidR="00A52F73" w:rsidRPr="00AA320C" w:rsidRDefault="00E25442" w:rsidP="00AA320C">
            <w:pPr>
              <w:spacing w:before="120" w:after="120"/>
              <w:rPr>
                <w:b/>
              </w:rPr>
            </w:pPr>
            <w:r w:rsidRPr="00AA320C">
              <w:rPr>
                <w:b/>
              </w:rPr>
              <w:t>1.</w:t>
            </w:r>
          </w:p>
        </w:tc>
        <w:tc>
          <w:tcPr>
            <w:tcW w:w="8285" w:type="dxa"/>
            <w:tcBorders>
              <w:top w:val="double" w:sz="6" w:space="0" w:color="auto"/>
              <w:bottom w:val="single" w:sz="6" w:space="0" w:color="auto"/>
            </w:tcBorders>
            <w:shd w:val="clear" w:color="auto" w:fill="auto"/>
          </w:tcPr>
          <w:p w14:paraId="3B6FAD79" w14:textId="27454A17" w:rsidR="00A52F73" w:rsidRPr="00AA320C" w:rsidRDefault="00E25442" w:rsidP="00AA320C">
            <w:pPr>
              <w:spacing w:before="120" w:after="120"/>
            </w:pPr>
            <w:r w:rsidRPr="00AA320C">
              <w:rPr>
                <w:b/>
              </w:rPr>
              <w:t>Notifying Member</w:t>
            </w:r>
            <w:r w:rsidR="00AA320C" w:rsidRPr="00AA320C">
              <w:rPr>
                <w:b/>
              </w:rPr>
              <w:t xml:space="preserve">: </w:t>
            </w:r>
            <w:r w:rsidR="00AA320C" w:rsidRPr="00AA320C">
              <w:rPr>
                <w:u w:val="single"/>
              </w:rPr>
              <w:t>A</w:t>
            </w:r>
            <w:r w:rsidRPr="00AA320C">
              <w:rPr>
                <w:u w:val="single"/>
              </w:rPr>
              <w:t>RGENTINA</w:t>
            </w:r>
          </w:p>
          <w:p w14:paraId="465ECD4E" w14:textId="2E09102F" w:rsidR="00A52F73" w:rsidRPr="00AA320C" w:rsidRDefault="00E25442" w:rsidP="00AA320C">
            <w:pPr>
              <w:spacing w:after="120"/>
            </w:pPr>
            <w:r w:rsidRPr="00AA320C">
              <w:rPr>
                <w:b/>
              </w:rPr>
              <w:t>If applicable, name of local government involved (Articles 3.2 and 7.2):</w:t>
            </w:r>
          </w:p>
        </w:tc>
      </w:tr>
      <w:tr w:rsidR="00AA320C" w:rsidRPr="00AA320C" w14:paraId="76A52852" w14:textId="77777777" w:rsidTr="00AA320C">
        <w:tc>
          <w:tcPr>
            <w:tcW w:w="709" w:type="dxa"/>
            <w:tcBorders>
              <w:top w:val="single" w:sz="6" w:space="0" w:color="auto"/>
              <w:bottom w:val="single" w:sz="6" w:space="0" w:color="auto"/>
            </w:tcBorders>
            <w:shd w:val="clear" w:color="auto" w:fill="auto"/>
          </w:tcPr>
          <w:p w14:paraId="4616DFFB" w14:textId="77777777" w:rsidR="00A52F73" w:rsidRPr="00AA320C" w:rsidRDefault="00E25442" w:rsidP="00AA320C">
            <w:pPr>
              <w:spacing w:before="120" w:after="120"/>
              <w:rPr>
                <w:b/>
              </w:rPr>
            </w:pPr>
            <w:r w:rsidRPr="00AA320C">
              <w:rPr>
                <w:b/>
              </w:rPr>
              <w:t>2.</w:t>
            </w:r>
          </w:p>
        </w:tc>
        <w:tc>
          <w:tcPr>
            <w:tcW w:w="8285" w:type="dxa"/>
            <w:tcBorders>
              <w:top w:val="single" w:sz="6" w:space="0" w:color="auto"/>
              <w:bottom w:val="single" w:sz="6" w:space="0" w:color="auto"/>
            </w:tcBorders>
            <w:shd w:val="clear" w:color="auto" w:fill="auto"/>
          </w:tcPr>
          <w:p w14:paraId="24842ABC" w14:textId="77777777" w:rsidR="0016023D" w:rsidRPr="00AA320C" w:rsidRDefault="00E25442" w:rsidP="00AA320C">
            <w:pPr>
              <w:spacing w:before="120" w:after="120"/>
              <w:rPr>
                <w:bCs/>
              </w:rPr>
            </w:pPr>
            <w:r w:rsidRPr="00AA320C">
              <w:rPr>
                <w:b/>
              </w:rPr>
              <w:t>Agency responsible:</w:t>
            </w:r>
          </w:p>
          <w:p w14:paraId="4409FC58" w14:textId="7D684656" w:rsidR="00AF251E" w:rsidRPr="00AA320C" w:rsidRDefault="00E25442" w:rsidP="00AA320C">
            <w:pPr>
              <w:spacing w:after="120"/>
            </w:pPr>
            <w:r w:rsidRPr="00AA320C">
              <w:rPr>
                <w:i/>
                <w:iCs/>
              </w:rPr>
              <w:t>Secretaría de Industria y Comercio</w:t>
            </w:r>
            <w:r w:rsidRPr="00AA320C">
              <w:t xml:space="preserve"> (Secretariat of Industry and Trade)</w:t>
            </w:r>
          </w:p>
          <w:p w14:paraId="0B49372A" w14:textId="77777777" w:rsidR="0016023D" w:rsidRPr="00AA320C" w:rsidRDefault="00E25442" w:rsidP="00AA320C">
            <w:pPr>
              <w:spacing w:after="120"/>
            </w:pPr>
            <w:r w:rsidRPr="00AA320C">
              <w:rPr>
                <w:b/>
              </w:rPr>
              <w:t>Name and address (including telephone and fax numbers, email and website addresses, if available) of agency or authority designated to handle comments regarding the notification shall be indicated if different from above:</w:t>
            </w:r>
          </w:p>
          <w:p w14:paraId="21DF6098" w14:textId="12D5EB5A" w:rsidR="00A22D74" w:rsidRPr="00AA320C" w:rsidRDefault="00E25442" w:rsidP="00AA320C">
            <w:r w:rsidRPr="00AA320C">
              <w:rPr>
                <w:i/>
                <w:iCs/>
              </w:rPr>
              <w:t>Dirección Nacional de Reglamentos Técnicos</w:t>
            </w:r>
            <w:r w:rsidRPr="00AA320C">
              <w:t xml:space="preserve"> (National Technical Regulation Directorate)</w:t>
            </w:r>
          </w:p>
          <w:p w14:paraId="118973B9" w14:textId="77777777" w:rsidR="00A22D74" w:rsidRPr="00AA320C" w:rsidRDefault="00E25442" w:rsidP="00AA320C">
            <w:r w:rsidRPr="00AA320C">
              <w:rPr>
                <w:i/>
                <w:iCs/>
              </w:rPr>
              <w:t>Área Obstáculos Técnicos al Comercio</w:t>
            </w:r>
            <w:r w:rsidRPr="00AA320C">
              <w:t xml:space="preserve"> (Technical Barriers to Trade Division)</w:t>
            </w:r>
          </w:p>
          <w:p w14:paraId="61294524" w14:textId="66EDE513" w:rsidR="00A22D74" w:rsidRPr="00AA320C" w:rsidRDefault="00E25442" w:rsidP="00AA320C">
            <w:r w:rsidRPr="00AA320C">
              <w:t>Av</w:t>
            </w:r>
            <w:r w:rsidR="00AA320C" w:rsidRPr="00AA320C">
              <w:t>. Julio A. R</w:t>
            </w:r>
            <w:r w:rsidRPr="00AA320C">
              <w:t>oca N° 651 Of. 416</w:t>
            </w:r>
          </w:p>
          <w:p w14:paraId="074E541E" w14:textId="77777777" w:rsidR="00A22D74" w:rsidRPr="00DB235F" w:rsidRDefault="00E25442" w:rsidP="00AA320C">
            <w:pPr>
              <w:rPr>
                <w:lang w:val="es-ES"/>
              </w:rPr>
            </w:pPr>
            <w:r w:rsidRPr="00DB235F">
              <w:rPr>
                <w:lang w:val="es-ES"/>
              </w:rPr>
              <w:t>(C1067ABB) Ciudad Autónoma de Buenos Aires</w:t>
            </w:r>
          </w:p>
          <w:p w14:paraId="62FDB4CD" w14:textId="77777777" w:rsidR="00A22D74" w:rsidRPr="00AA320C" w:rsidRDefault="00E25442" w:rsidP="00AA320C">
            <w:r w:rsidRPr="00AA320C">
              <w:t>Argentine Republic</w:t>
            </w:r>
          </w:p>
          <w:p w14:paraId="3A0DF543" w14:textId="77777777" w:rsidR="00A22D74" w:rsidRPr="00AA320C" w:rsidRDefault="00E25442" w:rsidP="00AA320C">
            <w:r w:rsidRPr="00AA320C">
              <w:t>(+54 11) 4349 4067</w:t>
            </w:r>
          </w:p>
          <w:p w14:paraId="4486EE8C" w14:textId="4DD81B5D" w:rsidR="00A22D74" w:rsidRPr="00AA320C" w:rsidRDefault="00DB235F" w:rsidP="00AA320C">
            <w:pPr>
              <w:rPr>
                <w:rStyle w:val="Lienhypertexte"/>
              </w:rPr>
            </w:pPr>
            <w:hyperlink r:id="rId8" w:history="1">
              <w:r w:rsidR="00AA320C" w:rsidRPr="00AA320C">
                <w:rPr>
                  <w:rStyle w:val="Lienhypertexte"/>
                </w:rPr>
                <w:t>focalotc@produccion.gob.ar</w:t>
              </w:r>
            </w:hyperlink>
          </w:p>
          <w:p w14:paraId="077A3739" w14:textId="23E1EA2C" w:rsidR="00A22D74" w:rsidRPr="00AA320C" w:rsidRDefault="00DB235F" w:rsidP="00AA320C">
            <w:pPr>
              <w:spacing w:after="120"/>
              <w:rPr>
                <w:rStyle w:val="Lienhypertexte"/>
              </w:rPr>
            </w:pPr>
            <w:hyperlink r:id="rId9" w:history="1">
              <w:r w:rsidR="00AA320C" w:rsidRPr="00AA320C">
                <w:rPr>
                  <w:rStyle w:val="Lienhypertexte"/>
                </w:rPr>
                <w:t>www.puntofocal.gob.ar</w:t>
              </w:r>
            </w:hyperlink>
          </w:p>
        </w:tc>
      </w:tr>
      <w:tr w:rsidR="00AA320C" w:rsidRPr="00AA320C" w14:paraId="2BC173C5" w14:textId="77777777" w:rsidTr="00AA320C">
        <w:tc>
          <w:tcPr>
            <w:tcW w:w="709" w:type="dxa"/>
            <w:tcBorders>
              <w:top w:val="single" w:sz="6" w:space="0" w:color="auto"/>
              <w:bottom w:val="single" w:sz="6" w:space="0" w:color="auto"/>
            </w:tcBorders>
            <w:shd w:val="clear" w:color="auto" w:fill="auto"/>
          </w:tcPr>
          <w:p w14:paraId="3908CED8" w14:textId="77777777" w:rsidR="00A52F73" w:rsidRPr="00AA320C" w:rsidRDefault="00E25442" w:rsidP="00AA320C">
            <w:pPr>
              <w:spacing w:before="120" w:after="120"/>
              <w:rPr>
                <w:b/>
              </w:rPr>
            </w:pPr>
            <w:r w:rsidRPr="00AA320C">
              <w:rPr>
                <w:b/>
              </w:rPr>
              <w:t>3.</w:t>
            </w:r>
          </w:p>
        </w:tc>
        <w:tc>
          <w:tcPr>
            <w:tcW w:w="8285" w:type="dxa"/>
            <w:tcBorders>
              <w:top w:val="single" w:sz="6" w:space="0" w:color="auto"/>
              <w:bottom w:val="single" w:sz="6" w:space="0" w:color="auto"/>
            </w:tcBorders>
            <w:shd w:val="clear" w:color="auto" w:fill="auto"/>
          </w:tcPr>
          <w:p w14:paraId="21F41474" w14:textId="4DF23F49" w:rsidR="00A52F73" w:rsidRPr="00AA320C" w:rsidRDefault="00E25442" w:rsidP="00AA320C">
            <w:pPr>
              <w:spacing w:before="120" w:after="120"/>
            </w:pPr>
            <w:r w:rsidRPr="00AA320C">
              <w:rPr>
                <w:b/>
              </w:rPr>
              <w:t xml:space="preserve">Notified under Article 2.9.2 </w:t>
            </w:r>
            <w:r w:rsidR="00AA320C" w:rsidRPr="00AA320C">
              <w:rPr>
                <w:b/>
              </w:rPr>
              <w:t>[ ]</w:t>
            </w:r>
            <w:r w:rsidRPr="00AA320C">
              <w:rPr>
                <w:b/>
              </w:rPr>
              <w:t xml:space="preserve">, 2.10.1 </w:t>
            </w:r>
            <w:r w:rsidR="00AA320C" w:rsidRPr="00AA320C">
              <w:rPr>
                <w:b/>
              </w:rPr>
              <w:t>[ ]</w:t>
            </w:r>
            <w:r w:rsidRPr="00AA320C">
              <w:rPr>
                <w:b/>
              </w:rPr>
              <w:t xml:space="preserve">, 5.6.2 [X], 5.7.1 </w:t>
            </w:r>
            <w:r w:rsidR="00AA320C" w:rsidRPr="00AA320C">
              <w:rPr>
                <w:b/>
              </w:rPr>
              <w:t>[ ]</w:t>
            </w:r>
            <w:r w:rsidRPr="00AA320C">
              <w:rPr>
                <w:b/>
              </w:rPr>
              <w:t xml:space="preserve">, 3.2 </w:t>
            </w:r>
            <w:r w:rsidR="00AA320C" w:rsidRPr="00AA320C">
              <w:rPr>
                <w:b/>
              </w:rPr>
              <w:t>[ ]</w:t>
            </w:r>
            <w:r w:rsidRPr="00AA320C">
              <w:rPr>
                <w:b/>
              </w:rPr>
              <w:t xml:space="preserve">, 7.2 </w:t>
            </w:r>
            <w:r w:rsidR="00AA320C" w:rsidRPr="00AA320C">
              <w:rPr>
                <w:b/>
              </w:rPr>
              <w:t>[ ]</w:t>
            </w:r>
            <w:r w:rsidRPr="00AA320C">
              <w:rPr>
                <w:b/>
              </w:rPr>
              <w:t>, other:</w:t>
            </w:r>
          </w:p>
        </w:tc>
      </w:tr>
      <w:tr w:rsidR="00AA320C" w:rsidRPr="00AA320C" w14:paraId="033AC275" w14:textId="77777777" w:rsidTr="00AA320C">
        <w:tc>
          <w:tcPr>
            <w:tcW w:w="709" w:type="dxa"/>
            <w:tcBorders>
              <w:top w:val="single" w:sz="6" w:space="0" w:color="auto"/>
              <w:bottom w:val="single" w:sz="6" w:space="0" w:color="auto"/>
            </w:tcBorders>
            <w:shd w:val="clear" w:color="auto" w:fill="auto"/>
          </w:tcPr>
          <w:p w14:paraId="378306F0" w14:textId="77777777" w:rsidR="00A52F73" w:rsidRPr="00AA320C" w:rsidRDefault="00E25442" w:rsidP="00AA320C">
            <w:pPr>
              <w:spacing w:before="120" w:after="120"/>
              <w:rPr>
                <w:b/>
              </w:rPr>
            </w:pPr>
            <w:r w:rsidRPr="00AA320C">
              <w:rPr>
                <w:b/>
              </w:rPr>
              <w:t>4.</w:t>
            </w:r>
          </w:p>
        </w:tc>
        <w:tc>
          <w:tcPr>
            <w:tcW w:w="8285" w:type="dxa"/>
            <w:tcBorders>
              <w:top w:val="single" w:sz="6" w:space="0" w:color="auto"/>
              <w:bottom w:val="single" w:sz="6" w:space="0" w:color="auto"/>
            </w:tcBorders>
            <w:shd w:val="clear" w:color="auto" w:fill="auto"/>
          </w:tcPr>
          <w:p w14:paraId="38ADEBC5" w14:textId="15461A0F" w:rsidR="00A52F73" w:rsidRPr="00AA320C" w:rsidRDefault="00E25442" w:rsidP="00AA320C">
            <w:pPr>
              <w:spacing w:before="120" w:after="120"/>
            </w:pPr>
            <w:r w:rsidRPr="00AA320C">
              <w:rPr>
                <w:b/>
              </w:rPr>
              <w:t>Products covered (HS or CCCN where applicable, otherwise national tariff heading</w:t>
            </w:r>
            <w:r w:rsidR="00AA320C" w:rsidRPr="00AA320C">
              <w:rPr>
                <w:b/>
              </w:rPr>
              <w:t>. I</w:t>
            </w:r>
            <w:r w:rsidRPr="00AA320C">
              <w:rPr>
                <w:b/>
              </w:rPr>
              <w:t>CS numbers may be provided in addition, where applicable)</w:t>
            </w:r>
            <w:r w:rsidR="00AA320C" w:rsidRPr="00AA320C">
              <w:rPr>
                <w:b/>
              </w:rPr>
              <w:t xml:space="preserve">: </w:t>
            </w:r>
            <w:r w:rsidR="00AA320C" w:rsidRPr="00AA320C">
              <w:t>A</w:t>
            </w:r>
            <w:r w:rsidRPr="00AA320C">
              <w:t xml:space="preserve">ll products covered by technical regulations issued by the Secretariat </w:t>
            </w:r>
            <w:r w:rsidR="00EE2E4B">
              <w:t>of</w:t>
            </w:r>
            <w:r w:rsidRPr="00AA320C">
              <w:t xml:space="preserve"> Industry and Trade</w:t>
            </w:r>
          </w:p>
        </w:tc>
      </w:tr>
      <w:tr w:rsidR="00AA320C" w:rsidRPr="00AA320C" w14:paraId="4CE53594" w14:textId="77777777" w:rsidTr="00AA320C">
        <w:tc>
          <w:tcPr>
            <w:tcW w:w="709" w:type="dxa"/>
            <w:tcBorders>
              <w:top w:val="single" w:sz="6" w:space="0" w:color="auto"/>
              <w:bottom w:val="single" w:sz="6" w:space="0" w:color="auto"/>
            </w:tcBorders>
            <w:shd w:val="clear" w:color="auto" w:fill="auto"/>
          </w:tcPr>
          <w:p w14:paraId="0042A679" w14:textId="77777777" w:rsidR="00A52F73" w:rsidRPr="00AA320C" w:rsidRDefault="00E25442" w:rsidP="00AA320C">
            <w:pPr>
              <w:spacing w:before="120" w:after="120"/>
              <w:rPr>
                <w:b/>
              </w:rPr>
            </w:pPr>
            <w:r w:rsidRPr="00AA320C">
              <w:rPr>
                <w:b/>
              </w:rPr>
              <w:t>5.</w:t>
            </w:r>
          </w:p>
        </w:tc>
        <w:tc>
          <w:tcPr>
            <w:tcW w:w="8285" w:type="dxa"/>
            <w:tcBorders>
              <w:top w:val="single" w:sz="6" w:space="0" w:color="auto"/>
              <w:bottom w:val="single" w:sz="6" w:space="0" w:color="auto"/>
            </w:tcBorders>
            <w:shd w:val="clear" w:color="auto" w:fill="auto"/>
          </w:tcPr>
          <w:p w14:paraId="17F92AA2" w14:textId="3AA98E57" w:rsidR="00A52F73" w:rsidRPr="00AA320C" w:rsidRDefault="00E25442" w:rsidP="00AA320C">
            <w:pPr>
              <w:spacing w:before="120" w:after="120"/>
            </w:pPr>
            <w:r w:rsidRPr="00AA320C">
              <w:rPr>
                <w:b/>
              </w:rPr>
              <w:t>Title, number of pages and language(s) of the notified document</w:t>
            </w:r>
            <w:r w:rsidR="00AA320C" w:rsidRPr="00AA320C">
              <w:rPr>
                <w:b/>
              </w:rPr>
              <w:t xml:space="preserve">: </w:t>
            </w:r>
            <w:r w:rsidR="00AA320C" w:rsidRPr="00AA320C">
              <w:rPr>
                <w:i/>
                <w:iCs/>
              </w:rPr>
              <w:t>M</w:t>
            </w:r>
            <w:r w:rsidRPr="00AA320C">
              <w:rPr>
                <w:i/>
                <w:iCs/>
              </w:rPr>
              <w:t>arco General de Evaluación de la Conformidad</w:t>
            </w:r>
            <w:r w:rsidRPr="00AA320C">
              <w:t xml:space="preserve"> (General conformity assessment framework) (23 pages, in Spanish)</w:t>
            </w:r>
          </w:p>
        </w:tc>
      </w:tr>
      <w:tr w:rsidR="00AA320C" w:rsidRPr="00AA320C" w14:paraId="22C4F07E" w14:textId="77777777" w:rsidTr="00AA320C">
        <w:tc>
          <w:tcPr>
            <w:tcW w:w="709" w:type="dxa"/>
            <w:tcBorders>
              <w:top w:val="single" w:sz="6" w:space="0" w:color="auto"/>
              <w:bottom w:val="single" w:sz="6" w:space="0" w:color="auto"/>
            </w:tcBorders>
            <w:shd w:val="clear" w:color="auto" w:fill="auto"/>
          </w:tcPr>
          <w:p w14:paraId="10454935" w14:textId="77777777" w:rsidR="00A52F73" w:rsidRPr="00AA320C" w:rsidRDefault="00E25442" w:rsidP="00AA320C">
            <w:pPr>
              <w:spacing w:before="120" w:after="120"/>
              <w:rPr>
                <w:b/>
              </w:rPr>
            </w:pPr>
            <w:r w:rsidRPr="00AA320C">
              <w:rPr>
                <w:b/>
              </w:rPr>
              <w:t>6.</w:t>
            </w:r>
          </w:p>
        </w:tc>
        <w:tc>
          <w:tcPr>
            <w:tcW w:w="8285" w:type="dxa"/>
            <w:tcBorders>
              <w:top w:val="single" w:sz="6" w:space="0" w:color="auto"/>
              <w:bottom w:val="single" w:sz="6" w:space="0" w:color="auto"/>
            </w:tcBorders>
            <w:shd w:val="clear" w:color="auto" w:fill="auto"/>
          </w:tcPr>
          <w:p w14:paraId="4D1632F2" w14:textId="3F548EFA" w:rsidR="00A52F73" w:rsidRPr="00AA320C" w:rsidRDefault="00E25442" w:rsidP="00AA320C">
            <w:pPr>
              <w:spacing w:before="120" w:after="120"/>
            </w:pPr>
            <w:r w:rsidRPr="00AA320C">
              <w:rPr>
                <w:b/>
              </w:rPr>
              <w:t>Description of content</w:t>
            </w:r>
            <w:r w:rsidR="00AA320C" w:rsidRPr="00AA320C">
              <w:rPr>
                <w:b/>
              </w:rPr>
              <w:t xml:space="preserve">: </w:t>
            </w:r>
            <w:r w:rsidR="00AA320C" w:rsidRPr="00AA320C">
              <w:t>T</w:t>
            </w:r>
            <w:r w:rsidRPr="00AA320C">
              <w:t>he notified Resolution approves the general conformity assessment framework applicable to the technical regulations issued by the Secretariat of Industry and Trade of the Ministry of Economic Affairs</w:t>
            </w:r>
            <w:r w:rsidR="00AA320C" w:rsidRPr="00AA320C">
              <w:t>. T</w:t>
            </w:r>
            <w:r w:rsidRPr="00AA320C">
              <w:t xml:space="preserve">his general framework </w:t>
            </w:r>
            <w:r w:rsidR="00AD25EC">
              <w:t>includes</w:t>
            </w:r>
            <w:r w:rsidRPr="00AA320C">
              <w:t xml:space="preserve"> provisions on, </w:t>
            </w:r>
            <w:r w:rsidRPr="00AA320C">
              <w:rPr>
                <w:i/>
                <w:iCs/>
              </w:rPr>
              <w:t>inter alia</w:t>
            </w:r>
            <w:r w:rsidRPr="00AA320C">
              <w:t>, conformity assessment bodies</w:t>
            </w:r>
            <w:r w:rsidR="00AA320C" w:rsidRPr="00AA320C">
              <w:t>; c</w:t>
            </w:r>
            <w:r w:rsidRPr="00AA320C">
              <w:t>onformity assessment procedures</w:t>
            </w:r>
            <w:r w:rsidR="00AA320C" w:rsidRPr="00AA320C">
              <w:t>; c</w:t>
            </w:r>
            <w:r w:rsidRPr="00AA320C">
              <w:t>onformity marking</w:t>
            </w:r>
            <w:r w:rsidR="00AA320C" w:rsidRPr="00AA320C">
              <w:t>; s</w:t>
            </w:r>
            <w:r w:rsidRPr="00AA320C">
              <w:t xml:space="preserve">pecific procedures </w:t>
            </w:r>
            <w:r w:rsidR="00AD25EC">
              <w:t xml:space="preserve">for </w:t>
            </w:r>
            <w:r w:rsidRPr="00AA320C">
              <w:t>accepting technical equivalence, adapting to the local market and allowing the entry of goods without right of use</w:t>
            </w:r>
            <w:r w:rsidR="00AA320C" w:rsidRPr="00AA320C">
              <w:t>; a</w:t>
            </w:r>
            <w:r w:rsidRPr="00AA320C">
              <w:t>nd market surveillance.</w:t>
            </w:r>
          </w:p>
          <w:p w14:paraId="67AD4CB2" w14:textId="54B00820" w:rsidR="00AF251E" w:rsidRPr="00AA320C" w:rsidRDefault="00E25442" w:rsidP="00AA320C">
            <w:pPr>
              <w:spacing w:before="120" w:after="120"/>
            </w:pPr>
            <w:r w:rsidRPr="00AA320C">
              <w:t>It revises and restructures existing legislation on conformity assessment, with a view to streamlining regulations, reducing state bureaucracy and facilitating trade</w:t>
            </w:r>
            <w:r w:rsidR="00AA320C" w:rsidRPr="00AA320C">
              <w:t>. I</w:t>
            </w:r>
            <w:r w:rsidRPr="00AA320C">
              <w:t xml:space="preserve">t makes the current system more flexible and expands the mechanisms provided for recognizing conformity assessment results, while introducing a change of approach </w:t>
            </w:r>
            <w:r w:rsidR="00C61765">
              <w:t>for</w:t>
            </w:r>
            <w:r w:rsidRPr="00AA320C">
              <w:t xml:space="preserve"> monitoring compliance</w:t>
            </w:r>
            <w:r w:rsidR="00C61765">
              <w:t xml:space="preserve"> that involves </w:t>
            </w:r>
            <w:r w:rsidRPr="00AA320C">
              <w:t>enhanced market surveillance.</w:t>
            </w:r>
          </w:p>
          <w:p w14:paraId="7E64403F" w14:textId="154EE505" w:rsidR="00AF251E" w:rsidRPr="00AA320C" w:rsidRDefault="00E25442" w:rsidP="00AA320C">
            <w:pPr>
              <w:spacing w:before="120" w:after="120"/>
            </w:pPr>
            <w:r w:rsidRPr="00AA320C">
              <w:t>The general framework also establishes conformity</w:t>
            </w:r>
            <w:r w:rsidR="00C61765">
              <w:t xml:space="preserve"> </w:t>
            </w:r>
            <w:r w:rsidRPr="00AA320C">
              <w:t>marking requirements.</w:t>
            </w:r>
          </w:p>
          <w:p w14:paraId="6701AD31" w14:textId="28D2B8E3" w:rsidR="00AF251E" w:rsidRPr="00AA320C" w:rsidRDefault="00C61765" w:rsidP="00AA320C">
            <w:pPr>
              <w:spacing w:before="120" w:after="120"/>
            </w:pPr>
            <w:r>
              <w:t>Existing</w:t>
            </w:r>
            <w:r w:rsidR="00E25442" w:rsidRPr="00AA320C">
              <w:t xml:space="preserve"> technical regulations</w:t>
            </w:r>
            <w:r>
              <w:t xml:space="preserve"> that</w:t>
            </w:r>
            <w:r w:rsidR="00E25442" w:rsidRPr="00AA320C">
              <w:t xml:space="preserve">, at the </w:t>
            </w:r>
            <w:r>
              <w:t>time</w:t>
            </w:r>
            <w:r w:rsidR="00E25442" w:rsidRPr="00AA320C">
              <w:t xml:space="preserve"> of publication of the measure, provide for certification systems in accordance with Technical Coordination Secretariat (SCT) </w:t>
            </w:r>
            <w:r w:rsidR="00E25442" w:rsidRPr="00AA320C">
              <w:lastRenderedPageBreak/>
              <w:t xml:space="preserve">Resolution </w:t>
            </w:r>
            <w:r w:rsidR="00AA320C" w:rsidRPr="00AA320C">
              <w:t xml:space="preserve">No. </w:t>
            </w:r>
            <w:r w:rsidR="00E25442" w:rsidRPr="00AA320C">
              <w:t>197/2004, as repealed by the measure, are to be replaced by the equivalent certification schemes provided for in ISO/</w:t>
            </w:r>
            <w:r w:rsidR="00AA320C" w:rsidRPr="00AA320C">
              <w:t>IEC 17067</w:t>
            </w:r>
            <w:r w:rsidR="00E25442" w:rsidRPr="00AA320C">
              <w:t xml:space="preserve"> (section 3.2.2.1 of the Annex).</w:t>
            </w:r>
          </w:p>
          <w:p w14:paraId="465E17D4" w14:textId="73428AA4" w:rsidR="00AF251E" w:rsidRPr="00AA320C" w:rsidRDefault="00E25442" w:rsidP="00AA320C">
            <w:pPr>
              <w:spacing w:before="120" w:after="120"/>
            </w:pPr>
            <w:r w:rsidRPr="00AA320C">
              <w:t xml:space="preserve">The following </w:t>
            </w:r>
            <w:r w:rsidR="000F2283">
              <w:t xml:space="preserve">texts </w:t>
            </w:r>
            <w:r w:rsidRPr="00AA320C">
              <w:t>are repealed</w:t>
            </w:r>
            <w:r w:rsidR="00AA320C" w:rsidRPr="00AA320C">
              <w:t>: S</w:t>
            </w:r>
            <w:r w:rsidRPr="00AA320C">
              <w:t xml:space="preserve">ecretariat of Industry, Trade and Mining (SICyM) Resolution </w:t>
            </w:r>
            <w:r w:rsidR="00AA320C" w:rsidRPr="00AA320C">
              <w:t xml:space="preserve">No. </w:t>
            </w:r>
            <w:r w:rsidRPr="00AA320C">
              <w:t>799/1999</w:t>
            </w:r>
            <w:r w:rsidR="00AA320C" w:rsidRPr="00AA320C">
              <w:t>; S</w:t>
            </w:r>
            <w:r w:rsidRPr="00AA320C">
              <w:t xml:space="preserve">ecretariat for Competition and Consumer Protection (SDCyC) Resolution </w:t>
            </w:r>
            <w:r w:rsidR="00AA320C" w:rsidRPr="00AA320C">
              <w:t xml:space="preserve">No. </w:t>
            </w:r>
            <w:r w:rsidRPr="00AA320C">
              <w:t>237/2000</w:t>
            </w:r>
            <w:r w:rsidR="00AA320C" w:rsidRPr="00AA320C">
              <w:t>; T</w:t>
            </w:r>
            <w:r w:rsidRPr="00AA320C">
              <w:t xml:space="preserve">echnical Coordination Secretariat (SCT) Resolution </w:t>
            </w:r>
            <w:r w:rsidR="00AA320C" w:rsidRPr="00AA320C">
              <w:t xml:space="preserve">No. </w:t>
            </w:r>
            <w:r w:rsidRPr="00AA320C">
              <w:t>197/2004</w:t>
            </w:r>
            <w:r w:rsidR="00AA320C" w:rsidRPr="00AA320C">
              <w:t>; S</w:t>
            </w:r>
            <w:r w:rsidRPr="00AA320C">
              <w:t xml:space="preserve">ecretariat of Trade (SC) Resolution </w:t>
            </w:r>
            <w:r w:rsidR="00AA320C" w:rsidRPr="00AA320C">
              <w:t xml:space="preserve">No. </w:t>
            </w:r>
            <w:r w:rsidRPr="00AA320C">
              <w:t>282/2014</w:t>
            </w:r>
            <w:r w:rsidR="00AA320C" w:rsidRPr="00AA320C">
              <w:t>; S</w:t>
            </w:r>
            <w:r w:rsidRPr="00AA320C">
              <w:t xml:space="preserve">ecretariat of Domestic Trade (SCI) Resolution </w:t>
            </w:r>
            <w:r w:rsidR="00AA320C" w:rsidRPr="00AA320C">
              <w:t xml:space="preserve">No. </w:t>
            </w:r>
            <w:r w:rsidRPr="00AA320C">
              <w:t>344/2021</w:t>
            </w:r>
            <w:r w:rsidR="00AA320C" w:rsidRPr="00AA320C">
              <w:t xml:space="preserve">; </w:t>
            </w:r>
            <w:r w:rsidRPr="00AA320C">
              <w:t xml:space="preserve">Provisions </w:t>
            </w:r>
            <w:r w:rsidR="00AA320C" w:rsidRPr="00AA320C">
              <w:t xml:space="preserve">Nos. </w:t>
            </w:r>
            <w:r w:rsidRPr="00AA320C">
              <w:t>178/2000 and 747/2001 of the former National Directorate of Domestic Trade</w:t>
            </w:r>
            <w:r w:rsidR="00AA320C" w:rsidRPr="00AA320C">
              <w:t>; a</w:t>
            </w:r>
            <w:r w:rsidRPr="00AA320C">
              <w:t>nd the amendments and supplements thereto (G/TBT/Notif.99/656, G/TBT/Notif.00/59/Add.1, G/TBT/Notif.99/499/Add.1, G/TBT/Notif.00/60/Add.2, G/TBT/N/ARG/118/Add.1, G/TBT/N/ARG/163/Add.1 and G/TBT/N/ARG/294/Add.8).</w:t>
            </w:r>
          </w:p>
        </w:tc>
      </w:tr>
      <w:tr w:rsidR="00AA320C" w:rsidRPr="00AA320C" w14:paraId="7E770B87" w14:textId="77777777" w:rsidTr="00AA320C">
        <w:tc>
          <w:tcPr>
            <w:tcW w:w="709" w:type="dxa"/>
            <w:tcBorders>
              <w:top w:val="single" w:sz="6" w:space="0" w:color="auto"/>
              <w:bottom w:val="single" w:sz="6" w:space="0" w:color="auto"/>
            </w:tcBorders>
            <w:shd w:val="clear" w:color="auto" w:fill="auto"/>
          </w:tcPr>
          <w:p w14:paraId="784AC865" w14:textId="77777777" w:rsidR="00A52F73" w:rsidRPr="00AA320C" w:rsidRDefault="00E25442" w:rsidP="00AA320C">
            <w:pPr>
              <w:spacing w:before="120" w:after="120"/>
              <w:rPr>
                <w:b/>
              </w:rPr>
            </w:pPr>
            <w:r w:rsidRPr="00AA320C">
              <w:rPr>
                <w:b/>
              </w:rPr>
              <w:lastRenderedPageBreak/>
              <w:t>7.</w:t>
            </w:r>
          </w:p>
        </w:tc>
        <w:tc>
          <w:tcPr>
            <w:tcW w:w="8285" w:type="dxa"/>
            <w:tcBorders>
              <w:top w:val="single" w:sz="6" w:space="0" w:color="auto"/>
              <w:bottom w:val="single" w:sz="6" w:space="0" w:color="auto"/>
            </w:tcBorders>
            <w:shd w:val="clear" w:color="auto" w:fill="auto"/>
          </w:tcPr>
          <w:p w14:paraId="67F6B47D" w14:textId="6A824C7F" w:rsidR="00A52F73" w:rsidRPr="00AA320C" w:rsidRDefault="00E25442" w:rsidP="00AA320C">
            <w:pPr>
              <w:spacing w:before="120" w:after="120"/>
            </w:pPr>
            <w:r w:rsidRPr="00AA320C">
              <w:rPr>
                <w:b/>
              </w:rPr>
              <w:t>Objective and rationale, including the nature of urgent problems where applicable</w:t>
            </w:r>
            <w:r w:rsidR="00AA320C" w:rsidRPr="00AA320C">
              <w:rPr>
                <w:b/>
              </w:rPr>
              <w:t xml:space="preserve">: </w:t>
            </w:r>
            <w:r w:rsidR="00AA320C" w:rsidRPr="00AA320C">
              <w:t>C</w:t>
            </w:r>
            <w:r w:rsidRPr="00AA320C">
              <w:t>onsumer information, labelling</w:t>
            </w:r>
            <w:r w:rsidR="00AA320C" w:rsidRPr="00AA320C">
              <w:t>; P</w:t>
            </w:r>
            <w:r w:rsidRPr="00AA320C">
              <w:t>revention of deceptive practices and consumer protection</w:t>
            </w:r>
            <w:r w:rsidR="00AA320C" w:rsidRPr="00AA320C">
              <w:t>; R</w:t>
            </w:r>
            <w:r w:rsidRPr="00AA320C">
              <w:t>educing trade barriers and facilitating trade.</w:t>
            </w:r>
          </w:p>
        </w:tc>
      </w:tr>
      <w:tr w:rsidR="00AA320C" w:rsidRPr="00AA320C" w14:paraId="5568FCE6" w14:textId="77777777" w:rsidTr="00AA320C">
        <w:tc>
          <w:tcPr>
            <w:tcW w:w="709" w:type="dxa"/>
            <w:tcBorders>
              <w:top w:val="single" w:sz="6" w:space="0" w:color="auto"/>
              <w:bottom w:val="single" w:sz="6" w:space="0" w:color="auto"/>
            </w:tcBorders>
            <w:shd w:val="clear" w:color="auto" w:fill="auto"/>
          </w:tcPr>
          <w:p w14:paraId="38023E5E" w14:textId="77777777" w:rsidR="00A52F73" w:rsidRPr="00AA320C" w:rsidRDefault="00E25442" w:rsidP="00AA320C">
            <w:pPr>
              <w:spacing w:before="120" w:after="120"/>
              <w:rPr>
                <w:b/>
              </w:rPr>
            </w:pPr>
            <w:r w:rsidRPr="00AA320C">
              <w:rPr>
                <w:b/>
              </w:rPr>
              <w:t>8.</w:t>
            </w:r>
          </w:p>
        </w:tc>
        <w:tc>
          <w:tcPr>
            <w:tcW w:w="8285" w:type="dxa"/>
            <w:tcBorders>
              <w:top w:val="single" w:sz="6" w:space="0" w:color="auto"/>
              <w:bottom w:val="single" w:sz="6" w:space="0" w:color="auto"/>
            </w:tcBorders>
            <w:shd w:val="clear" w:color="auto" w:fill="auto"/>
          </w:tcPr>
          <w:p w14:paraId="0C2DD558" w14:textId="77777777" w:rsidR="0016023D" w:rsidRPr="00AA320C" w:rsidRDefault="00E25442" w:rsidP="00AA320C">
            <w:pPr>
              <w:spacing w:before="120" w:after="120"/>
            </w:pPr>
            <w:r w:rsidRPr="00AA320C">
              <w:rPr>
                <w:b/>
              </w:rPr>
              <w:t>Relevant documents:</w:t>
            </w:r>
          </w:p>
          <w:p w14:paraId="55BC4B11" w14:textId="3C8B6D59" w:rsidR="00AF251E" w:rsidRPr="00AA320C" w:rsidRDefault="00E25442" w:rsidP="00AA320C">
            <w:pPr>
              <w:numPr>
                <w:ilvl w:val="0"/>
                <w:numId w:val="16"/>
              </w:numPr>
              <w:spacing w:before="120" w:after="120"/>
            </w:pPr>
            <w:r w:rsidRPr="00AA320C">
              <w:t xml:space="preserve">Secretariat of Industry and Trade (SIyC) Resolution </w:t>
            </w:r>
            <w:r w:rsidR="00AA320C" w:rsidRPr="00AA320C">
              <w:t xml:space="preserve">No. </w:t>
            </w:r>
            <w:r w:rsidRPr="00AA320C">
              <w:t>237/2024 approving the general conformity assessment framework.</w:t>
            </w:r>
          </w:p>
          <w:p w14:paraId="3398A5C4" w14:textId="1740275E" w:rsidR="00AF251E" w:rsidRPr="00AA320C" w:rsidRDefault="00E25442" w:rsidP="00AA320C">
            <w:pPr>
              <w:numPr>
                <w:ilvl w:val="0"/>
                <w:numId w:val="16"/>
              </w:numPr>
              <w:spacing w:before="120" w:after="120"/>
            </w:pPr>
            <w:r w:rsidRPr="00AA320C">
              <w:t xml:space="preserve">Secretariat of Industry, Trade and Mining (SICyM) Resolution </w:t>
            </w:r>
            <w:r w:rsidR="00AA320C" w:rsidRPr="00AA320C">
              <w:t xml:space="preserve">No. </w:t>
            </w:r>
            <w:r w:rsidRPr="00AA320C">
              <w:t xml:space="preserve">799/99 approving the symbol applicable to products covered by mandatory certification systems, which must be displayed on each unit of a </w:t>
            </w:r>
            <w:r w:rsidR="000F2283">
              <w:t xml:space="preserve">covered </w:t>
            </w:r>
            <w:r w:rsidRPr="00AA320C">
              <w:t>product, or on its packaging or label.</w:t>
            </w:r>
          </w:p>
          <w:p w14:paraId="021C1AD6" w14:textId="1D29B9BE" w:rsidR="00AF251E" w:rsidRPr="00AA320C" w:rsidRDefault="00E25442" w:rsidP="00AA320C">
            <w:pPr>
              <w:numPr>
                <w:ilvl w:val="0"/>
                <w:numId w:val="16"/>
              </w:numPr>
              <w:spacing w:before="120" w:after="120"/>
            </w:pPr>
            <w:r w:rsidRPr="00AA320C">
              <w:t xml:space="preserve">Technical Coordination Secretariat (SCT) Resolution </w:t>
            </w:r>
            <w:r w:rsidR="00AA320C" w:rsidRPr="00AA320C">
              <w:t xml:space="preserve">No. </w:t>
            </w:r>
            <w:r w:rsidRPr="00AA320C">
              <w:t xml:space="preserve">197/2004 establishing the certification systems through which manufacturers and importers of products covered by the systems introduced by Secretariat of Industry, Trade and Mining (SICyM) Resolutions </w:t>
            </w:r>
            <w:r w:rsidR="00AA320C" w:rsidRPr="00AA320C">
              <w:t xml:space="preserve">Nos. </w:t>
            </w:r>
            <w:r w:rsidRPr="00AA320C">
              <w:t>92/1998, 851/1998, 896/99, 897/99</w:t>
            </w:r>
            <w:r w:rsidR="0085367F">
              <w:t xml:space="preserve"> and</w:t>
            </w:r>
            <w:r w:rsidRPr="00AA320C">
              <w:t xml:space="preserve"> 404/1999 and SCT Resolutions </w:t>
            </w:r>
            <w:r w:rsidR="00AA320C" w:rsidRPr="00AA320C">
              <w:t xml:space="preserve">Nos. </w:t>
            </w:r>
            <w:r w:rsidRPr="00AA320C">
              <w:t>77/2004 and 91/2004, should certify compliance with the relevant requirements</w:t>
            </w:r>
            <w:r w:rsidR="00AA320C" w:rsidRPr="00AA320C">
              <w:t>. T</w:t>
            </w:r>
            <w:r w:rsidRPr="00AA320C">
              <w:t xml:space="preserve">he Resolution also approves the symbols for products covered by mandatory certification systems that have obtained the respective type (system </w:t>
            </w:r>
            <w:r w:rsidR="00AA320C" w:rsidRPr="00AA320C">
              <w:t xml:space="preserve">No. </w:t>
            </w:r>
            <w:r w:rsidRPr="00AA320C">
              <w:t xml:space="preserve">4) or batch (system </w:t>
            </w:r>
            <w:r w:rsidR="00AA320C" w:rsidRPr="00AA320C">
              <w:t xml:space="preserve">No. </w:t>
            </w:r>
            <w:r w:rsidRPr="00AA320C">
              <w:t>7) certificate demonstrat</w:t>
            </w:r>
            <w:r w:rsidR="0096773B">
              <w:t>ing</w:t>
            </w:r>
            <w:r w:rsidRPr="00AA320C">
              <w:t xml:space="preserve"> compliance with the relevant safety requirements established under the respective product safety system.</w:t>
            </w:r>
          </w:p>
          <w:p w14:paraId="0B3E33ED" w14:textId="13203CC1" w:rsidR="00AF251E" w:rsidRPr="00AA320C" w:rsidRDefault="00E25442" w:rsidP="00AA320C">
            <w:pPr>
              <w:numPr>
                <w:ilvl w:val="0"/>
                <w:numId w:val="16"/>
              </w:numPr>
              <w:spacing w:before="120" w:after="120"/>
            </w:pPr>
            <w:r w:rsidRPr="00AA320C">
              <w:t xml:space="preserve">Secretariat of Trade (SC) Resolution </w:t>
            </w:r>
            <w:r w:rsidR="00AA320C" w:rsidRPr="00AA320C">
              <w:t xml:space="preserve">No. </w:t>
            </w:r>
            <w:r w:rsidRPr="00AA320C">
              <w:t>282/2014 on the transfer of ownership or extension of certificates issued by certification bodies recognized by the competent authority.</w:t>
            </w:r>
          </w:p>
          <w:p w14:paraId="6C5AB6B5" w14:textId="3E9F0D30" w:rsidR="00AF251E" w:rsidRPr="00AA320C" w:rsidRDefault="00E25442" w:rsidP="00AA320C">
            <w:pPr>
              <w:numPr>
                <w:ilvl w:val="0"/>
                <w:numId w:val="16"/>
              </w:numPr>
              <w:spacing w:before="120" w:after="120"/>
            </w:pPr>
            <w:r w:rsidRPr="00AA320C">
              <w:t xml:space="preserve">Secretariat of Domestic Trade (SCI) Resolution </w:t>
            </w:r>
            <w:r w:rsidR="00AA320C" w:rsidRPr="00AA320C">
              <w:t xml:space="preserve">No. </w:t>
            </w:r>
            <w:r w:rsidRPr="00AA320C">
              <w:t>344/2021 approving the procedure for the recognition of all certification bodies, inspection agencies and testing laboratories (generally known as "technical bodies"), the work of which involves conducting conformity assessment procedures for technical regulations issued by the Secretariat of Domestic Trade.</w:t>
            </w:r>
          </w:p>
          <w:p w14:paraId="6F2023A5" w14:textId="77777777" w:rsidR="00B706F5" w:rsidRPr="00AA320C" w:rsidRDefault="00E25442" w:rsidP="00AA320C">
            <w:pPr>
              <w:spacing w:before="120" w:after="120"/>
              <w:ind w:left="360"/>
            </w:pPr>
            <w:r w:rsidRPr="00AA320C">
              <w:t>Relevant notifications:</w:t>
            </w:r>
          </w:p>
          <w:p w14:paraId="3F046335" w14:textId="114FC70B" w:rsidR="00AF251E" w:rsidRPr="00AA320C" w:rsidRDefault="00DB235F" w:rsidP="00AA320C">
            <w:pPr>
              <w:numPr>
                <w:ilvl w:val="0"/>
                <w:numId w:val="17"/>
              </w:numPr>
              <w:spacing w:before="120" w:after="120"/>
              <w:rPr>
                <w:rStyle w:val="Lienhypertexte"/>
              </w:rPr>
            </w:pPr>
            <w:hyperlink r:id="rId10" w:history="1">
              <w:r w:rsidR="00AA320C" w:rsidRPr="00AA320C">
                <w:rPr>
                  <w:rStyle w:val="Lienhypertexte"/>
                </w:rPr>
                <w:t>G/TBT/Notif.99/656</w:t>
              </w:r>
            </w:hyperlink>
          </w:p>
          <w:p w14:paraId="265EC23F" w14:textId="6BBE89BF" w:rsidR="00AF251E" w:rsidRPr="00AA320C" w:rsidRDefault="00DB235F" w:rsidP="00AA320C">
            <w:pPr>
              <w:numPr>
                <w:ilvl w:val="0"/>
                <w:numId w:val="17"/>
              </w:numPr>
              <w:spacing w:before="120" w:after="120"/>
              <w:rPr>
                <w:rStyle w:val="Lienhypertexte"/>
              </w:rPr>
            </w:pPr>
            <w:hyperlink r:id="rId11" w:history="1">
              <w:r w:rsidR="00AA320C" w:rsidRPr="00AA320C">
                <w:rPr>
                  <w:rStyle w:val="Lienhypertexte"/>
                </w:rPr>
                <w:t>G/TBT/Notif.00/59/Add.1</w:t>
              </w:r>
            </w:hyperlink>
          </w:p>
          <w:p w14:paraId="1C4EA422" w14:textId="3ECF87EE" w:rsidR="00AF251E" w:rsidRPr="00AA320C" w:rsidRDefault="00DB235F" w:rsidP="00AA320C">
            <w:pPr>
              <w:numPr>
                <w:ilvl w:val="0"/>
                <w:numId w:val="17"/>
              </w:numPr>
              <w:spacing w:before="120" w:after="120"/>
              <w:rPr>
                <w:rStyle w:val="Lienhypertexte"/>
              </w:rPr>
            </w:pPr>
            <w:hyperlink r:id="rId12" w:history="1">
              <w:r w:rsidR="00AA320C" w:rsidRPr="00AA320C">
                <w:rPr>
                  <w:rStyle w:val="Lienhypertexte"/>
                </w:rPr>
                <w:t>G/TBT/Notif.99/499/Add.1</w:t>
              </w:r>
            </w:hyperlink>
          </w:p>
          <w:p w14:paraId="0FFB7D81" w14:textId="5C2ABDC1" w:rsidR="00AF251E" w:rsidRPr="00AA320C" w:rsidRDefault="00DB235F" w:rsidP="00AA320C">
            <w:pPr>
              <w:numPr>
                <w:ilvl w:val="0"/>
                <w:numId w:val="17"/>
              </w:numPr>
              <w:spacing w:before="120" w:after="120"/>
              <w:rPr>
                <w:rStyle w:val="Lienhypertexte"/>
              </w:rPr>
            </w:pPr>
            <w:hyperlink r:id="rId13" w:history="1">
              <w:r w:rsidR="00AA320C" w:rsidRPr="00AA320C">
                <w:rPr>
                  <w:rStyle w:val="Lienhypertexte"/>
                </w:rPr>
                <w:t>G/TBT/Notif.00/60/Add.2</w:t>
              </w:r>
            </w:hyperlink>
          </w:p>
          <w:p w14:paraId="3E0A667A" w14:textId="4B7992E2" w:rsidR="00AF251E" w:rsidRPr="00AA320C" w:rsidRDefault="00DB235F" w:rsidP="00AA320C">
            <w:pPr>
              <w:numPr>
                <w:ilvl w:val="0"/>
                <w:numId w:val="17"/>
              </w:numPr>
              <w:spacing w:before="120" w:after="120"/>
              <w:rPr>
                <w:rStyle w:val="Lienhypertexte"/>
              </w:rPr>
            </w:pPr>
            <w:hyperlink r:id="rId14" w:history="1">
              <w:r w:rsidR="00AA320C" w:rsidRPr="00AA320C">
                <w:rPr>
                  <w:rStyle w:val="Lienhypertexte"/>
                </w:rPr>
                <w:t>G/TBT/N/ARG/118/Add.1</w:t>
              </w:r>
            </w:hyperlink>
          </w:p>
          <w:p w14:paraId="300A1B08" w14:textId="7511E637" w:rsidR="00AF251E" w:rsidRPr="00AA320C" w:rsidRDefault="00DB235F" w:rsidP="00AA320C">
            <w:pPr>
              <w:numPr>
                <w:ilvl w:val="0"/>
                <w:numId w:val="17"/>
              </w:numPr>
              <w:spacing w:before="120" w:after="120"/>
              <w:rPr>
                <w:rStyle w:val="Lienhypertexte"/>
              </w:rPr>
            </w:pPr>
            <w:hyperlink r:id="rId15" w:history="1">
              <w:r w:rsidR="00AA320C" w:rsidRPr="00AA320C">
                <w:rPr>
                  <w:rStyle w:val="Lienhypertexte"/>
                </w:rPr>
                <w:t>G/TBT/N/ARG/163/Add.1</w:t>
              </w:r>
            </w:hyperlink>
          </w:p>
          <w:p w14:paraId="0EBBCB0A" w14:textId="564772D1" w:rsidR="00AF251E" w:rsidRPr="00AA320C" w:rsidRDefault="00DB235F" w:rsidP="00AA320C">
            <w:pPr>
              <w:numPr>
                <w:ilvl w:val="0"/>
                <w:numId w:val="17"/>
              </w:numPr>
              <w:spacing w:before="120" w:after="120"/>
              <w:rPr>
                <w:rStyle w:val="Lienhypertexte"/>
              </w:rPr>
            </w:pPr>
            <w:hyperlink r:id="rId16" w:history="1">
              <w:r w:rsidR="00AA320C" w:rsidRPr="00AA320C">
                <w:rPr>
                  <w:rStyle w:val="Lienhypertexte"/>
                </w:rPr>
                <w:t>G/TBT/N/ARG/294/Add.8</w:t>
              </w:r>
            </w:hyperlink>
          </w:p>
        </w:tc>
      </w:tr>
      <w:tr w:rsidR="00AA320C" w:rsidRPr="00AA320C" w14:paraId="406460B1" w14:textId="77777777" w:rsidTr="00AA320C">
        <w:tc>
          <w:tcPr>
            <w:tcW w:w="709" w:type="dxa"/>
            <w:tcBorders>
              <w:top w:val="single" w:sz="6" w:space="0" w:color="auto"/>
              <w:bottom w:val="single" w:sz="6" w:space="0" w:color="auto"/>
            </w:tcBorders>
            <w:shd w:val="clear" w:color="auto" w:fill="auto"/>
          </w:tcPr>
          <w:p w14:paraId="37BADB39" w14:textId="77777777" w:rsidR="00AF251E" w:rsidRPr="00AA320C" w:rsidRDefault="00E25442" w:rsidP="00AA320C">
            <w:pPr>
              <w:spacing w:before="120" w:after="120"/>
              <w:rPr>
                <w:b/>
              </w:rPr>
            </w:pPr>
            <w:r w:rsidRPr="00AA320C">
              <w:rPr>
                <w:b/>
              </w:rPr>
              <w:t>9.</w:t>
            </w:r>
          </w:p>
        </w:tc>
        <w:tc>
          <w:tcPr>
            <w:tcW w:w="8285" w:type="dxa"/>
            <w:tcBorders>
              <w:top w:val="single" w:sz="6" w:space="0" w:color="auto"/>
              <w:bottom w:val="single" w:sz="6" w:space="0" w:color="auto"/>
            </w:tcBorders>
            <w:shd w:val="clear" w:color="auto" w:fill="auto"/>
          </w:tcPr>
          <w:p w14:paraId="1678E11E" w14:textId="7AA5DD77" w:rsidR="00AF251E" w:rsidRPr="00AA320C" w:rsidRDefault="00E25442" w:rsidP="00AA320C">
            <w:pPr>
              <w:spacing w:before="120" w:after="120"/>
              <w:rPr>
                <w:bCs/>
              </w:rPr>
            </w:pPr>
            <w:r w:rsidRPr="00AA320C">
              <w:rPr>
                <w:b/>
              </w:rPr>
              <w:t>Proposed date of adoption</w:t>
            </w:r>
            <w:r w:rsidR="00AA320C" w:rsidRPr="00AA320C">
              <w:rPr>
                <w:b/>
              </w:rPr>
              <w:t xml:space="preserve">: </w:t>
            </w:r>
            <w:r w:rsidR="00AA320C" w:rsidRPr="00AA320C">
              <w:t>---</w:t>
            </w:r>
          </w:p>
          <w:p w14:paraId="3660F359" w14:textId="16E1C462" w:rsidR="00AF251E" w:rsidRPr="00AA320C" w:rsidRDefault="00E25442" w:rsidP="00AA320C">
            <w:pPr>
              <w:spacing w:after="120"/>
              <w:rPr>
                <w:b/>
              </w:rPr>
            </w:pPr>
            <w:r w:rsidRPr="00AA320C">
              <w:rPr>
                <w:b/>
              </w:rPr>
              <w:t>Proposed date of entry into force</w:t>
            </w:r>
            <w:r w:rsidR="00AA320C" w:rsidRPr="00AA320C">
              <w:rPr>
                <w:b/>
              </w:rPr>
              <w:t xml:space="preserve">: </w:t>
            </w:r>
            <w:r w:rsidR="00AA320C" w:rsidRPr="00AA320C">
              <w:t>29 September 2</w:t>
            </w:r>
            <w:r w:rsidRPr="00AA320C">
              <w:t>024</w:t>
            </w:r>
          </w:p>
        </w:tc>
      </w:tr>
      <w:tr w:rsidR="00AA320C" w:rsidRPr="00AA320C" w14:paraId="0113F2A2" w14:textId="77777777" w:rsidTr="00AA320C">
        <w:tc>
          <w:tcPr>
            <w:tcW w:w="709" w:type="dxa"/>
            <w:tcBorders>
              <w:top w:val="single" w:sz="6" w:space="0" w:color="auto"/>
              <w:bottom w:val="single" w:sz="6" w:space="0" w:color="auto"/>
            </w:tcBorders>
            <w:shd w:val="clear" w:color="auto" w:fill="auto"/>
          </w:tcPr>
          <w:p w14:paraId="65DE4B74" w14:textId="77777777" w:rsidR="00A52F73" w:rsidRPr="00AA320C" w:rsidRDefault="00E25442" w:rsidP="00AA320C">
            <w:pPr>
              <w:spacing w:before="120" w:after="120"/>
              <w:rPr>
                <w:b/>
              </w:rPr>
            </w:pPr>
            <w:r w:rsidRPr="00AA320C">
              <w:rPr>
                <w:b/>
              </w:rPr>
              <w:lastRenderedPageBreak/>
              <w:t>10.</w:t>
            </w:r>
          </w:p>
        </w:tc>
        <w:tc>
          <w:tcPr>
            <w:tcW w:w="8285" w:type="dxa"/>
            <w:tcBorders>
              <w:top w:val="single" w:sz="6" w:space="0" w:color="auto"/>
              <w:bottom w:val="single" w:sz="6" w:space="0" w:color="auto"/>
            </w:tcBorders>
            <w:shd w:val="clear" w:color="auto" w:fill="auto"/>
          </w:tcPr>
          <w:p w14:paraId="1C018339" w14:textId="4B7D4302" w:rsidR="00A52F73" w:rsidRPr="00AA320C" w:rsidRDefault="00E25442" w:rsidP="00AA320C">
            <w:pPr>
              <w:spacing w:before="120" w:after="120"/>
            </w:pPr>
            <w:r w:rsidRPr="00AA320C">
              <w:rPr>
                <w:b/>
              </w:rPr>
              <w:t>Final date for comments</w:t>
            </w:r>
            <w:r w:rsidR="00AA320C" w:rsidRPr="00AA320C">
              <w:rPr>
                <w:b/>
              </w:rPr>
              <w:t xml:space="preserve">: </w:t>
            </w:r>
            <w:r w:rsidR="00AA320C" w:rsidRPr="00AA320C">
              <w:t>---</w:t>
            </w:r>
          </w:p>
        </w:tc>
      </w:tr>
      <w:tr w:rsidR="00646994" w:rsidRPr="00AA320C" w14:paraId="4649FF6C" w14:textId="77777777" w:rsidTr="00AA320C">
        <w:tc>
          <w:tcPr>
            <w:tcW w:w="709" w:type="dxa"/>
            <w:tcBorders>
              <w:top w:val="single" w:sz="6" w:space="0" w:color="auto"/>
              <w:bottom w:val="double" w:sz="6" w:space="0" w:color="auto"/>
            </w:tcBorders>
            <w:shd w:val="clear" w:color="auto" w:fill="auto"/>
          </w:tcPr>
          <w:p w14:paraId="754FEAEB" w14:textId="77777777" w:rsidR="00A52F73" w:rsidRPr="00AA320C" w:rsidRDefault="00E25442" w:rsidP="00AA320C">
            <w:pPr>
              <w:keepNext/>
              <w:keepLines/>
              <w:spacing w:before="120" w:after="120"/>
              <w:rPr>
                <w:b/>
              </w:rPr>
            </w:pPr>
            <w:r w:rsidRPr="00AA320C">
              <w:rPr>
                <w:b/>
              </w:rPr>
              <w:t>11.</w:t>
            </w:r>
          </w:p>
        </w:tc>
        <w:tc>
          <w:tcPr>
            <w:tcW w:w="8285" w:type="dxa"/>
            <w:tcBorders>
              <w:top w:val="single" w:sz="6" w:space="0" w:color="auto"/>
              <w:bottom w:val="double" w:sz="6" w:space="0" w:color="auto"/>
            </w:tcBorders>
            <w:shd w:val="clear" w:color="auto" w:fill="auto"/>
          </w:tcPr>
          <w:p w14:paraId="1BCCFC98" w14:textId="6FC26120" w:rsidR="0016023D" w:rsidRPr="00AA320C" w:rsidRDefault="00E25442" w:rsidP="00AA320C">
            <w:pPr>
              <w:keepNext/>
              <w:keepLines/>
              <w:spacing w:before="120" w:after="120"/>
            </w:pPr>
            <w:r w:rsidRPr="00AA320C">
              <w:rPr>
                <w:b/>
              </w:rPr>
              <w:t>Texts available from</w:t>
            </w:r>
            <w:r w:rsidR="00AA320C" w:rsidRPr="00AA320C">
              <w:rPr>
                <w:b/>
              </w:rPr>
              <w:t>: N</w:t>
            </w:r>
            <w:r w:rsidRPr="00AA320C">
              <w:rPr>
                <w:b/>
              </w:rPr>
              <w:t>ational enquiry point [X] or address, telephone and fax numbers and email and website addresses, if available, of other body:</w:t>
            </w:r>
          </w:p>
          <w:p w14:paraId="540148BE" w14:textId="72EB0529" w:rsidR="00AF251E" w:rsidRPr="00DB235F" w:rsidRDefault="00E25442" w:rsidP="00AA320C">
            <w:pPr>
              <w:keepNext/>
              <w:keepLines/>
              <w:rPr>
                <w:lang w:val="es-ES"/>
              </w:rPr>
            </w:pPr>
            <w:r w:rsidRPr="00DB235F">
              <w:rPr>
                <w:i/>
                <w:iCs/>
                <w:lang w:val="es-ES"/>
              </w:rPr>
              <w:t>Punto Focal OTC</w:t>
            </w:r>
            <w:r w:rsidR="00AA320C" w:rsidRPr="00DB235F">
              <w:rPr>
                <w:i/>
                <w:iCs/>
                <w:lang w:val="es-ES"/>
              </w:rPr>
              <w:t>-</w:t>
            </w:r>
            <w:r w:rsidRPr="00DB235F">
              <w:rPr>
                <w:i/>
                <w:iCs/>
                <w:lang w:val="es-ES"/>
              </w:rPr>
              <w:t>OMC Argentina</w:t>
            </w:r>
            <w:r w:rsidRPr="00DB235F">
              <w:rPr>
                <w:lang w:val="es-ES"/>
              </w:rPr>
              <w:t xml:space="preserve"> (Argentine TBT</w:t>
            </w:r>
            <w:r w:rsidR="00AA320C" w:rsidRPr="00DB235F">
              <w:rPr>
                <w:lang w:val="es-ES"/>
              </w:rPr>
              <w:t>-</w:t>
            </w:r>
            <w:r w:rsidRPr="00DB235F">
              <w:rPr>
                <w:lang w:val="es-ES"/>
              </w:rPr>
              <w:t>WTO Focal Point)</w:t>
            </w:r>
          </w:p>
          <w:p w14:paraId="50508F2B" w14:textId="77777777" w:rsidR="00AF251E" w:rsidRPr="00DB235F" w:rsidRDefault="00E25442" w:rsidP="00AA320C">
            <w:pPr>
              <w:keepNext/>
              <w:keepLines/>
              <w:rPr>
                <w:lang w:val="es-ES"/>
              </w:rPr>
            </w:pPr>
            <w:r w:rsidRPr="00DB235F">
              <w:rPr>
                <w:i/>
                <w:iCs/>
                <w:lang w:val="es-ES"/>
              </w:rPr>
              <w:t>Dirección Nacional de Reglamentos Técnicos</w:t>
            </w:r>
            <w:r w:rsidRPr="00DB235F">
              <w:rPr>
                <w:lang w:val="es-ES"/>
              </w:rPr>
              <w:t xml:space="preserve"> (National Technical Regulation Directorate)</w:t>
            </w:r>
          </w:p>
          <w:p w14:paraId="3D913EE9" w14:textId="77777777" w:rsidR="00AF251E" w:rsidRPr="00DB235F" w:rsidRDefault="00E25442" w:rsidP="00AA320C">
            <w:pPr>
              <w:keepNext/>
              <w:keepLines/>
              <w:rPr>
                <w:lang w:val="es-ES"/>
              </w:rPr>
            </w:pPr>
            <w:r w:rsidRPr="00DB235F">
              <w:rPr>
                <w:i/>
                <w:iCs/>
                <w:lang w:val="es-ES"/>
              </w:rPr>
              <w:t>Área Obstáculos Técnicos al Comercio</w:t>
            </w:r>
            <w:r w:rsidRPr="00DB235F">
              <w:rPr>
                <w:lang w:val="es-ES"/>
              </w:rPr>
              <w:t xml:space="preserve"> (Technical Barriers to Trade Division)</w:t>
            </w:r>
          </w:p>
          <w:p w14:paraId="082745C4" w14:textId="6480B963" w:rsidR="00AF251E" w:rsidRPr="00DB235F" w:rsidRDefault="00E25442" w:rsidP="00AA320C">
            <w:pPr>
              <w:keepNext/>
              <w:keepLines/>
              <w:rPr>
                <w:lang w:val="es-ES"/>
              </w:rPr>
            </w:pPr>
            <w:r w:rsidRPr="00DB235F">
              <w:rPr>
                <w:lang w:val="es-ES"/>
              </w:rPr>
              <w:t>Avda</w:t>
            </w:r>
            <w:r w:rsidR="00AA320C" w:rsidRPr="00DB235F">
              <w:rPr>
                <w:lang w:val="es-ES"/>
              </w:rPr>
              <w:t>. Julio A. R</w:t>
            </w:r>
            <w:r w:rsidRPr="00DB235F">
              <w:rPr>
                <w:lang w:val="es-ES"/>
              </w:rPr>
              <w:t>oca N° 651 Of. 416</w:t>
            </w:r>
          </w:p>
          <w:p w14:paraId="65AC30DD" w14:textId="77777777" w:rsidR="00AF251E" w:rsidRPr="00DB235F" w:rsidRDefault="00E25442" w:rsidP="00AA320C">
            <w:pPr>
              <w:keepNext/>
              <w:keepLines/>
              <w:rPr>
                <w:lang w:val="es-ES"/>
              </w:rPr>
            </w:pPr>
            <w:r w:rsidRPr="00DB235F">
              <w:rPr>
                <w:lang w:val="es-ES"/>
              </w:rPr>
              <w:t>(C1067ABB) Buenos Aires</w:t>
            </w:r>
          </w:p>
          <w:p w14:paraId="19DB8520" w14:textId="77777777" w:rsidR="00AF251E" w:rsidRPr="00DB235F" w:rsidRDefault="00E25442" w:rsidP="00AA320C">
            <w:pPr>
              <w:keepNext/>
              <w:keepLines/>
              <w:rPr>
                <w:lang w:val="es-ES"/>
              </w:rPr>
            </w:pPr>
            <w:r w:rsidRPr="00DB235F">
              <w:rPr>
                <w:lang w:val="es-ES"/>
              </w:rPr>
              <w:t>Argentina</w:t>
            </w:r>
          </w:p>
          <w:p w14:paraId="158ED340" w14:textId="2F5273BE" w:rsidR="00AF251E" w:rsidRPr="00DB235F" w:rsidRDefault="00E25442" w:rsidP="00AA320C">
            <w:pPr>
              <w:keepNext/>
              <w:keepLines/>
              <w:rPr>
                <w:lang w:val="es-ES"/>
              </w:rPr>
            </w:pPr>
            <w:r w:rsidRPr="00DB235F">
              <w:rPr>
                <w:lang w:val="es-ES"/>
              </w:rPr>
              <w:t xml:space="preserve">Email: </w:t>
            </w:r>
            <w:hyperlink r:id="rId17" w:history="1">
              <w:r w:rsidR="00AA320C" w:rsidRPr="00DB235F">
                <w:rPr>
                  <w:rStyle w:val="Lienhypertexte"/>
                  <w:lang w:val="es-ES"/>
                </w:rPr>
                <w:t>focalotc@produccion.gob.ar</w:t>
              </w:r>
            </w:hyperlink>
          </w:p>
          <w:p w14:paraId="234B01B0" w14:textId="1FEBB96B" w:rsidR="00AF251E" w:rsidRPr="00AA320C" w:rsidRDefault="00E25442" w:rsidP="00AA320C">
            <w:pPr>
              <w:keepNext/>
              <w:keepLines/>
            </w:pPr>
            <w:r w:rsidRPr="00AA320C">
              <w:t xml:space="preserve">Website: </w:t>
            </w:r>
            <w:hyperlink r:id="rId18" w:tgtFrame="_blank" w:history="1">
              <w:r w:rsidR="00AA320C" w:rsidRPr="00AA320C">
                <w:rPr>
                  <w:rStyle w:val="Lienhypertexte"/>
                </w:rPr>
                <w:t>http://www.puntofocal.gob.ar</w:t>
              </w:r>
            </w:hyperlink>
          </w:p>
          <w:p w14:paraId="0F8C82B3" w14:textId="533F841E" w:rsidR="00AF251E" w:rsidRPr="00AA320C" w:rsidRDefault="00DB235F" w:rsidP="00AA320C">
            <w:pPr>
              <w:keepNext/>
              <w:keepLines/>
              <w:pBdr>
                <w:top w:val="none" w:sz="0" w:space="4" w:color="auto"/>
              </w:pBdr>
              <w:rPr>
                <w:rStyle w:val="Lienhypertexte"/>
              </w:rPr>
            </w:pPr>
            <w:hyperlink r:id="rId19" w:tgtFrame="_blank" w:history="1">
              <w:r w:rsidR="00AA320C" w:rsidRPr="00AA320C">
                <w:rPr>
                  <w:rStyle w:val="Lienhypertexte"/>
                </w:rPr>
                <w:t>https://members.wto.org/crnattachments/2024/TBT/ARG/24_06462_00_s.pdf</w:t>
              </w:r>
            </w:hyperlink>
          </w:p>
          <w:p w14:paraId="1C7EC4A0" w14:textId="181A29B5" w:rsidR="00AF251E" w:rsidRPr="00AA320C" w:rsidRDefault="00DB235F" w:rsidP="00AA320C">
            <w:pPr>
              <w:keepNext/>
              <w:keepLines/>
              <w:spacing w:after="120"/>
              <w:rPr>
                <w:rStyle w:val="Lienhypertexte"/>
              </w:rPr>
            </w:pPr>
            <w:hyperlink r:id="rId20" w:tgtFrame="_blank" w:history="1">
              <w:r w:rsidR="00AA320C" w:rsidRPr="00AA320C">
                <w:rPr>
                  <w:rStyle w:val="Lienhypertexte"/>
                </w:rPr>
                <w:t>https://members.wto.org/crnattachments/2024/TBT/ARG/24_06462_01_s.pdf</w:t>
              </w:r>
            </w:hyperlink>
          </w:p>
        </w:tc>
      </w:tr>
      <w:bookmarkEnd w:id="16"/>
    </w:tbl>
    <w:p w14:paraId="1FD8AF26" w14:textId="77777777" w:rsidR="00AF251E" w:rsidRPr="00AA320C" w:rsidRDefault="00AF251E" w:rsidP="00AA320C"/>
    <w:sectPr w:rsidR="00AF251E" w:rsidRPr="00AA320C" w:rsidSect="00AA320C">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0C70" w14:textId="77777777" w:rsidR="00E25442" w:rsidRPr="00AA320C" w:rsidRDefault="00E25442">
      <w:bookmarkStart w:id="8" w:name="_Hlk179278651"/>
      <w:bookmarkStart w:id="9" w:name="_Hlk179278652"/>
      <w:bookmarkStart w:id="10" w:name="_Hlk179293893"/>
      <w:bookmarkStart w:id="11" w:name="_Hlk179293894"/>
      <w:r w:rsidRPr="00AA320C">
        <w:separator/>
      </w:r>
      <w:bookmarkEnd w:id="8"/>
      <w:bookmarkEnd w:id="9"/>
      <w:bookmarkEnd w:id="10"/>
      <w:bookmarkEnd w:id="11"/>
    </w:p>
  </w:endnote>
  <w:endnote w:type="continuationSeparator" w:id="0">
    <w:p w14:paraId="4CFAD216" w14:textId="77777777" w:rsidR="00E25442" w:rsidRPr="00AA320C" w:rsidRDefault="00E25442">
      <w:bookmarkStart w:id="12" w:name="_Hlk179278653"/>
      <w:bookmarkStart w:id="13" w:name="_Hlk179278654"/>
      <w:bookmarkStart w:id="14" w:name="_Hlk179293895"/>
      <w:bookmarkStart w:id="15" w:name="_Hlk179293896"/>
      <w:r w:rsidRPr="00AA320C">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7F39" w14:textId="110D01FA" w:rsidR="00B531D9" w:rsidRPr="00AA320C" w:rsidRDefault="00AA320C" w:rsidP="00AA320C">
    <w:pPr>
      <w:pStyle w:val="Pieddepage"/>
    </w:pPr>
    <w:bookmarkStart w:id="21" w:name="_Hlk179293881"/>
    <w:bookmarkStart w:id="22" w:name="_Hlk179293882"/>
    <w:r w:rsidRPr="00AA320C">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7F5E" w14:textId="27172D31" w:rsidR="00DD65B2" w:rsidRPr="00AA320C" w:rsidRDefault="00AA320C" w:rsidP="00AA320C">
    <w:pPr>
      <w:pStyle w:val="Pieddepage"/>
    </w:pPr>
    <w:bookmarkStart w:id="23" w:name="_Hlk179293883"/>
    <w:bookmarkStart w:id="24" w:name="_Hlk179293884"/>
    <w:r w:rsidRPr="00AA320C">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864F" w14:textId="7C9DCF29" w:rsidR="00DD65B2" w:rsidRPr="00AA320C" w:rsidRDefault="00AA320C" w:rsidP="00AA320C">
    <w:pPr>
      <w:pStyle w:val="Pieddepage"/>
    </w:pPr>
    <w:bookmarkStart w:id="27" w:name="_Hlk179293887"/>
    <w:bookmarkStart w:id="28" w:name="_Hlk179293888"/>
    <w:r w:rsidRPr="00AA320C">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A44F" w14:textId="77777777" w:rsidR="00E25442" w:rsidRPr="00AA320C" w:rsidRDefault="00E25442">
      <w:bookmarkStart w:id="0" w:name="_Hlk179278647"/>
      <w:bookmarkStart w:id="1" w:name="_Hlk179278648"/>
      <w:bookmarkStart w:id="2" w:name="_Hlk179293889"/>
      <w:bookmarkStart w:id="3" w:name="_Hlk179293890"/>
      <w:r w:rsidRPr="00AA320C">
        <w:separator/>
      </w:r>
      <w:bookmarkEnd w:id="0"/>
      <w:bookmarkEnd w:id="1"/>
      <w:bookmarkEnd w:id="2"/>
      <w:bookmarkEnd w:id="3"/>
    </w:p>
  </w:footnote>
  <w:footnote w:type="continuationSeparator" w:id="0">
    <w:p w14:paraId="3116ED57" w14:textId="77777777" w:rsidR="00E25442" w:rsidRPr="00AA320C" w:rsidRDefault="00E25442">
      <w:bookmarkStart w:id="4" w:name="_Hlk179278649"/>
      <w:bookmarkStart w:id="5" w:name="_Hlk179278650"/>
      <w:bookmarkStart w:id="6" w:name="_Hlk179293891"/>
      <w:bookmarkStart w:id="7" w:name="_Hlk179293892"/>
      <w:r w:rsidRPr="00AA320C">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7DC8" w14:textId="77777777" w:rsidR="00AA320C" w:rsidRPr="00AA320C" w:rsidRDefault="00AA320C" w:rsidP="00AA320C">
    <w:pPr>
      <w:pStyle w:val="En-tte"/>
      <w:spacing w:after="240"/>
      <w:jc w:val="center"/>
    </w:pPr>
    <w:bookmarkStart w:id="17" w:name="_Hlk179293877"/>
    <w:bookmarkStart w:id="18" w:name="_Hlk179293878"/>
    <w:r w:rsidRPr="00AA320C">
      <w:t>G/TBT/N/ARG/458</w:t>
    </w:r>
  </w:p>
  <w:p w14:paraId="6ACA14C1" w14:textId="77777777" w:rsidR="00AA320C" w:rsidRPr="00AA320C" w:rsidRDefault="00AA320C" w:rsidP="00AA320C">
    <w:pPr>
      <w:pStyle w:val="En-tte"/>
      <w:pBdr>
        <w:bottom w:val="single" w:sz="4" w:space="1" w:color="auto"/>
      </w:pBdr>
      <w:jc w:val="center"/>
    </w:pPr>
    <w:r w:rsidRPr="00AA320C">
      <w:t xml:space="preserve">- </w:t>
    </w:r>
    <w:r w:rsidRPr="00AA320C">
      <w:fldChar w:fldCharType="begin"/>
    </w:r>
    <w:r w:rsidRPr="00AA320C">
      <w:instrText xml:space="preserve"> PAGE  \* Arabic  \* MERGEFORMAT </w:instrText>
    </w:r>
    <w:r w:rsidRPr="00AA320C">
      <w:fldChar w:fldCharType="separate"/>
    </w:r>
    <w:r w:rsidRPr="00AA320C">
      <w:t>1</w:t>
    </w:r>
    <w:r w:rsidRPr="00AA320C">
      <w:fldChar w:fldCharType="end"/>
    </w:r>
    <w:r w:rsidRPr="00AA320C">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6669" w14:textId="77777777" w:rsidR="00AA320C" w:rsidRPr="00AA320C" w:rsidRDefault="00AA320C" w:rsidP="00AA320C">
    <w:pPr>
      <w:pStyle w:val="En-tte"/>
      <w:spacing w:after="240"/>
      <w:jc w:val="center"/>
    </w:pPr>
    <w:bookmarkStart w:id="19" w:name="_Hlk179293879"/>
    <w:bookmarkStart w:id="20" w:name="_Hlk179293880"/>
    <w:r w:rsidRPr="00AA320C">
      <w:t>G/TBT/N/ARG/458</w:t>
    </w:r>
  </w:p>
  <w:p w14:paraId="730EC387" w14:textId="77777777" w:rsidR="00AA320C" w:rsidRPr="00AA320C" w:rsidRDefault="00AA320C" w:rsidP="00AA320C">
    <w:pPr>
      <w:pStyle w:val="En-tte"/>
      <w:pBdr>
        <w:bottom w:val="single" w:sz="4" w:space="1" w:color="auto"/>
      </w:pBdr>
      <w:jc w:val="center"/>
    </w:pPr>
    <w:r w:rsidRPr="00AA320C">
      <w:t xml:space="preserve">- </w:t>
    </w:r>
    <w:r w:rsidRPr="00AA320C">
      <w:fldChar w:fldCharType="begin"/>
    </w:r>
    <w:r w:rsidRPr="00AA320C">
      <w:instrText xml:space="preserve"> PAGE  \* Arabic  \* MERGEFORMAT </w:instrText>
    </w:r>
    <w:r w:rsidRPr="00AA320C">
      <w:fldChar w:fldCharType="separate"/>
    </w:r>
    <w:r w:rsidRPr="00AA320C">
      <w:t>1</w:t>
    </w:r>
    <w:r w:rsidRPr="00AA320C">
      <w:fldChar w:fldCharType="end"/>
    </w:r>
    <w:r w:rsidRPr="00AA320C">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A320C" w:rsidRPr="00AA320C" w14:paraId="2781239F" w14:textId="77777777" w:rsidTr="00AA320C">
      <w:trPr>
        <w:trHeight w:val="240"/>
        <w:jc w:val="center"/>
      </w:trPr>
      <w:tc>
        <w:tcPr>
          <w:tcW w:w="2053" w:type="pct"/>
          <w:shd w:val="clear" w:color="auto" w:fill="auto"/>
          <w:tcMar>
            <w:left w:w="108" w:type="dxa"/>
            <w:right w:w="108" w:type="dxa"/>
          </w:tcMar>
          <w:vAlign w:val="center"/>
        </w:tcPr>
        <w:p w14:paraId="27D52D04" w14:textId="77777777" w:rsidR="00AA320C" w:rsidRPr="00AA320C" w:rsidRDefault="00AA320C" w:rsidP="00AA320C">
          <w:pPr>
            <w:rPr>
              <w:rFonts w:eastAsia="Verdana" w:cs="Verdana"/>
              <w:noProof/>
              <w:szCs w:val="18"/>
              <w:lang w:eastAsia="en-GB"/>
            </w:rPr>
          </w:pPr>
          <w:bookmarkStart w:id="25" w:name="_Hlk179293885"/>
          <w:bookmarkStart w:id="26" w:name="_Hlk179293886"/>
        </w:p>
      </w:tc>
      <w:tc>
        <w:tcPr>
          <w:tcW w:w="2947" w:type="pct"/>
          <w:gridSpan w:val="2"/>
          <w:shd w:val="clear" w:color="auto" w:fill="auto"/>
          <w:tcMar>
            <w:left w:w="108" w:type="dxa"/>
            <w:right w:w="108" w:type="dxa"/>
          </w:tcMar>
          <w:vAlign w:val="center"/>
        </w:tcPr>
        <w:p w14:paraId="382CBDFB" w14:textId="77777777" w:rsidR="00AA320C" w:rsidRPr="00AA320C" w:rsidRDefault="00AA320C" w:rsidP="00AA320C">
          <w:pPr>
            <w:jc w:val="right"/>
            <w:rPr>
              <w:rFonts w:eastAsia="Verdana" w:cs="Verdana"/>
              <w:b/>
              <w:color w:val="FF0000"/>
              <w:szCs w:val="18"/>
            </w:rPr>
          </w:pPr>
        </w:p>
      </w:tc>
    </w:tr>
    <w:tr w:rsidR="00AA320C" w:rsidRPr="00AA320C" w14:paraId="47F89573" w14:textId="77777777" w:rsidTr="00AA320C">
      <w:trPr>
        <w:trHeight w:val="213"/>
        <w:jc w:val="center"/>
      </w:trPr>
      <w:tc>
        <w:tcPr>
          <w:tcW w:w="2053" w:type="pct"/>
          <w:vMerge w:val="restart"/>
          <w:shd w:val="clear" w:color="auto" w:fill="auto"/>
          <w:tcMar>
            <w:left w:w="0" w:type="dxa"/>
            <w:right w:w="0" w:type="dxa"/>
          </w:tcMar>
        </w:tcPr>
        <w:p w14:paraId="204051A5" w14:textId="79A86FC4" w:rsidR="00AA320C" w:rsidRPr="00AA320C" w:rsidRDefault="00AA320C" w:rsidP="00AA320C">
          <w:pPr>
            <w:jc w:val="left"/>
            <w:rPr>
              <w:rFonts w:eastAsia="Verdana" w:cs="Verdana"/>
              <w:szCs w:val="18"/>
            </w:rPr>
          </w:pPr>
          <w:r w:rsidRPr="00AA320C">
            <w:rPr>
              <w:rFonts w:eastAsia="Verdana" w:cs="Verdana"/>
              <w:noProof/>
              <w:szCs w:val="18"/>
            </w:rPr>
            <w:drawing>
              <wp:inline distT="0" distB="0" distL="0" distR="0" wp14:anchorId="4DD4B3E7" wp14:editId="389CDE86">
                <wp:extent cx="2415902" cy="720090"/>
                <wp:effectExtent l="0" t="0" r="3810" b="3810"/>
                <wp:docPr id="19107463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074634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E88FA56" w14:textId="77777777" w:rsidR="00AA320C" w:rsidRPr="00AA320C" w:rsidRDefault="00AA320C" w:rsidP="00AA320C">
          <w:pPr>
            <w:jc w:val="right"/>
            <w:rPr>
              <w:rFonts w:eastAsia="Verdana" w:cs="Verdana"/>
              <w:b/>
              <w:szCs w:val="18"/>
            </w:rPr>
          </w:pPr>
        </w:p>
      </w:tc>
    </w:tr>
    <w:tr w:rsidR="00AA320C" w:rsidRPr="00AA320C" w14:paraId="7076103E" w14:textId="77777777" w:rsidTr="00AA320C">
      <w:trPr>
        <w:trHeight w:val="868"/>
        <w:jc w:val="center"/>
      </w:trPr>
      <w:tc>
        <w:tcPr>
          <w:tcW w:w="2053" w:type="pct"/>
          <w:vMerge/>
          <w:shd w:val="clear" w:color="auto" w:fill="auto"/>
          <w:tcMar>
            <w:left w:w="108" w:type="dxa"/>
            <w:right w:w="108" w:type="dxa"/>
          </w:tcMar>
        </w:tcPr>
        <w:p w14:paraId="268A3F4F" w14:textId="77777777" w:rsidR="00AA320C" w:rsidRPr="00AA320C" w:rsidRDefault="00AA320C" w:rsidP="00AA320C">
          <w:pPr>
            <w:jc w:val="left"/>
            <w:rPr>
              <w:rFonts w:eastAsia="Verdana" w:cs="Verdana"/>
              <w:noProof/>
              <w:szCs w:val="18"/>
              <w:lang w:eastAsia="en-GB"/>
            </w:rPr>
          </w:pPr>
        </w:p>
      </w:tc>
      <w:tc>
        <w:tcPr>
          <w:tcW w:w="2947" w:type="pct"/>
          <w:gridSpan w:val="2"/>
          <w:shd w:val="clear" w:color="auto" w:fill="auto"/>
          <w:tcMar>
            <w:left w:w="108" w:type="dxa"/>
            <w:right w:w="108" w:type="dxa"/>
          </w:tcMar>
        </w:tcPr>
        <w:p w14:paraId="20AB8E12" w14:textId="34905DA4" w:rsidR="00AA320C" w:rsidRPr="00AA320C" w:rsidRDefault="00AA320C" w:rsidP="00AA320C">
          <w:pPr>
            <w:jc w:val="right"/>
            <w:rPr>
              <w:rFonts w:eastAsia="Verdana" w:cs="Verdana"/>
              <w:b/>
              <w:szCs w:val="18"/>
            </w:rPr>
          </w:pPr>
          <w:r w:rsidRPr="00AA320C">
            <w:rPr>
              <w:b/>
              <w:szCs w:val="18"/>
            </w:rPr>
            <w:t>G/TBT/N/ARG/458</w:t>
          </w:r>
        </w:p>
      </w:tc>
    </w:tr>
    <w:tr w:rsidR="00AA320C" w:rsidRPr="00AA320C" w14:paraId="1726DE81" w14:textId="77777777" w:rsidTr="00AA320C">
      <w:trPr>
        <w:trHeight w:val="240"/>
        <w:jc w:val="center"/>
      </w:trPr>
      <w:tc>
        <w:tcPr>
          <w:tcW w:w="2053" w:type="pct"/>
          <w:vMerge/>
          <w:shd w:val="clear" w:color="auto" w:fill="auto"/>
          <w:tcMar>
            <w:left w:w="108" w:type="dxa"/>
            <w:right w:w="108" w:type="dxa"/>
          </w:tcMar>
          <w:vAlign w:val="center"/>
        </w:tcPr>
        <w:p w14:paraId="7C5A1434" w14:textId="77777777" w:rsidR="00AA320C" w:rsidRPr="00AA320C" w:rsidRDefault="00AA320C" w:rsidP="00AA320C">
          <w:pPr>
            <w:rPr>
              <w:rFonts w:eastAsia="Verdana" w:cs="Verdana"/>
              <w:szCs w:val="18"/>
            </w:rPr>
          </w:pPr>
        </w:p>
      </w:tc>
      <w:tc>
        <w:tcPr>
          <w:tcW w:w="2947" w:type="pct"/>
          <w:gridSpan w:val="2"/>
          <w:shd w:val="clear" w:color="auto" w:fill="auto"/>
          <w:tcMar>
            <w:left w:w="108" w:type="dxa"/>
            <w:right w:w="108" w:type="dxa"/>
          </w:tcMar>
          <w:vAlign w:val="center"/>
        </w:tcPr>
        <w:p w14:paraId="26C60E7F" w14:textId="52DC5354" w:rsidR="00AA320C" w:rsidRPr="00AA320C" w:rsidRDefault="00AA320C" w:rsidP="00AA320C">
          <w:pPr>
            <w:jc w:val="right"/>
            <w:rPr>
              <w:rFonts w:eastAsia="Verdana" w:cs="Verdana"/>
              <w:szCs w:val="18"/>
            </w:rPr>
          </w:pPr>
          <w:r w:rsidRPr="00AA320C">
            <w:rPr>
              <w:rFonts w:eastAsia="Verdana" w:cs="Verdana"/>
              <w:szCs w:val="18"/>
            </w:rPr>
            <w:t>2 October 2024</w:t>
          </w:r>
        </w:p>
      </w:tc>
    </w:tr>
    <w:tr w:rsidR="00AA320C" w:rsidRPr="00AA320C" w14:paraId="755EDE8A" w14:textId="77777777" w:rsidTr="00AA320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932AF76" w14:textId="03370F99" w:rsidR="00AA320C" w:rsidRPr="00AA320C" w:rsidRDefault="00AA320C" w:rsidP="00AA320C">
          <w:pPr>
            <w:jc w:val="left"/>
            <w:rPr>
              <w:rFonts w:eastAsia="Verdana" w:cs="Verdana"/>
              <w:b/>
              <w:szCs w:val="18"/>
            </w:rPr>
          </w:pPr>
          <w:r w:rsidRPr="00AA320C">
            <w:rPr>
              <w:rFonts w:eastAsia="Verdana" w:cs="Verdana"/>
              <w:color w:val="FF0000"/>
              <w:szCs w:val="18"/>
            </w:rPr>
            <w:t>(24</w:t>
          </w:r>
          <w:r w:rsidRPr="00AA320C">
            <w:rPr>
              <w:rFonts w:eastAsia="Verdana" w:cs="Verdana"/>
              <w:color w:val="FF0000"/>
              <w:szCs w:val="18"/>
            </w:rPr>
            <w:noBreakHyphen/>
          </w:r>
          <w:r w:rsidR="00DB235F">
            <w:rPr>
              <w:rFonts w:eastAsia="Verdana" w:cs="Verdana"/>
              <w:color w:val="FF0000"/>
              <w:szCs w:val="18"/>
            </w:rPr>
            <w:t>6828</w:t>
          </w:r>
          <w:r w:rsidRPr="00AA320C">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8822F57" w14:textId="050DDA99" w:rsidR="00AA320C" w:rsidRPr="00AA320C" w:rsidRDefault="00AA320C" w:rsidP="00AA320C">
          <w:pPr>
            <w:jc w:val="right"/>
            <w:rPr>
              <w:rFonts w:eastAsia="Verdana" w:cs="Verdana"/>
              <w:szCs w:val="18"/>
            </w:rPr>
          </w:pPr>
          <w:r w:rsidRPr="00AA320C">
            <w:rPr>
              <w:rFonts w:eastAsia="Verdana" w:cs="Verdana"/>
              <w:szCs w:val="18"/>
            </w:rPr>
            <w:t xml:space="preserve">Page: </w:t>
          </w:r>
          <w:r w:rsidRPr="00AA320C">
            <w:rPr>
              <w:rFonts w:eastAsia="Verdana" w:cs="Verdana"/>
              <w:szCs w:val="18"/>
            </w:rPr>
            <w:fldChar w:fldCharType="begin"/>
          </w:r>
          <w:r w:rsidRPr="00AA320C">
            <w:rPr>
              <w:rFonts w:eastAsia="Verdana" w:cs="Verdana"/>
              <w:szCs w:val="18"/>
            </w:rPr>
            <w:instrText xml:space="preserve"> PAGE  \* Arabic  \* MERGEFORMAT </w:instrText>
          </w:r>
          <w:r w:rsidRPr="00AA320C">
            <w:rPr>
              <w:rFonts w:eastAsia="Verdana" w:cs="Verdana"/>
              <w:szCs w:val="18"/>
            </w:rPr>
            <w:fldChar w:fldCharType="separate"/>
          </w:r>
          <w:r w:rsidRPr="00AA320C">
            <w:rPr>
              <w:rFonts w:eastAsia="Verdana" w:cs="Verdana"/>
              <w:szCs w:val="18"/>
            </w:rPr>
            <w:t>1</w:t>
          </w:r>
          <w:r w:rsidRPr="00AA320C">
            <w:rPr>
              <w:rFonts w:eastAsia="Verdana" w:cs="Verdana"/>
              <w:szCs w:val="18"/>
            </w:rPr>
            <w:fldChar w:fldCharType="end"/>
          </w:r>
          <w:r w:rsidRPr="00AA320C">
            <w:rPr>
              <w:rFonts w:eastAsia="Verdana" w:cs="Verdana"/>
              <w:szCs w:val="18"/>
            </w:rPr>
            <w:t>/</w:t>
          </w:r>
          <w:r w:rsidRPr="00AA320C">
            <w:rPr>
              <w:rFonts w:eastAsia="Verdana" w:cs="Verdana"/>
              <w:szCs w:val="18"/>
            </w:rPr>
            <w:fldChar w:fldCharType="begin"/>
          </w:r>
          <w:r w:rsidRPr="00AA320C">
            <w:rPr>
              <w:rFonts w:eastAsia="Verdana" w:cs="Verdana"/>
              <w:szCs w:val="18"/>
            </w:rPr>
            <w:instrText xml:space="preserve"> NUMPAGES  \# "0" \* Arabic  \* MERGEFORMAT </w:instrText>
          </w:r>
          <w:r w:rsidRPr="00AA320C">
            <w:rPr>
              <w:rFonts w:eastAsia="Verdana" w:cs="Verdana"/>
              <w:szCs w:val="18"/>
            </w:rPr>
            <w:fldChar w:fldCharType="separate"/>
          </w:r>
          <w:r w:rsidRPr="00AA320C">
            <w:rPr>
              <w:rFonts w:eastAsia="Verdana" w:cs="Verdana"/>
              <w:szCs w:val="18"/>
            </w:rPr>
            <w:t>1</w:t>
          </w:r>
          <w:r w:rsidRPr="00AA320C">
            <w:rPr>
              <w:rFonts w:eastAsia="Verdana" w:cs="Verdana"/>
              <w:szCs w:val="18"/>
            </w:rPr>
            <w:fldChar w:fldCharType="end"/>
          </w:r>
        </w:p>
      </w:tc>
    </w:tr>
    <w:tr w:rsidR="00AA320C" w:rsidRPr="00AA320C" w14:paraId="2D720B04" w14:textId="77777777" w:rsidTr="00AA320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38C4E57" w14:textId="26A8FBAB" w:rsidR="00AA320C" w:rsidRPr="00AA320C" w:rsidRDefault="00AA320C" w:rsidP="00AA320C">
          <w:pPr>
            <w:jc w:val="left"/>
            <w:rPr>
              <w:rFonts w:eastAsia="Verdana" w:cs="Verdana"/>
              <w:szCs w:val="18"/>
            </w:rPr>
          </w:pPr>
          <w:r w:rsidRPr="00AA320C">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48A64356" w14:textId="75119112" w:rsidR="00AA320C" w:rsidRPr="00AA320C" w:rsidRDefault="00AA320C" w:rsidP="00AA320C">
          <w:pPr>
            <w:jc w:val="right"/>
            <w:rPr>
              <w:rFonts w:eastAsia="Verdana" w:cs="Verdana"/>
              <w:bCs/>
              <w:szCs w:val="18"/>
            </w:rPr>
          </w:pPr>
          <w:r w:rsidRPr="00AA320C">
            <w:rPr>
              <w:rFonts w:eastAsia="Verdana" w:cs="Verdana"/>
              <w:bCs/>
              <w:szCs w:val="18"/>
            </w:rPr>
            <w:t>Original: Spanish</w:t>
          </w:r>
        </w:p>
      </w:tc>
    </w:tr>
    <w:bookmarkEnd w:id="25"/>
    <w:bookmarkEnd w:id="26"/>
  </w:tbl>
  <w:p w14:paraId="4A235A55" w14:textId="77777777" w:rsidR="00DD65B2" w:rsidRPr="00AA320C" w:rsidRDefault="00DD65B2" w:rsidP="00AA32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FD818C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C3DEBF60"/>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94F8625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6F009E4"/>
    <w:numStyleLink w:val="LegalHeadings"/>
  </w:abstractNum>
  <w:abstractNum w:abstractNumId="13" w15:restartNumberingAfterBreak="0">
    <w:nsid w:val="57551E12"/>
    <w:multiLevelType w:val="multilevel"/>
    <w:tmpl w:val="26F009E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C9C8A010">
      <w:start w:val="1"/>
      <w:numFmt w:val="bullet"/>
      <w:lvlText w:val=""/>
      <w:lvlJc w:val="left"/>
      <w:pPr>
        <w:ind w:left="720" w:hanging="360"/>
      </w:pPr>
      <w:rPr>
        <w:rFonts w:ascii="Symbol" w:hAnsi="Symbol"/>
      </w:rPr>
    </w:lvl>
    <w:lvl w:ilvl="1" w:tplc="FD36908A">
      <w:start w:val="1"/>
      <w:numFmt w:val="bullet"/>
      <w:lvlText w:val="o"/>
      <w:lvlJc w:val="left"/>
      <w:pPr>
        <w:tabs>
          <w:tab w:val="num" w:pos="1440"/>
        </w:tabs>
        <w:ind w:left="1440" w:hanging="360"/>
      </w:pPr>
      <w:rPr>
        <w:rFonts w:ascii="Courier New" w:hAnsi="Courier New"/>
      </w:rPr>
    </w:lvl>
    <w:lvl w:ilvl="2" w:tplc="75523148">
      <w:start w:val="1"/>
      <w:numFmt w:val="bullet"/>
      <w:lvlText w:val=""/>
      <w:lvlJc w:val="left"/>
      <w:pPr>
        <w:tabs>
          <w:tab w:val="num" w:pos="2160"/>
        </w:tabs>
        <w:ind w:left="2160" w:hanging="360"/>
      </w:pPr>
      <w:rPr>
        <w:rFonts w:ascii="Wingdings" w:hAnsi="Wingdings"/>
      </w:rPr>
    </w:lvl>
    <w:lvl w:ilvl="3" w:tplc="1A882AD8">
      <w:start w:val="1"/>
      <w:numFmt w:val="bullet"/>
      <w:lvlText w:val=""/>
      <w:lvlJc w:val="left"/>
      <w:pPr>
        <w:tabs>
          <w:tab w:val="num" w:pos="2880"/>
        </w:tabs>
        <w:ind w:left="2880" w:hanging="360"/>
      </w:pPr>
      <w:rPr>
        <w:rFonts w:ascii="Symbol" w:hAnsi="Symbol"/>
      </w:rPr>
    </w:lvl>
    <w:lvl w:ilvl="4" w:tplc="003ECBAC">
      <w:start w:val="1"/>
      <w:numFmt w:val="bullet"/>
      <w:lvlText w:val="o"/>
      <w:lvlJc w:val="left"/>
      <w:pPr>
        <w:tabs>
          <w:tab w:val="num" w:pos="3600"/>
        </w:tabs>
        <w:ind w:left="3600" w:hanging="360"/>
      </w:pPr>
      <w:rPr>
        <w:rFonts w:ascii="Courier New" w:hAnsi="Courier New"/>
      </w:rPr>
    </w:lvl>
    <w:lvl w:ilvl="5" w:tplc="3F32C688">
      <w:start w:val="1"/>
      <w:numFmt w:val="bullet"/>
      <w:lvlText w:val=""/>
      <w:lvlJc w:val="left"/>
      <w:pPr>
        <w:tabs>
          <w:tab w:val="num" w:pos="4320"/>
        </w:tabs>
        <w:ind w:left="4320" w:hanging="360"/>
      </w:pPr>
      <w:rPr>
        <w:rFonts w:ascii="Wingdings" w:hAnsi="Wingdings"/>
      </w:rPr>
    </w:lvl>
    <w:lvl w:ilvl="6" w:tplc="F7B455AE">
      <w:start w:val="1"/>
      <w:numFmt w:val="bullet"/>
      <w:lvlText w:val=""/>
      <w:lvlJc w:val="left"/>
      <w:pPr>
        <w:tabs>
          <w:tab w:val="num" w:pos="5040"/>
        </w:tabs>
        <w:ind w:left="5040" w:hanging="360"/>
      </w:pPr>
      <w:rPr>
        <w:rFonts w:ascii="Symbol" w:hAnsi="Symbol"/>
      </w:rPr>
    </w:lvl>
    <w:lvl w:ilvl="7" w:tplc="7D025CBC">
      <w:start w:val="1"/>
      <w:numFmt w:val="bullet"/>
      <w:lvlText w:val="o"/>
      <w:lvlJc w:val="left"/>
      <w:pPr>
        <w:tabs>
          <w:tab w:val="num" w:pos="5760"/>
        </w:tabs>
        <w:ind w:left="5760" w:hanging="360"/>
      </w:pPr>
      <w:rPr>
        <w:rFonts w:ascii="Courier New" w:hAnsi="Courier New"/>
      </w:rPr>
    </w:lvl>
    <w:lvl w:ilvl="8" w:tplc="146615EA">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C"/>
    <w:multiLevelType w:val="hybridMultilevel"/>
    <w:tmpl w:val="63D526BC"/>
    <w:lvl w:ilvl="0" w:tplc="9350F31E">
      <w:start w:val="1"/>
      <w:numFmt w:val="bullet"/>
      <w:lvlText w:val=""/>
      <w:lvlJc w:val="left"/>
      <w:pPr>
        <w:ind w:left="720" w:hanging="360"/>
      </w:pPr>
      <w:rPr>
        <w:rFonts w:ascii="Symbol" w:hAnsi="Symbol"/>
      </w:rPr>
    </w:lvl>
    <w:lvl w:ilvl="1" w:tplc="7D209C9E">
      <w:start w:val="1"/>
      <w:numFmt w:val="bullet"/>
      <w:lvlText w:val="o"/>
      <w:lvlJc w:val="left"/>
      <w:pPr>
        <w:tabs>
          <w:tab w:val="num" w:pos="1440"/>
        </w:tabs>
        <w:ind w:left="1440" w:hanging="360"/>
      </w:pPr>
      <w:rPr>
        <w:rFonts w:ascii="Courier New" w:hAnsi="Courier New"/>
      </w:rPr>
    </w:lvl>
    <w:lvl w:ilvl="2" w:tplc="01D23846">
      <w:start w:val="1"/>
      <w:numFmt w:val="bullet"/>
      <w:lvlText w:val=""/>
      <w:lvlJc w:val="left"/>
      <w:pPr>
        <w:tabs>
          <w:tab w:val="num" w:pos="2160"/>
        </w:tabs>
        <w:ind w:left="2160" w:hanging="360"/>
      </w:pPr>
      <w:rPr>
        <w:rFonts w:ascii="Wingdings" w:hAnsi="Wingdings"/>
      </w:rPr>
    </w:lvl>
    <w:lvl w:ilvl="3" w:tplc="310609FC">
      <w:start w:val="1"/>
      <w:numFmt w:val="bullet"/>
      <w:lvlText w:val=""/>
      <w:lvlJc w:val="left"/>
      <w:pPr>
        <w:tabs>
          <w:tab w:val="num" w:pos="2880"/>
        </w:tabs>
        <w:ind w:left="2880" w:hanging="360"/>
      </w:pPr>
      <w:rPr>
        <w:rFonts w:ascii="Symbol" w:hAnsi="Symbol"/>
      </w:rPr>
    </w:lvl>
    <w:lvl w:ilvl="4" w:tplc="8B04BD18">
      <w:start w:val="1"/>
      <w:numFmt w:val="bullet"/>
      <w:lvlText w:val="o"/>
      <w:lvlJc w:val="left"/>
      <w:pPr>
        <w:tabs>
          <w:tab w:val="num" w:pos="3600"/>
        </w:tabs>
        <w:ind w:left="3600" w:hanging="360"/>
      </w:pPr>
      <w:rPr>
        <w:rFonts w:ascii="Courier New" w:hAnsi="Courier New"/>
      </w:rPr>
    </w:lvl>
    <w:lvl w:ilvl="5" w:tplc="E7C65710">
      <w:start w:val="1"/>
      <w:numFmt w:val="bullet"/>
      <w:lvlText w:val=""/>
      <w:lvlJc w:val="left"/>
      <w:pPr>
        <w:tabs>
          <w:tab w:val="num" w:pos="4320"/>
        </w:tabs>
        <w:ind w:left="4320" w:hanging="360"/>
      </w:pPr>
      <w:rPr>
        <w:rFonts w:ascii="Wingdings" w:hAnsi="Wingdings"/>
      </w:rPr>
    </w:lvl>
    <w:lvl w:ilvl="6" w:tplc="66785F00">
      <w:start w:val="1"/>
      <w:numFmt w:val="bullet"/>
      <w:lvlText w:val=""/>
      <w:lvlJc w:val="left"/>
      <w:pPr>
        <w:tabs>
          <w:tab w:val="num" w:pos="5040"/>
        </w:tabs>
        <w:ind w:left="5040" w:hanging="360"/>
      </w:pPr>
      <w:rPr>
        <w:rFonts w:ascii="Symbol" w:hAnsi="Symbol"/>
      </w:rPr>
    </w:lvl>
    <w:lvl w:ilvl="7" w:tplc="07BE6C6A">
      <w:start w:val="1"/>
      <w:numFmt w:val="bullet"/>
      <w:lvlText w:val="o"/>
      <w:lvlJc w:val="left"/>
      <w:pPr>
        <w:tabs>
          <w:tab w:val="num" w:pos="5760"/>
        </w:tabs>
        <w:ind w:left="5760" w:hanging="360"/>
      </w:pPr>
      <w:rPr>
        <w:rFonts w:ascii="Courier New" w:hAnsi="Courier New"/>
      </w:rPr>
    </w:lvl>
    <w:lvl w:ilvl="8" w:tplc="839C768C">
      <w:start w:val="1"/>
      <w:numFmt w:val="bullet"/>
      <w:lvlText w:val=""/>
      <w:lvlJc w:val="left"/>
      <w:pPr>
        <w:tabs>
          <w:tab w:val="num" w:pos="6480"/>
        </w:tabs>
        <w:ind w:left="6480" w:hanging="360"/>
      </w:pPr>
      <w:rPr>
        <w:rFonts w:ascii="Wingdings" w:hAnsi="Wingdings"/>
      </w:rPr>
    </w:lvl>
  </w:abstractNum>
  <w:num w:numId="1" w16cid:durableId="928732095">
    <w:abstractNumId w:val="8"/>
  </w:num>
  <w:num w:numId="2" w16cid:durableId="1218934247">
    <w:abstractNumId w:val="3"/>
  </w:num>
  <w:num w:numId="3" w16cid:durableId="1918510780">
    <w:abstractNumId w:val="2"/>
  </w:num>
  <w:num w:numId="4" w16cid:durableId="1780055539">
    <w:abstractNumId w:val="1"/>
  </w:num>
  <w:num w:numId="5" w16cid:durableId="1530608106">
    <w:abstractNumId w:val="0"/>
  </w:num>
  <w:num w:numId="6" w16cid:durableId="228077065">
    <w:abstractNumId w:val="13"/>
  </w:num>
  <w:num w:numId="7" w16cid:durableId="1461070033">
    <w:abstractNumId w:val="11"/>
  </w:num>
  <w:num w:numId="8" w16cid:durableId="1606230815">
    <w:abstractNumId w:val="14"/>
  </w:num>
  <w:num w:numId="9" w16cid:durableId="345602035">
    <w:abstractNumId w:val="9"/>
  </w:num>
  <w:num w:numId="10" w16cid:durableId="944507346">
    <w:abstractNumId w:val="7"/>
  </w:num>
  <w:num w:numId="11" w16cid:durableId="780761880">
    <w:abstractNumId w:val="6"/>
  </w:num>
  <w:num w:numId="12" w16cid:durableId="240023206">
    <w:abstractNumId w:val="5"/>
  </w:num>
  <w:num w:numId="13" w16cid:durableId="1261912051">
    <w:abstractNumId w:val="4"/>
  </w:num>
  <w:num w:numId="14" w16cid:durableId="2015104943">
    <w:abstractNumId w:val="12"/>
  </w:num>
  <w:num w:numId="15" w16cid:durableId="831289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0136460">
    <w:abstractNumId w:val="15"/>
  </w:num>
  <w:num w:numId="17" w16cid:durableId="843863243">
    <w:abstractNumId w:val="16"/>
  </w:num>
  <w:num w:numId="18"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attachedTemplate r:id="rId1"/>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0F2283"/>
    <w:rsid w:val="00104D9E"/>
    <w:rsid w:val="00114B29"/>
    <w:rsid w:val="001171A2"/>
    <w:rsid w:val="00120B96"/>
    <w:rsid w:val="001273FC"/>
    <w:rsid w:val="001338F0"/>
    <w:rsid w:val="0014012F"/>
    <w:rsid w:val="001426D0"/>
    <w:rsid w:val="0016023D"/>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66494"/>
    <w:rsid w:val="00266A98"/>
    <w:rsid w:val="00272713"/>
    <w:rsid w:val="00276383"/>
    <w:rsid w:val="00277A45"/>
    <w:rsid w:val="00287066"/>
    <w:rsid w:val="002B0C97"/>
    <w:rsid w:val="002C0BB2"/>
    <w:rsid w:val="002C500D"/>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3C0"/>
    <w:rsid w:val="00426FB1"/>
    <w:rsid w:val="0043612A"/>
    <w:rsid w:val="00440FA1"/>
    <w:rsid w:val="00466A2B"/>
    <w:rsid w:val="00470806"/>
    <w:rsid w:val="00474ACF"/>
    <w:rsid w:val="004935F4"/>
    <w:rsid w:val="004B06F7"/>
    <w:rsid w:val="004C3E29"/>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C7CCF"/>
    <w:rsid w:val="005D21E5"/>
    <w:rsid w:val="005D4F0E"/>
    <w:rsid w:val="005E14C9"/>
    <w:rsid w:val="005F0AAE"/>
    <w:rsid w:val="00605630"/>
    <w:rsid w:val="00617B12"/>
    <w:rsid w:val="00646994"/>
    <w:rsid w:val="006652F7"/>
    <w:rsid w:val="00674766"/>
    <w:rsid w:val="00674833"/>
    <w:rsid w:val="00677F2C"/>
    <w:rsid w:val="00696361"/>
    <w:rsid w:val="006A2F2A"/>
    <w:rsid w:val="006A492F"/>
    <w:rsid w:val="006A63E9"/>
    <w:rsid w:val="006C0F04"/>
    <w:rsid w:val="006D492E"/>
    <w:rsid w:val="006E0C67"/>
    <w:rsid w:val="006F728A"/>
    <w:rsid w:val="00702623"/>
    <w:rsid w:val="00713022"/>
    <w:rsid w:val="00727F5B"/>
    <w:rsid w:val="00735ADA"/>
    <w:rsid w:val="00744D6F"/>
    <w:rsid w:val="007461AF"/>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67F"/>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15FC"/>
    <w:rsid w:val="00946686"/>
    <w:rsid w:val="009613B7"/>
    <w:rsid w:val="0096773B"/>
    <w:rsid w:val="009A0D78"/>
    <w:rsid w:val="009C190B"/>
    <w:rsid w:val="009D63FB"/>
    <w:rsid w:val="009E6970"/>
    <w:rsid w:val="009F491D"/>
    <w:rsid w:val="009F7158"/>
    <w:rsid w:val="00A03017"/>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803F2"/>
    <w:rsid w:val="00A84BF5"/>
    <w:rsid w:val="00A950D3"/>
    <w:rsid w:val="00AA320C"/>
    <w:rsid w:val="00AC7C4D"/>
    <w:rsid w:val="00AD1003"/>
    <w:rsid w:val="00AD25EC"/>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706F5"/>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1765"/>
    <w:rsid w:val="00C65229"/>
    <w:rsid w:val="00C65F6E"/>
    <w:rsid w:val="00C67AA4"/>
    <w:rsid w:val="00C71274"/>
    <w:rsid w:val="00C97117"/>
    <w:rsid w:val="00CB2591"/>
    <w:rsid w:val="00CD0195"/>
    <w:rsid w:val="00CD0728"/>
    <w:rsid w:val="00CD5EC3"/>
    <w:rsid w:val="00CE185C"/>
    <w:rsid w:val="00CE1C9D"/>
    <w:rsid w:val="00CF4D05"/>
    <w:rsid w:val="00D2518F"/>
    <w:rsid w:val="00D42176"/>
    <w:rsid w:val="00D5212D"/>
    <w:rsid w:val="00D52473"/>
    <w:rsid w:val="00D56B72"/>
    <w:rsid w:val="00D65AF6"/>
    <w:rsid w:val="00D66DCB"/>
    <w:rsid w:val="00D66F5C"/>
    <w:rsid w:val="00D74837"/>
    <w:rsid w:val="00D86349"/>
    <w:rsid w:val="00D94AEA"/>
    <w:rsid w:val="00DB235F"/>
    <w:rsid w:val="00DB41F5"/>
    <w:rsid w:val="00DB47DD"/>
    <w:rsid w:val="00DB7CB0"/>
    <w:rsid w:val="00DD5319"/>
    <w:rsid w:val="00DD65B2"/>
    <w:rsid w:val="00E21DE6"/>
    <w:rsid w:val="00E25442"/>
    <w:rsid w:val="00E464CD"/>
    <w:rsid w:val="00E47B1B"/>
    <w:rsid w:val="00E60485"/>
    <w:rsid w:val="00E764A5"/>
    <w:rsid w:val="00E81A56"/>
    <w:rsid w:val="00E844E4"/>
    <w:rsid w:val="00E95E51"/>
    <w:rsid w:val="00E97806"/>
    <w:rsid w:val="00EA1572"/>
    <w:rsid w:val="00EB1D8F"/>
    <w:rsid w:val="00EB4982"/>
    <w:rsid w:val="00EB7769"/>
    <w:rsid w:val="00ED3396"/>
    <w:rsid w:val="00EE2E4B"/>
    <w:rsid w:val="00EE50B7"/>
    <w:rsid w:val="00EF045A"/>
    <w:rsid w:val="00EF756F"/>
    <w:rsid w:val="00F009AC"/>
    <w:rsid w:val="00F11625"/>
    <w:rsid w:val="00F325A3"/>
    <w:rsid w:val="00F4794A"/>
    <w:rsid w:val="00F629A0"/>
    <w:rsid w:val="00F84BAB"/>
    <w:rsid w:val="00F854DF"/>
    <w:rsid w:val="00F916EC"/>
    <w:rsid w:val="00F92409"/>
    <w:rsid w:val="00F94181"/>
    <w:rsid w:val="00F94FC2"/>
    <w:rsid w:val="00FA12D4"/>
    <w:rsid w:val="00FB17AE"/>
    <w:rsid w:val="00FB6323"/>
    <w:rsid w:val="00FC4ECA"/>
    <w:rsid w:val="00FE550F"/>
    <w:rsid w:val="00FF0748"/>
    <w:rsid w:val="00FF3F9A"/>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A86FD0"/>
  <w15:docId w15:val="{92A6A3C1-03D5-4F12-A22A-DDAC38A2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20C"/>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AA320C"/>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AA320C"/>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AA320C"/>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AA320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AA320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AA320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AA320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AA320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AA320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A320C"/>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AA320C"/>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AA320C"/>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AA320C"/>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AA320C"/>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AA320C"/>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AA320C"/>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AA320C"/>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AA320C"/>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AA320C"/>
    <w:rPr>
      <w:rFonts w:ascii="Tahoma" w:hAnsi="Tahoma" w:cs="Tahoma"/>
      <w:sz w:val="16"/>
      <w:szCs w:val="16"/>
    </w:rPr>
  </w:style>
  <w:style w:type="character" w:customStyle="1" w:styleId="TextedebullesCar">
    <w:name w:val="Texte de bulles Car"/>
    <w:basedOn w:val="Policepardfaut"/>
    <w:link w:val="Textedebulles"/>
    <w:uiPriority w:val="99"/>
    <w:semiHidden/>
    <w:rsid w:val="00AA320C"/>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AA320C"/>
    <w:pPr>
      <w:spacing w:after="240"/>
      <w:ind w:left="1077"/>
    </w:pPr>
    <w:rPr>
      <w:rFonts w:eastAsia="Calibri" w:cs="Times New Roman"/>
    </w:rPr>
  </w:style>
  <w:style w:type="character" w:customStyle="1" w:styleId="AnswerChar">
    <w:name w:val="Answer Char"/>
    <w:link w:val="Answer"/>
    <w:uiPriority w:val="6"/>
    <w:rsid w:val="00AA320C"/>
    <w:rPr>
      <w:rFonts w:ascii="Verdana" w:hAnsi="Verdana"/>
      <w:sz w:val="18"/>
      <w:szCs w:val="22"/>
      <w:lang w:eastAsia="en-US"/>
    </w:rPr>
  </w:style>
  <w:style w:type="paragraph" w:styleId="Corpsdetexte">
    <w:name w:val="Body Text"/>
    <w:basedOn w:val="Normal"/>
    <w:link w:val="CorpsdetexteCar"/>
    <w:uiPriority w:val="1"/>
    <w:qFormat/>
    <w:rsid w:val="00AA320C"/>
    <w:pPr>
      <w:numPr>
        <w:ilvl w:val="6"/>
        <w:numId w:val="3"/>
      </w:numPr>
      <w:spacing w:after="240"/>
    </w:pPr>
  </w:style>
  <w:style w:type="character" w:customStyle="1" w:styleId="CorpsdetexteCar">
    <w:name w:val="Corps de texte Car"/>
    <w:basedOn w:val="Policepardfaut"/>
    <w:link w:val="Corpsdetexte"/>
    <w:uiPriority w:val="1"/>
    <w:rsid w:val="00AA320C"/>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AA320C"/>
    <w:pPr>
      <w:numPr>
        <w:ilvl w:val="7"/>
        <w:numId w:val="3"/>
      </w:numPr>
      <w:tabs>
        <w:tab w:val="left" w:pos="1134"/>
      </w:tabs>
      <w:spacing w:after="240"/>
    </w:pPr>
  </w:style>
  <w:style w:type="character" w:customStyle="1" w:styleId="Corpsdetexte2Car">
    <w:name w:val="Corps de texte 2 Car"/>
    <w:basedOn w:val="Policepardfaut"/>
    <w:link w:val="Corpsdetexte2"/>
    <w:uiPriority w:val="1"/>
    <w:rsid w:val="00AA320C"/>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AA320C"/>
    <w:pPr>
      <w:numPr>
        <w:ilvl w:val="8"/>
        <w:numId w:val="3"/>
      </w:numPr>
      <w:spacing w:after="240"/>
    </w:pPr>
    <w:rPr>
      <w:szCs w:val="16"/>
    </w:rPr>
  </w:style>
  <w:style w:type="character" w:customStyle="1" w:styleId="Corpsdetexte3Car">
    <w:name w:val="Corps de texte 3 Car"/>
    <w:basedOn w:val="Policepardfaut"/>
    <w:link w:val="Corpsdetexte3"/>
    <w:uiPriority w:val="1"/>
    <w:rsid w:val="00AA320C"/>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AA320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AA320C"/>
    <w:rPr>
      <w:vertAlign w:val="superscript"/>
      <w:lang w:val="en-GB"/>
    </w:rPr>
  </w:style>
  <w:style w:type="paragraph" w:styleId="Notedebasdepage">
    <w:name w:val="footnote text"/>
    <w:basedOn w:val="Normal"/>
    <w:link w:val="NotedebasdepageCar"/>
    <w:uiPriority w:val="5"/>
    <w:rsid w:val="00AA320C"/>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AA320C"/>
    <w:rPr>
      <w:rFonts w:ascii="Verdana" w:hAnsi="Verdana"/>
      <w:sz w:val="16"/>
      <w:szCs w:val="18"/>
    </w:rPr>
  </w:style>
  <w:style w:type="paragraph" w:styleId="Notedefin">
    <w:name w:val="endnote text"/>
    <w:basedOn w:val="Notedebasdepage"/>
    <w:link w:val="NotedefinCar"/>
    <w:uiPriority w:val="49"/>
    <w:rsid w:val="00AA320C"/>
    <w:rPr>
      <w:szCs w:val="20"/>
    </w:rPr>
  </w:style>
  <w:style w:type="character" w:customStyle="1" w:styleId="NotedefinCar">
    <w:name w:val="Note de fin Car"/>
    <w:link w:val="Notedefin"/>
    <w:uiPriority w:val="49"/>
    <w:rsid w:val="00AA320C"/>
    <w:rPr>
      <w:rFonts w:ascii="Verdana" w:hAnsi="Verdana"/>
      <w:sz w:val="16"/>
    </w:rPr>
  </w:style>
  <w:style w:type="paragraph" w:customStyle="1" w:styleId="FollowUp">
    <w:name w:val="FollowUp"/>
    <w:basedOn w:val="Normal"/>
    <w:link w:val="FollowUpChar"/>
    <w:uiPriority w:val="6"/>
    <w:qFormat/>
    <w:rsid w:val="00AA320C"/>
    <w:pPr>
      <w:spacing w:after="240"/>
      <w:ind w:left="720"/>
    </w:pPr>
    <w:rPr>
      <w:rFonts w:eastAsia="Calibri" w:cs="Times New Roman"/>
      <w:i/>
    </w:rPr>
  </w:style>
  <w:style w:type="character" w:customStyle="1" w:styleId="FollowUpChar">
    <w:name w:val="FollowUp Char"/>
    <w:link w:val="FollowUp"/>
    <w:uiPriority w:val="6"/>
    <w:rsid w:val="00AA320C"/>
    <w:rPr>
      <w:rFonts w:ascii="Verdana" w:hAnsi="Verdana"/>
      <w:i/>
      <w:sz w:val="18"/>
      <w:szCs w:val="22"/>
      <w:lang w:eastAsia="en-US"/>
    </w:rPr>
  </w:style>
  <w:style w:type="paragraph" w:styleId="Pieddepage">
    <w:name w:val="footer"/>
    <w:basedOn w:val="Normal"/>
    <w:link w:val="PieddepageCar"/>
    <w:uiPriority w:val="3"/>
    <w:rsid w:val="00AA320C"/>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AA320C"/>
    <w:rPr>
      <w:rFonts w:ascii="Verdana" w:hAnsi="Verdana"/>
      <w:sz w:val="18"/>
      <w:szCs w:val="18"/>
    </w:rPr>
  </w:style>
  <w:style w:type="paragraph" w:customStyle="1" w:styleId="FootnoteQuotation">
    <w:name w:val="Footnote Quotation"/>
    <w:basedOn w:val="Notedebasdepage"/>
    <w:uiPriority w:val="5"/>
    <w:rsid w:val="00AA320C"/>
    <w:pPr>
      <w:ind w:left="567" w:right="567" w:firstLine="0"/>
    </w:pPr>
  </w:style>
  <w:style w:type="character" w:styleId="Appelnotedebasdep">
    <w:name w:val="footnote reference"/>
    <w:uiPriority w:val="5"/>
    <w:rsid w:val="00AA320C"/>
    <w:rPr>
      <w:vertAlign w:val="superscript"/>
      <w:lang w:val="en-GB"/>
    </w:rPr>
  </w:style>
  <w:style w:type="paragraph" w:styleId="En-tte">
    <w:name w:val="header"/>
    <w:basedOn w:val="Normal"/>
    <w:link w:val="En-tteCar"/>
    <w:uiPriority w:val="3"/>
    <w:rsid w:val="00AA320C"/>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AA320C"/>
    <w:rPr>
      <w:rFonts w:ascii="Verdana" w:hAnsi="Verdana"/>
      <w:sz w:val="18"/>
      <w:szCs w:val="18"/>
    </w:rPr>
  </w:style>
  <w:style w:type="numbering" w:customStyle="1" w:styleId="LegalHeadings">
    <w:name w:val="LegalHeadings"/>
    <w:uiPriority w:val="99"/>
    <w:rsid w:val="00AA320C"/>
    <w:pPr>
      <w:numPr>
        <w:numId w:val="6"/>
      </w:numPr>
    </w:pPr>
  </w:style>
  <w:style w:type="paragraph" w:styleId="Listepuces">
    <w:name w:val="List Bullet"/>
    <w:basedOn w:val="Normal"/>
    <w:uiPriority w:val="1"/>
    <w:rsid w:val="00AA320C"/>
    <w:pPr>
      <w:numPr>
        <w:numId w:val="5"/>
      </w:numPr>
      <w:tabs>
        <w:tab w:val="left" w:pos="567"/>
      </w:tabs>
      <w:spacing w:after="240"/>
      <w:contextualSpacing/>
    </w:pPr>
  </w:style>
  <w:style w:type="paragraph" w:styleId="Listepuces2">
    <w:name w:val="List Bullet 2"/>
    <w:basedOn w:val="Normal"/>
    <w:uiPriority w:val="1"/>
    <w:rsid w:val="00AA320C"/>
    <w:pPr>
      <w:numPr>
        <w:ilvl w:val="1"/>
        <w:numId w:val="5"/>
      </w:numPr>
      <w:tabs>
        <w:tab w:val="left" w:pos="907"/>
      </w:tabs>
      <w:spacing w:after="240"/>
      <w:contextualSpacing/>
    </w:pPr>
  </w:style>
  <w:style w:type="paragraph" w:styleId="Listepuces3">
    <w:name w:val="List Bullet 3"/>
    <w:basedOn w:val="Normal"/>
    <w:uiPriority w:val="1"/>
    <w:qFormat/>
    <w:rsid w:val="00AA320C"/>
    <w:pPr>
      <w:numPr>
        <w:ilvl w:val="2"/>
        <w:numId w:val="5"/>
      </w:numPr>
      <w:tabs>
        <w:tab w:val="left" w:pos="1247"/>
      </w:tabs>
      <w:spacing w:after="240"/>
      <w:contextualSpacing/>
    </w:pPr>
  </w:style>
  <w:style w:type="paragraph" w:styleId="Listepuces4">
    <w:name w:val="List Bullet 4"/>
    <w:basedOn w:val="Normal"/>
    <w:uiPriority w:val="1"/>
    <w:rsid w:val="00AA320C"/>
    <w:pPr>
      <w:numPr>
        <w:ilvl w:val="3"/>
        <w:numId w:val="5"/>
      </w:numPr>
      <w:tabs>
        <w:tab w:val="clear" w:pos="1587"/>
        <w:tab w:val="left" w:pos="1588"/>
      </w:tabs>
      <w:spacing w:after="240"/>
      <w:contextualSpacing/>
    </w:pPr>
  </w:style>
  <w:style w:type="paragraph" w:styleId="Listepuces5">
    <w:name w:val="List Bullet 5"/>
    <w:basedOn w:val="Normal"/>
    <w:uiPriority w:val="1"/>
    <w:rsid w:val="00AA320C"/>
    <w:pPr>
      <w:numPr>
        <w:ilvl w:val="4"/>
        <w:numId w:val="5"/>
      </w:numPr>
      <w:tabs>
        <w:tab w:val="left" w:pos="1928"/>
      </w:tabs>
      <w:spacing w:after="240"/>
      <w:contextualSpacing/>
    </w:pPr>
  </w:style>
  <w:style w:type="paragraph" w:styleId="Paragraphedeliste">
    <w:name w:val="List Paragraph"/>
    <w:basedOn w:val="Normal"/>
    <w:uiPriority w:val="59"/>
    <w:semiHidden/>
    <w:qFormat/>
    <w:rsid w:val="00AA320C"/>
    <w:pPr>
      <w:ind w:left="720"/>
      <w:contextualSpacing/>
    </w:pPr>
  </w:style>
  <w:style w:type="numbering" w:customStyle="1" w:styleId="ListBullets">
    <w:name w:val="ListBullets"/>
    <w:uiPriority w:val="99"/>
    <w:rsid w:val="00AA320C"/>
    <w:pPr>
      <w:numPr>
        <w:numId w:val="7"/>
      </w:numPr>
    </w:pPr>
  </w:style>
  <w:style w:type="paragraph" w:customStyle="1" w:styleId="Quotation">
    <w:name w:val="Quotation"/>
    <w:basedOn w:val="Normal"/>
    <w:uiPriority w:val="5"/>
    <w:qFormat/>
    <w:rsid w:val="00AA320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A320C"/>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AA320C"/>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AA320C"/>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AA320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A320C"/>
    <w:pPr>
      <w:spacing w:after="240"/>
      <w:outlineLvl w:val="1"/>
    </w:pPr>
    <w:rPr>
      <w:b/>
      <w:color w:val="006283"/>
    </w:rPr>
  </w:style>
  <w:style w:type="paragraph" w:customStyle="1" w:styleId="SummaryText">
    <w:name w:val="SummaryText"/>
    <w:basedOn w:val="Normal"/>
    <w:uiPriority w:val="4"/>
    <w:qFormat/>
    <w:rsid w:val="00AA320C"/>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AA320C"/>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AA320C"/>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AA320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AA320C"/>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AA320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A320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A320C"/>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AA320C"/>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AA320C"/>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AA320C"/>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AA320C"/>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AA320C"/>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AA320C"/>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AA320C"/>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AA320C"/>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AA320C"/>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AA320C"/>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AA320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AA320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AA320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A320C"/>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AA320C"/>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AA32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A320C"/>
    <w:pPr>
      <w:tabs>
        <w:tab w:val="left" w:pos="851"/>
      </w:tabs>
      <w:ind w:left="851" w:hanging="851"/>
      <w:jc w:val="left"/>
    </w:pPr>
    <w:rPr>
      <w:sz w:val="16"/>
    </w:rPr>
  </w:style>
  <w:style w:type="character" w:styleId="Lienhypertexte">
    <w:name w:val="Hyperlink"/>
    <w:basedOn w:val="Policepardfaut"/>
    <w:uiPriority w:val="9"/>
    <w:unhideWhenUsed/>
    <w:rsid w:val="00AA320C"/>
    <w:rPr>
      <w:color w:val="0000FF" w:themeColor="hyperlink"/>
      <w:u w:val="single"/>
      <w:lang w:val="en-GB"/>
    </w:rPr>
  </w:style>
  <w:style w:type="paragraph" w:styleId="Bibliographie">
    <w:name w:val="Bibliography"/>
    <w:basedOn w:val="Normal"/>
    <w:next w:val="Normal"/>
    <w:uiPriority w:val="49"/>
    <w:semiHidden/>
    <w:unhideWhenUsed/>
    <w:rsid w:val="00AA320C"/>
  </w:style>
  <w:style w:type="paragraph" w:styleId="Normalcentr">
    <w:name w:val="Block Text"/>
    <w:basedOn w:val="Normal"/>
    <w:uiPriority w:val="99"/>
    <w:semiHidden/>
    <w:unhideWhenUsed/>
    <w:rsid w:val="00AA320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AA320C"/>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AA320C"/>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AA320C"/>
    <w:pPr>
      <w:spacing w:after="120"/>
      <w:ind w:left="283"/>
    </w:pPr>
  </w:style>
  <w:style w:type="character" w:customStyle="1" w:styleId="RetraitcorpsdetexteCar">
    <w:name w:val="Retrait corps de texte Car"/>
    <w:basedOn w:val="Policepardfaut"/>
    <w:link w:val="Retraitcorpsdetexte"/>
    <w:uiPriority w:val="99"/>
    <w:semiHidden/>
    <w:rsid w:val="00AA320C"/>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AA320C"/>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AA320C"/>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AA320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A320C"/>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AA320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A320C"/>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AA320C"/>
    <w:rPr>
      <w:b/>
      <w:bCs/>
      <w:smallCaps/>
      <w:spacing w:val="5"/>
      <w:lang w:val="en-GB"/>
    </w:rPr>
  </w:style>
  <w:style w:type="paragraph" w:styleId="Formuledepolitesse">
    <w:name w:val="Closing"/>
    <w:basedOn w:val="Normal"/>
    <w:link w:val="FormuledepolitesseCar"/>
    <w:uiPriority w:val="99"/>
    <w:semiHidden/>
    <w:unhideWhenUsed/>
    <w:rsid w:val="00AA320C"/>
    <w:pPr>
      <w:ind w:left="4252"/>
    </w:pPr>
  </w:style>
  <w:style w:type="character" w:customStyle="1" w:styleId="FormuledepolitesseCar">
    <w:name w:val="Formule de politesse Car"/>
    <w:basedOn w:val="Policepardfaut"/>
    <w:link w:val="Formuledepolitesse"/>
    <w:uiPriority w:val="99"/>
    <w:semiHidden/>
    <w:rsid w:val="00AA320C"/>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AA320C"/>
    <w:rPr>
      <w:sz w:val="16"/>
      <w:szCs w:val="16"/>
      <w:lang w:val="en-GB"/>
    </w:rPr>
  </w:style>
  <w:style w:type="paragraph" w:styleId="Commentaire">
    <w:name w:val="annotation text"/>
    <w:basedOn w:val="Normal"/>
    <w:link w:val="CommentaireCar"/>
    <w:uiPriority w:val="99"/>
    <w:unhideWhenUsed/>
    <w:rsid w:val="00AA320C"/>
    <w:rPr>
      <w:sz w:val="20"/>
      <w:szCs w:val="20"/>
    </w:rPr>
  </w:style>
  <w:style w:type="character" w:customStyle="1" w:styleId="CommentaireCar">
    <w:name w:val="Commentaire Car"/>
    <w:basedOn w:val="Policepardfaut"/>
    <w:link w:val="Commentaire"/>
    <w:uiPriority w:val="99"/>
    <w:rsid w:val="00AA320C"/>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AA320C"/>
    <w:rPr>
      <w:b/>
      <w:bCs/>
    </w:rPr>
  </w:style>
  <w:style w:type="character" w:customStyle="1" w:styleId="ObjetducommentaireCar">
    <w:name w:val="Objet du commentaire Car"/>
    <w:basedOn w:val="CommentaireCar"/>
    <w:link w:val="Objetducommentaire"/>
    <w:uiPriority w:val="99"/>
    <w:rsid w:val="00AA320C"/>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AA320C"/>
  </w:style>
  <w:style w:type="character" w:customStyle="1" w:styleId="DateCar">
    <w:name w:val="Date Car"/>
    <w:basedOn w:val="Policepardfaut"/>
    <w:link w:val="Date"/>
    <w:uiPriority w:val="99"/>
    <w:semiHidden/>
    <w:rsid w:val="00AA320C"/>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AA320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A320C"/>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AA320C"/>
  </w:style>
  <w:style w:type="character" w:customStyle="1" w:styleId="SignaturelectroniqueCar">
    <w:name w:val="Signature électronique Car"/>
    <w:basedOn w:val="Policepardfaut"/>
    <w:link w:val="Signaturelectronique"/>
    <w:uiPriority w:val="99"/>
    <w:semiHidden/>
    <w:rsid w:val="00AA320C"/>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AA320C"/>
    <w:rPr>
      <w:i/>
      <w:iCs/>
      <w:lang w:val="en-GB"/>
    </w:rPr>
  </w:style>
  <w:style w:type="paragraph" w:styleId="Adressedestinataire">
    <w:name w:val="envelope address"/>
    <w:basedOn w:val="Normal"/>
    <w:uiPriority w:val="99"/>
    <w:semiHidden/>
    <w:unhideWhenUsed/>
    <w:rsid w:val="00AA320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A320C"/>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AA320C"/>
    <w:rPr>
      <w:color w:val="800080" w:themeColor="followedHyperlink"/>
      <w:u w:val="single"/>
      <w:lang w:val="en-GB"/>
    </w:rPr>
  </w:style>
  <w:style w:type="character" w:styleId="AcronymeHTML">
    <w:name w:val="HTML Acronym"/>
    <w:basedOn w:val="Policepardfaut"/>
    <w:uiPriority w:val="99"/>
    <w:semiHidden/>
    <w:unhideWhenUsed/>
    <w:rsid w:val="00AA320C"/>
    <w:rPr>
      <w:lang w:val="en-GB"/>
    </w:rPr>
  </w:style>
  <w:style w:type="paragraph" w:styleId="AdresseHTML">
    <w:name w:val="HTML Address"/>
    <w:basedOn w:val="Normal"/>
    <w:link w:val="AdresseHTMLCar"/>
    <w:uiPriority w:val="99"/>
    <w:semiHidden/>
    <w:unhideWhenUsed/>
    <w:rsid w:val="00AA320C"/>
    <w:rPr>
      <w:i/>
      <w:iCs/>
    </w:rPr>
  </w:style>
  <w:style w:type="character" w:customStyle="1" w:styleId="AdresseHTMLCar">
    <w:name w:val="Adresse HTML Car"/>
    <w:basedOn w:val="Policepardfaut"/>
    <w:link w:val="AdresseHTML"/>
    <w:uiPriority w:val="99"/>
    <w:semiHidden/>
    <w:rsid w:val="00AA320C"/>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AA320C"/>
    <w:rPr>
      <w:i/>
      <w:iCs/>
      <w:lang w:val="en-GB"/>
    </w:rPr>
  </w:style>
  <w:style w:type="character" w:styleId="CodeHTML">
    <w:name w:val="HTML Code"/>
    <w:basedOn w:val="Policepardfaut"/>
    <w:uiPriority w:val="99"/>
    <w:semiHidden/>
    <w:unhideWhenUsed/>
    <w:rsid w:val="00AA320C"/>
    <w:rPr>
      <w:rFonts w:ascii="Consolas" w:hAnsi="Consolas" w:cs="Consolas"/>
      <w:sz w:val="20"/>
      <w:szCs w:val="20"/>
      <w:lang w:val="en-GB"/>
    </w:rPr>
  </w:style>
  <w:style w:type="character" w:styleId="DfinitionHTML">
    <w:name w:val="HTML Definition"/>
    <w:basedOn w:val="Policepardfaut"/>
    <w:uiPriority w:val="99"/>
    <w:semiHidden/>
    <w:unhideWhenUsed/>
    <w:rsid w:val="00AA320C"/>
    <w:rPr>
      <w:i/>
      <w:iCs/>
      <w:lang w:val="en-GB"/>
    </w:rPr>
  </w:style>
  <w:style w:type="character" w:styleId="ClavierHTML">
    <w:name w:val="HTML Keyboard"/>
    <w:basedOn w:val="Policepardfaut"/>
    <w:uiPriority w:val="99"/>
    <w:semiHidden/>
    <w:unhideWhenUsed/>
    <w:rsid w:val="00AA320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AA320C"/>
    <w:rPr>
      <w:rFonts w:ascii="Consolas" w:hAnsi="Consolas" w:cs="Consolas"/>
      <w:sz w:val="20"/>
      <w:szCs w:val="20"/>
    </w:rPr>
  </w:style>
  <w:style w:type="character" w:customStyle="1" w:styleId="PrformatHTMLCar">
    <w:name w:val="Préformaté HTML Car"/>
    <w:basedOn w:val="Policepardfaut"/>
    <w:link w:val="PrformatHTML"/>
    <w:uiPriority w:val="99"/>
    <w:semiHidden/>
    <w:rsid w:val="00AA320C"/>
    <w:rPr>
      <w:rFonts w:ascii="Consolas" w:eastAsiaTheme="minorHAnsi" w:hAnsi="Consolas" w:cs="Consolas"/>
      <w:lang w:val="en-GB" w:eastAsia="en-US"/>
    </w:rPr>
  </w:style>
  <w:style w:type="character" w:styleId="ExempleHTML">
    <w:name w:val="HTML Sample"/>
    <w:basedOn w:val="Policepardfaut"/>
    <w:uiPriority w:val="99"/>
    <w:semiHidden/>
    <w:unhideWhenUsed/>
    <w:rsid w:val="00AA320C"/>
    <w:rPr>
      <w:rFonts w:ascii="Consolas" w:hAnsi="Consolas" w:cs="Consolas"/>
      <w:sz w:val="24"/>
      <w:szCs w:val="24"/>
      <w:lang w:val="en-GB"/>
    </w:rPr>
  </w:style>
  <w:style w:type="character" w:styleId="MachinecrireHTML">
    <w:name w:val="HTML Typewriter"/>
    <w:basedOn w:val="Policepardfaut"/>
    <w:uiPriority w:val="99"/>
    <w:semiHidden/>
    <w:unhideWhenUsed/>
    <w:rsid w:val="00AA320C"/>
    <w:rPr>
      <w:rFonts w:ascii="Consolas" w:hAnsi="Consolas" w:cs="Consolas"/>
      <w:sz w:val="20"/>
      <w:szCs w:val="20"/>
      <w:lang w:val="en-GB"/>
    </w:rPr>
  </w:style>
  <w:style w:type="character" w:styleId="VariableHTML">
    <w:name w:val="HTML Variable"/>
    <w:basedOn w:val="Policepardfaut"/>
    <w:uiPriority w:val="99"/>
    <w:semiHidden/>
    <w:unhideWhenUsed/>
    <w:rsid w:val="00AA320C"/>
    <w:rPr>
      <w:i/>
      <w:iCs/>
      <w:lang w:val="en-GB"/>
    </w:rPr>
  </w:style>
  <w:style w:type="paragraph" w:styleId="Index1">
    <w:name w:val="index 1"/>
    <w:basedOn w:val="Normal"/>
    <w:next w:val="Normal"/>
    <w:uiPriority w:val="99"/>
    <w:semiHidden/>
    <w:unhideWhenUsed/>
    <w:rsid w:val="00AA320C"/>
    <w:pPr>
      <w:ind w:left="180" w:hanging="180"/>
    </w:pPr>
  </w:style>
  <w:style w:type="paragraph" w:styleId="Index2">
    <w:name w:val="index 2"/>
    <w:basedOn w:val="Normal"/>
    <w:next w:val="Normal"/>
    <w:uiPriority w:val="99"/>
    <w:semiHidden/>
    <w:unhideWhenUsed/>
    <w:rsid w:val="00AA320C"/>
    <w:pPr>
      <w:ind w:left="360" w:hanging="180"/>
    </w:pPr>
  </w:style>
  <w:style w:type="paragraph" w:styleId="Index3">
    <w:name w:val="index 3"/>
    <w:basedOn w:val="Normal"/>
    <w:next w:val="Normal"/>
    <w:uiPriority w:val="99"/>
    <w:semiHidden/>
    <w:unhideWhenUsed/>
    <w:rsid w:val="00AA320C"/>
    <w:pPr>
      <w:ind w:left="540" w:hanging="180"/>
    </w:pPr>
  </w:style>
  <w:style w:type="paragraph" w:styleId="Index4">
    <w:name w:val="index 4"/>
    <w:basedOn w:val="Normal"/>
    <w:next w:val="Normal"/>
    <w:uiPriority w:val="99"/>
    <w:semiHidden/>
    <w:unhideWhenUsed/>
    <w:rsid w:val="00AA320C"/>
    <w:pPr>
      <w:ind w:left="720" w:hanging="180"/>
    </w:pPr>
  </w:style>
  <w:style w:type="paragraph" w:styleId="Index5">
    <w:name w:val="index 5"/>
    <w:basedOn w:val="Normal"/>
    <w:next w:val="Normal"/>
    <w:uiPriority w:val="99"/>
    <w:semiHidden/>
    <w:unhideWhenUsed/>
    <w:rsid w:val="00AA320C"/>
    <w:pPr>
      <w:ind w:left="900" w:hanging="180"/>
    </w:pPr>
  </w:style>
  <w:style w:type="paragraph" w:styleId="Index6">
    <w:name w:val="index 6"/>
    <w:basedOn w:val="Normal"/>
    <w:next w:val="Normal"/>
    <w:uiPriority w:val="99"/>
    <w:semiHidden/>
    <w:unhideWhenUsed/>
    <w:rsid w:val="00AA320C"/>
    <w:pPr>
      <w:ind w:left="1080" w:hanging="180"/>
    </w:pPr>
  </w:style>
  <w:style w:type="paragraph" w:styleId="Index7">
    <w:name w:val="index 7"/>
    <w:basedOn w:val="Normal"/>
    <w:next w:val="Normal"/>
    <w:uiPriority w:val="99"/>
    <w:semiHidden/>
    <w:unhideWhenUsed/>
    <w:rsid w:val="00AA320C"/>
    <w:pPr>
      <w:ind w:left="1260" w:hanging="180"/>
    </w:pPr>
  </w:style>
  <w:style w:type="paragraph" w:styleId="Index8">
    <w:name w:val="index 8"/>
    <w:basedOn w:val="Normal"/>
    <w:next w:val="Normal"/>
    <w:uiPriority w:val="99"/>
    <w:semiHidden/>
    <w:unhideWhenUsed/>
    <w:rsid w:val="00AA320C"/>
    <w:pPr>
      <w:ind w:left="1440" w:hanging="180"/>
    </w:pPr>
  </w:style>
  <w:style w:type="paragraph" w:styleId="Index9">
    <w:name w:val="index 9"/>
    <w:basedOn w:val="Normal"/>
    <w:next w:val="Normal"/>
    <w:uiPriority w:val="99"/>
    <w:semiHidden/>
    <w:unhideWhenUsed/>
    <w:rsid w:val="00AA320C"/>
    <w:pPr>
      <w:ind w:left="1620" w:hanging="180"/>
    </w:pPr>
  </w:style>
  <w:style w:type="paragraph" w:styleId="Titreindex">
    <w:name w:val="index heading"/>
    <w:basedOn w:val="Normal"/>
    <w:next w:val="Index1"/>
    <w:uiPriority w:val="99"/>
    <w:semiHidden/>
    <w:unhideWhenUsed/>
    <w:rsid w:val="00AA320C"/>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AA320C"/>
    <w:rPr>
      <w:b/>
      <w:bCs/>
      <w:i/>
      <w:iCs/>
      <w:color w:val="4F81BD" w:themeColor="accent1"/>
      <w:lang w:val="en-GB"/>
    </w:rPr>
  </w:style>
  <w:style w:type="paragraph" w:styleId="Citationintense">
    <w:name w:val="Intense Quote"/>
    <w:basedOn w:val="Normal"/>
    <w:next w:val="Normal"/>
    <w:link w:val="CitationintenseCar"/>
    <w:uiPriority w:val="59"/>
    <w:semiHidden/>
    <w:qFormat/>
    <w:rsid w:val="00AA320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AA320C"/>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AA320C"/>
    <w:rPr>
      <w:b/>
      <w:bCs/>
      <w:smallCaps/>
      <w:color w:val="C0504D" w:themeColor="accent2"/>
      <w:spacing w:val="5"/>
      <w:u w:val="single"/>
      <w:lang w:val="en-GB"/>
    </w:rPr>
  </w:style>
  <w:style w:type="character" w:styleId="Numrodeligne">
    <w:name w:val="line number"/>
    <w:basedOn w:val="Policepardfaut"/>
    <w:uiPriority w:val="99"/>
    <w:semiHidden/>
    <w:unhideWhenUsed/>
    <w:rsid w:val="00AA320C"/>
    <w:rPr>
      <w:lang w:val="en-GB"/>
    </w:rPr>
  </w:style>
  <w:style w:type="paragraph" w:styleId="Liste">
    <w:name w:val="List"/>
    <w:basedOn w:val="Normal"/>
    <w:uiPriority w:val="99"/>
    <w:semiHidden/>
    <w:unhideWhenUsed/>
    <w:rsid w:val="00AA320C"/>
    <w:pPr>
      <w:ind w:left="283" w:hanging="283"/>
      <w:contextualSpacing/>
    </w:pPr>
  </w:style>
  <w:style w:type="paragraph" w:styleId="Liste2">
    <w:name w:val="List 2"/>
    <w:basedOn w:val="Normal"/>
    <w:uiPriority w:val="99"/>
    <w:semiHidden/>
    <w:unhideWhenUsed/>
    <w:rsid w:val="00AA320C"/>
    <w:pPr>
      <w:ind w:left="566" w:hanging="283"/>
      <w:contextualSpacing/>
    </w:pPr>
  </w:style>
  <w:style w:type="paragraph" w:styleId="Liste3">
    <w:name w:val="List 3"/>
    <w:basedOn w:val="Normal"/>
    <w:uiPriority w:val="99"/>
    <w:semiHidden/>
    <w:unhideWhenUsed/>
    <w:rsid w:val="00AA320C"/>
    <w:pPr>
      <w:ind w:left="849" w:hanging="283"/>
      <w:contextualSpacing/>
    </w:pPr>
  </w:style>
  <w:style w:type="paragraph" w:styleId="Liste4">
    <w:name w:val="List 4"/>
    <w:basedOn w:val="Normal"/>
    <w:uiPriority w:val="99"/>
    <w:semiHidden/>
    <w:unhideWhenUsed/>
    <w:rsid w:val="00AA320C"/>
    <w:pPr>
      <w:ind w:left="1132" w:hanging="283"/>
      <w:contextualSpacing/>
    </w:pPr>
  </w:style>
  <w:style w:type="paragraph" w:styleId="Liste5">
    <w:name w:val="List 5"/>
    <w:basedOn w:val="Normal"/>
    <w:uiPriority w:val="99"/>
    <w:semiHidden/>
    <w:unhideWhenUsed/>
    <w:rsid w:val="00AA320C"/>
    <w:pPr>
      <w:ind w:left="1415" w:hanging="283"/>
      <w:contextualSpacing/>
    </w:pPr>
  </w:style>
  <w:style w:type="paragraph" w:styleId="Listecontinue">
    <w:name w:val="List Continue"/>
    <w:basedOn w:val="Normal"/>
    <w:uiPriority w:val="99"/>
    <w:semiHidden/>
    <w:unhideWhenUsed/>
    <w:rsid w:val="00AA320C"/>
    <w:pPr>
      <w:spacing w:after="120"/>
      <w:ind w:left="283"/>
      <w:contextualSpacing/>
    </w:pPr>
  </w:style>
  <w:style w:type="paragraph" w:styleId="Listecontinue2">
    <w:name w:val="List Continue 2"/>
    <w:basedOn w:val="Normal"/>
    <w:uiPriority w:val="99"/>
    <w:semiHidden/>
    <w:unhideWhenUsed/>
    <w:rsid w:val="00AA320C"/>
    <w:pPr>
      <w:spacing w:after="120"/>
      <w:ind w:left="566"/>
      <w:contextualSpacing/>
    </w:pPr>
  </w:style>
  <w:style w:type="paragraph" w:styleId="Listecontinue3">
    <w:name w:val="List Continue 3"/>
    <w:basedOn w:val="Normal"/>
    <w:uiPriority w:val="99"/>
    <w:semiHidden/>
    <w:unhideWhenUsed/>
    <w:rsid w:val="00AA320C"/>
    <w:pPr>
      <w:spacing w:after="120"/>
      <w:ind w:left="849"/>
      <w:contextualSpacing/>
    </w:pPr>
  </w:style>
  <w:style w:type="paragraph" w:styleId="Listecontinue4">
    <w:name w:val="List Continue 4"/>
    <w:basedOn w:val="Normal"/>
    <w:uiPriority w:val="99"/>
    <w:semiHidden/>
    <w:unhideWhenUsed/>
    <w:rsid w:val="00AA320C"/>
    <w:pPr>
      <w:spacing w:after="120"/>
      <w:ind w:left="1132"/>
      <w:contextualSpacing/>
    </w:pPr>
  </w:style>
  <w:style w:type="paragraph" w:styleId="Listecontinue5">
    <w:name w:val="List Continue 5"/>
    <w:basedOn w:val="Normal"/>
    <w:uiPriority w:val="99"/>
    <w:semiHidden/>
    <w:unhideWhenUsed/>
    <w:rsid w:val="00AA320C"/>
    <w:pPr>
      <w:spacing w:after="120"/>
      <w:ind w:left="1415"/>
      <w:contextualSpacing/>
    </w:pPr>
  </w:style>
  <w:style w:type="paragraph" w:styleId="Listenumros">
    <w:name w:val="List Number"/>
    <w:basedOn w:val="Normal"/>
    <w:uiPriority w:val="49"/>
    <w:semiHidden/>
    <w:unhideWhenUsed/>
    <w:rsid w:val="00AA320C"/>
    <w:pPr>
      <w:numPr>
        <w:numId w:val="1"/>
      </w:numPr>
      <w:contextualSpacing/>
    </w:pPr>
  </w:style>
  <w:style w:type="paragraph" w:styleId="Listenumros2">
    <w:name w:val="List Number 2"/>
    <w:basedOn w:val="Normal"/>
    <w:uiPriority w:val="49"/>
    <w:semiHidden/>
    <w:unhideWhenUsed/>
    <w:rsid w:val="00AA320C"/>
    <w:pPr>
      <w:numPr>
        <w:numId w:val="2"/>
      </w:numPr>
      <w:contextualSpacing/>
    </w:pPr>
  </w:style>
  <w:style w:type="paragraph" w:styleId="Listenumros3">
    <w:name w:val="List Number 3"/>
    <w:basedOn w:val="Normal"/>
    <w:uiPriority w:val="49"/>
    <w:semiHidden/>
    <w:unhideWhenUsed/>
    <w:rsid w:val="00AA320C"/>
    <w:pPr>
      <w:contextualSpacing/>
    </w:pPr>
  </w:style>
  <w:style w:type="paragraph" w:styleId="Listenumros4">
    <w:name w:val="List Number 4"/>
    <w:basedOn w:val="Normal"/>
    <w:uiPriority w:val="49"/>
    <w:semiHidden/>
    <w:unhideWhenUsed/>
    <w:rsid w:val="00AA320C"/>
    <w:pPr>
      <w:numPr>
        <w:numId w:val="4"/>
      </w:numPr>
      <w:contextualSpacing/>
    </w:pPr>
  </w:style>
  <w:style w:type="paragraph" w:styleId="Listenumros5">
    <w:name w:val="List Number 5"/>
    <w:basedOn w:val="Normal"/>
    <w:uiPriority w:val="49"/>
    <w:semiHidden/>
    <w:unhideWhenUsed/>
    <w:rsid w:val="00AA320C"/>
    <w:pPr>
      <w:contextualSpacing/>
    </w:pPr>
  </w:style>
  <w:style w:type="paragraph" w:styleId="Textedemacro">
    <w:name w:val="macro"/>
    <w:link w:val="TextedemacroCar"/>
    <w:uiPriority w:val="99"/>
    <w:semiHidden/>
    <w:unhideWhenUsed/>
    <w:rsid w:val="00AA320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AA320C"/>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AA32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A320C"/>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AA320C"/>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AA320C"/>
    <w:rPr>
      <w:rFonts w:ascii="Times New Roman" w:hAnsi="Times New Roman" w:cs="Times New Roman"/>
      <w:sz w:val="24"/>
      <w:szCs w:val="24"/>
    </w:rPr>
  </w:style>
  <w:style w:type="paragraph" w:styleId="Retraitnormal">
    <w:name w:val="Normal Indent"/>
    <w:basedOn w:val="Normal"/>
    <w:uiPriority w:val="99"/>
    <w:semiHidden/>
    <w:unhideWhenUsed/>
    <w:rsid w:val="00AA320C"/>
    <w:pPr>
      <w:ind w:left="567"/>
    </w:pPr>
  </w:style>
  <w:style w:type="paragraph" w:styleId="Titredenote">
    <w:name w:val="Note Heading"/>
    <w:basedOn w:val="Normal"/>
    <w:next w:val="Normal"/>
    <w:link w:val="TitredenoteCar"/>
    <w:uiPriority w:val="99"/>
    <w:semiHidden/>
    <w:unhideWhenUsed/>
    <w:rsid w:val="00AA320C"/>
  </w:style>
  <w:style w:type="character" w:customStyle="1" w:styleId="TitredenoteCar">
    <w:name w:val="Titre de note Car"/>
    <w:basedOn w:val="Policepardfaut"/>
    <w:link w:val="Titredenote"/>
    <w:uiPriority w:val="99"/>
    <w:semiHidden/>
    <w:rsid w:val="00AA320C"/>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AA320C"/>
    <w:rPr>
      <w:lang w:val="en-GB"/>
    </w:rPr>
  </w:style>
  <w:style w:type="character" w:styleId="Textedelespacerserv">
    <w:name w:val="Placeholder Text"/>
    <w:basedOn w:val="Policepardfaut"/>
    <w:uiPriority w:val="99"/>
    <w:semiHidden/>
    <w:rsid w:val="00AA320C"/>
    <w:rPr>
      <w:color w:val="808080"/>
      <w:lang w:val="en-GB"/>
    </w:rPr>
  </w:style>
  <w:style w:type="paragraph" w:styleId="Textebrut">
    <w:name w:val="Plain Text"/>
    <w:basedOn w:val="Normal"/>
    <w:link w:val="TextebrutCar"/>
    <w:uiPriority w:val="99"/>
    <w:unhideWhenUsed/>
    <w:rsid w:val="00AA320C"/>
    <w:rPr>
      <w:rFonts w:ascii="Consolas" w:hAnsi="Consolas" w:cs="Consolas"/>
      <w:sz w:val="21"/>
      <w:szCs w:val="21"/>
    </w:rPr>
  </w:style>
  <w:style w:type="character" w:customStyle="1" w:styleId="TextebrutCar">
    <w:name w:val="Texte brut Car"/>
    <w:basedOn w:val="Policepardfaut"/>
    <w:link w:val="Textebrut"/>
    <w:uiPriority w:val="99"/>
    <w:rsid w:val="00AA320C"/>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AA320C"/>
    <w:rPr>
      <w:i/>
      <w:iCs/>
      <w:color w:val="000000" w:themeColor="text1"/>
    </w:rPr>
  </w:style>
  <w:style w:type="character" w:customStyle="1" w:styleId="CitationCar">
    <w:name w:val="Citation Car"/>
    <w:basedOn w:val="Policepardfaut"/>
    <w:link w:val="Citation"/>
    <w:uiPriority w:val="59"/>
    <w:rsid w:val="00AA320C"/>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AA320C"/>
  </w:style>
  <w:style w:type="character" w:customStyle="1" w:styleId="SalutationsCar">
    <w:name w:val="Salutations Car"/>
    <w:basedOn w:val="Policepardfaut"/>
    <w:link w:val="Salutations"/>
    <w:uiPriority w:val="99"/>
    <w:semiHidden/>
    <w:rsid w:val="00AA320C"/>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AA320C"/>
    <w:pPr>
      <w:ind w:left="4252"/>
    </w:pPr>
  </w:style>
  <w:style w:type="character" w:customStyle="1" w:styleId="SignatureCar">
    <w:name w:val="Signature Car"/>
    <w:basedOn w:val="Policepardfaut"/>
    <w:link w:val="Signature"/>
    <w:uiPriority w:val="99"/>
    <w:semiHidden/>
    <w:rsid w:val="00AA320C"/>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AA320C"/>
    <w:rPr>
      <w:b/>
      <w:bCs/>
      <w:lang w:val="en-GB"/>
    </w:rPr>
  </w:style>
  <w:style w:type="character" w:styleId="Accentuationlgre">
    <w:name w:val="Subtle Emphasis"/>
    <w:basedOn w:val="Policepardfaut"/>
    <w:uiPriority w:val="99"/>
    <w:semiHidden/>
    <w:qFormat/>
    <w:rsid w:val="00AA320C"/>
    <w:rPr>
      <w:i/>
      <w:iCs/>
      <w:color w:val="808080" w:themeColor="text1" w:themeTint="7F"/>
      <w:lang w:val="en-GB"/>
    </w:rPr>
  </w:style>
  <w:style w:type="character" w:styleId="Rfrencelgre">
    <w:name w:val="Subtle Reference"/>
    <w:basedOn w:val="Policepardfaut"/>
    <w:uiPriority w:val="99"/>
    <w:semiHidden/>
    <w:qFormat/>
    <w:rsid w:val="00AA320C"/>
    <w:rPr>
      <w:smallCaps/>
      <w:color w:val="C0504D" w:themeColor="accent2"/>
      <w:u w:val="single"/>
      <w:lang w:val="en-GB"/>
    </w:rPr>
  </w:style>
  <w:style w:type="table" w:styleId="Grillecouleur">
    <w:name w:val="Colorful Grid"/>
    <w:basedOn w:val="Tableau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AA320C"/>
    <w:pPr>
      <w:spacing w:after="240"/>
      <w:jc w:val="center"/>
    </w:pPr>
    <w:rPr>
      <w:rFonts w:eastAsia="Calibri" w:cs="Times New Roman"/>
      <w:color w:val="006283"/>
    </w:rPr>
  </w:style>
  <w:style w:type="character" w:customStyle="1" w:styleId="Mentionnonrsolue1">
    <w:name w:val="Mention non résolue1"/>
    <w:basedOn w:val="Policepardfaut"/>
    <w:uiPriority w:val="99"/>
    <w:rsid w:val="00D86349"/>
    <w:rPr>
      <w:color w:val="605E5C"/>
      <w:shd w:val="clear" w:color="auto" w:fill="E1DFDD"/>
      <w:lang w:val="en-GB"/>
    </w:rPr>
  </w:style>
  <w:style w:type="table" w:styleId="TableauGrille1Clair">
    <w:name w:val="Grid Table 1 Light"/>
    <w:basedOn w:val="TableauNormal"/>
    <w:uiPriority w:val="46"/>
    <w:rsid w:val="001602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16023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16023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16023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16023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6023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6023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16023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16023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16023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16023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16023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16023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16023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1602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1602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16023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16023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16023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1602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16023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1602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1602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16023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16023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16023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1602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16023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1602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1602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1602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1602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1602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1602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1602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1602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16023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16023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16023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16023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16023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16023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16023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16023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16023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16023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16023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16023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16023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16023D"/>
    <w:rPr>
      <w:color w:val="2B579A"/>
      <w:shd w:val="clear" w:color="auto" w:fill="E1DFDD"/>
      <w:lang w:val="en-GB"/>
    </w:rPr>
  </w:style>
  <w:style w:type="table" w:styleId="TableauListe1Clair">
    <w:name w:val="List Table 1 Light"/>
    <w:basedOn w:val="TableauNormal"/>
    <w:uiPriority w:val="46"/>
    <w:rsid w:val="0016023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16023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16023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16023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16023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16023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16023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16023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16023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16023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16023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16023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16023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16023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16023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16023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16023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16023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16023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16023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16023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1602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1602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16023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16023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16023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16023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16023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16023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16023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16023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16023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16023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16023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16023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16023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16023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16023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16023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16023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16023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16023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16023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16023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16023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16023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16023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16023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16023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16023D"/>
    <w:rPr>
      <w:color w:val="2B579A"/>
      <w:shd w:val="clear" w:color="auto" w:fill="E1DFDD"/>
      <w:lang w:val="en-GB"/>
    </w:rPr>
  </w:style>
  <w:style w:type="table" w:styleId="Tableausimple10">
    <w:name w:val="Plain Table 1"/>
    <w:basedOn w:val="TableauNormal"/>
    <w:uiPriority w:val="41"/>
    <w:rsid w:val="001602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1602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1602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1602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16023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16023D"/>
    <w:rPr>
      <w:u w:val="dotted"/>
      <w:lang w:val="en-GB"/>
    </w:rPr>
  </w:style>
  <w:style w:type="character" w:styleId="SmartLink">
    <w:name w:val="Smart Link"/>
    <w:basedOn w:val="Policepardfaut"/>
    <w:uiPriority w:val="99"/>
    <w:rsid w:val="0016023D"/>
    <w:rPr>
      <w:color w:val="0000FF"/>
      <w:u w:val="single"/>
      <w:shd w:val="clear" w:color="auto" w:fill="F3F2F1"/>
      <w:lang w:val="en-GB"/>
    </w:rPr>
  </w:style>
  <w:style w:type="table" w:styleId="Grilledetableauclaire">
    <w:name w:val="Grid Table Light"/>
    <w:basedOn w:val="TableauNormal"/>
    <w:uiPriority w:val="40"/>
    <w:rsid w:val="001602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16023D"/>
    <w:rPr>
      <w:color w:val="605E5C"/>
      <w:shd w:val="clear" w:color="auto" w:fill="E1DFDD"/>
      <w:lang w:val="en-GB"/>
    </w:rPr>
  </w:style>
  <w:style w:type="paragraph" w:customStyle="1" w:styleId="Query">
    <w:name w:val="Query"/>
    <w:qFormat/>
    <w:rsid w:val="00AA320C"/>
    <w:pPr>
      <w:numPr>
        <w:numId w:val="18"/>
      </w:numPr>
      <w:spacing w:before="240" w:after="200" w:line="276" w:lineRule="auto"/>
      <w:jc w:val="both"/>
    </w:pPr>
    <w:rPr>
      <w:rFonts w:ascii="Verdana" w:eastAsiaTheme="minorHAnsi" w:hAnsi="Verdana" w:cstheme="minorBidi"/>
      <w:sz w:val="18"/>
      <w:szCs w:val="22"/>
      <w:u w:val="single"/>
      <w:lang w:eastAsia="en-US"/>
    </w:rPr>
  </w:style>
  <w:style w:type="paragraph" w:customStyle="1" w:styleId="NoteTextSource">
    <w:name w:val="Note Text Source"/>
    <w:basedOn w:val="Normal"/>
    <w:uiPriority w:val="4"/>
    <w:qFormat/>
    <w:rsid w:val="00AA320C"/>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alotc@produccion.gob.ar" TargetMode="External"/><Relationship Id="rId13" Type="http://schemas.openxmlformats.org/officeDocument/2006/relationships/hyperlink" Target="https://eping.wto.org/es/Search/Index?viewData=G/TBT/Notif.00/60/Add.2" TargetMode="External"/><Relationship Id="rId18" Type="http://schemas.openxmlformats.org/officeDocument/2006/relationships/hyperlink" Target="http://www.puntofocal.gob.a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ping.wto.org/es/Search/Index?viewData=G/TBT/Notif.99/499/Add.1" TargetMode="External"/><Relationship Id="rId17" Type="http://schemas.openxmlformats.org/officeDocument/2006/relationships/hyperlink" Target="mailto:focalotc@produccion.gob.a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ping.wto.org/es/Search/Index?viewData=G/TBT/N/ARG/294/Add.8" TargetMode="External"/><Relationship Id="rId20" Type="http://schemas.openxmlformats.org/officeDocument/2006/relationships/hyperlink" Target="https://members.wto.org/crnattachments/2024/TBT/ARG/24_06462_01_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s/Search/Index?viewData=G/TBT/Notif.00/59/Add.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ping.wto.org/es/Search/Index?viewData=G/TBT/N/ARG/163/Add.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ping.wto.org/es/Search/Index?viewData=G/TBT/Notif.99/656" TargetMode="External"/><Relationship Id="rId19" Type="http://schemas.openxmlformats.org/officeDocument/2006/relationships/hyperlink" Target="https://members.wto.org/crnattachments/2024/TBT/ARG/24_06462_00_s.pdf" TargetMode="External"/><Relationship Id="rId4" Type="http://schemas.openxmlformats.org/officeDocument/2006/relationships/settings" Target="settings.xml"/><Relationship Id="rId9" Type="http://schemas.openxmlformats.org/officeDocument/2006/relationships/hyperlink" Target="http://www.puntofocal.gob.ar/" TargetMode="External"/><Relationship Id="rId14" Type="http://schemas.openxmlformats.org/officeDocument/2006/relationships/hyperlink" Target="https://eping.wto.org/es/Search/Index?viewData=G/TBT/N/ARG/118/Add.1"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f7bacae2-dd7c-44b8-815b-5b629b99031c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6D2F171-1D47-4A68-A92F-B9323CCF83F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54</TotalTime>
  <Pages>3</Pages>
  <Words>1078</Words>
  <Characters>6146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vt:lpstr>
      <vt:lpstr>NOTIFICACIÓN</vt:lpstr>
    </vt:vector>
  </TitlesOfParts>
  <Company>OMC - WTO</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LDSD - DTU</dc:description>
  <cp:lastModifiedBy>Fernandes, Francisca</cp:lastModifiedBy>
  <cp:revision>13</cp:revision>
  <dcterms:created xsi:type="dcterms:W3CDTF">2024-10-08T09:15:00Z</dcterms:created>
  <dcterms:modified xsi:type="dcterms:W3CDTF">2024-10-08T14:25:00Z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f7bacae2-dd7c-44b8-815b-5b629b99031c</vt:lpwstr>
  </property>
  <property fmtid="{D5CDD505-2E9C-101B-9397-08002B2CF9AE}" pid="3" name="WTOCLASSIFICATION">
    <vt:lpwstr>WTO OFFICIAL</vt:lpwstr>
  </property>
</Properties>
</file>