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4C4" w14:textId="04D9D882" w:rsidR="002D78C9" w:rsidRDefault="00987507" w:rsidP="00DD3DD7">
      <w:pPr>
        <w:pStyle w:val="Title"/>
      </w:pPr>
      <w:r w:rsidRPr="002F663C">
        <w:t>NOTIFICATION</w:t>
      </w:r>
    </w:p>
    <w:p w14:paraId="294D0AD6" w14:textId="77777777" w:rsidR="002F663C" w:rsidRPr="002F663C" w:rsidRDefault="00987507" w:rsidP="00DD3DD7">
      <w:pPr>
        <w:pStyle w:val="Title3"/>
      </w:pPr>
      <w:r w:rsidRPr="002F663C">
        <w:t>Addendum</w:t>
      </w:r>
    </w:p>
    <w:p w14:paraId="0BA58019" w14:textId="77777777" w:rsidR="002F663C" w:rsidRDefault="0098750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>elegation</w:t>
      </w:r>
      <w:r>
        <w:rPr>
          <w:rFonts w:eastAsia="Calibri" w:cs="Times New Roman"/>
        </w:rPr>
        <w:t>s</w:t>
      </w:r>
      <w:r w:rsidRPr="002F663C">
        <w:rPr>
          <w:rFonts w:eastAsia="Calibri" w:cs="Times New Roman"/>
        </w:rPr>
        <w:t xml:space="preserve">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6F3DBA">
        <w:rPr>
          <w:rFonts w:eastAsia="Calibri" w:cs="Times New Roman"/>
          <w:u w:val="single"/>
        </w:rPr>
        <w:t>United Arab Emirates, the Kingdom of Bahrain, the State of Kuwait, Oman, Qatar, the Kingdom of Saudi Arabia, Yemen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72FF614" w14:textId="77777777" w:rsidR="001E2E4A" w:rsidRPr="002F663C" w:rsidRDefault="001E2E4A" w:rsidP="001E2E4A">
      <w:pPr>
        <w:rPr>
          <w:rFonts w:eastAsia="Calibri" w:cs="Times New Roman"/>
        </w:rPr>
      </w:pPr>
    </w:p>
    <w:p w14:paraId="3600438B" w14:textId="77777777" w:rsidR="002F663C" w:rsidRPr="002F663C" w:rsidRDefault="0098750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32C0303" w14:textId="77777777" w:rsidR="002F663C" w:rsidRDefault="002F663C" w:rsidP="002F663C">
      <w:pPr>
        <w:rPr>
          <w:rFonts w:eastAsia="Calibri" w:cs="Times New Roman"/>
        </w:rPr>
      </w:pPr>
    </w:p>
    <w:p w14:paraId="0A7C69ED" w14:textId="77777777" w:rsidR="00C14444" w:rsidRPr="002F663C" w:rsidRDefault="00C14444" w:rsidP="002F663C">
      <w:pPr>
        <w:rPr>
          <w:rFonts w:eastAsia="Calibri" w:cs="Times New Roman"/>
        </w:rPr>
      </w:pPr>
    </w:p>
    <w:p w14:paraId="61F868C9" w14:textId="77777777" w:rsidR="002F663C" w:rsidRPr="002F663C" w:rsidRDefault="0098750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Enforcement of Gulf Technical Regulation for Water-consumption Conservation Products in GSO Member States.</w:t>
      </w:r>
      <w:bookmarkEnd w:id="3"/>
    </w:p>
    <w:p w14:paraId="11D8CFF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50487" w14:paraId="1319F3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5B02F78" w14:textId="77777777" w:rsidR="002F663C" w:rsidRPr="002F663C" w:rsidRDefault="0098750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50487" w14:paraId="22E0DBC8" w14:textId="77777777" w:rsidTr="00E9471B">
        <w:tc>
          <w:tcPr>
            <w:tcW w:w="851" w:type="dxa"/>
            <w:shd w:val="clear" w:color="auto" w:fill="auto"/>
          </w:tcPr>
          <w:p w14:paraId="65A028DB" w14:textId="77777777" w:rsidR="002F663C" w:rsidRPr="00711F9C" w:rsidRDefault="009875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4C36D8" w14:textId="77777777" w:rsidR="002F663C" w:rsidRPr="002F663C" w:rsidRDefault="009875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50487" w14:paraId="73DF01F1" w14:textId="77777777" w:rsidTr="00E9471B">
        <w:tc>
          <w:tcPr>
            <w:tcW w:w="851" w:type="dxa"/>
            <w:shd w:val="clear" w:color="auto" w:fill="auto"/>
          </w:tcPr>
          <w:p w14:paraId="275C3CEF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9A55EC" w14:textId="77777777" w:rsidR="002F663C" w:rsidRPr="002F663C" w:rsidRDefault="009875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11 May 2023</w:t>
            </w:r>
            <w:bookmarkEnd w:id="8"/>
          </w:p>
        </w:tc>
      </w:tr>
      <w:tr w:rsidR="00050487" w14:paraId="25DDF13D" w14:textId="77777777" w:rsidTr="00E9471B">
        <w:tc>
          <w:tcPr>
            <w:tcW w:w="851" w:type="dxa"/>
            <w:shd w:val="clear" w:color="auto" w:fill="auto"/>
          </w:tcPr>
          <w:p w14:paraId="4D5A7821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F7450" w14:textId="77777777" w:rsidR="002F663C" w:rsidRPr="002F663C" w:rsidRDefault="009875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7 June 2023</w:t>
            </w:r>
            <w:bookmarkEnd w:id="10"/>
          </w:p>
        </w:tc>
      </w:tr>
      <w:tr w:rsidR="00050487" w14:paraId="76782FF4" w14:textId="77777777" w:rsidTr="00E9471B">
        <w:tc>
          <w:tcPr>
            <w:tcW w:w="851" w:type="dxa"/>
            <w:shd w:val="clear" w:color="auto" w:fill="auto"/>
          </w:tcPr>
          <w:p w14:paraId="4E7C7246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38BB5A" w14:textId="77777777" w:rsidR="002F663C" w:rsidRPr="002F663C" w:rsidRDefault="009875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January 2024</w:t>
            </w:r>
            <w:bookmarkEnd w:id="12"/>
          </w:p>
        </w:tc>
      </w:tr>
      <w:tr w:rsidR="00050487" w14:paraId="22F024B3" w14:textId="77777777" w:rsidTr="00E9471B">
        <w:tc>
          <w:tcPr>
            <w:tcW w:w="851" w:type="dxa"/>
            <w:shd w:val="clear" w:color="auto" w:fill="auto"/>
          </w:tcPr>
          <w:p w14:paraId="7BD48FAF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992A15" w14:textId="77777777" w:rsidR="002F663C" w:rsidRPr="002F663C" w:rsidRDefault="009875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50487" w14:paraId="0A90DBEC" w14:textId="77777777" w:rsidTr="00E9471B">
        <w:tc>
          <w:tcPr>
            <w:tcW w:w="851" w:type="dxa"/>
            <w:shd w:val="clear" w:color="auto" w:fill="auto"/>
          </w:tcPr>
          <w:p w14:paraId="71BC9BED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B6B613" w14:textId="77777777" w:rsidR="002F663C" w:rsidRPr="002F663C" w:rsidRDefault="009875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B73F528" w14:textId="77777777" w:rsidR="002F663C" w:rsidRPr="002F663C" w:rsidRDefault="0098750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50487" w14:paraId="539AF643" w14:textId="77777777" w:rsidTr="00E9471B">
        <w:tc>
          <w:tcPr>
            <w:tcW w:w="851" w:type="dxa"/>
            <w:shd w:val="clear" w:color="auto" w:fill="auto"/>
          </w:tcPr>
          <w:p w14:paraId="72519EC9" w14:textId="77777777" w:rsidR="002F663C" w:rsidRPr="00711F9C" w:rsidRDefault="009875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456BBF" w14:textId="77777777" w:rsidR="002F663C" w:rsidRPr="002F663C" w:rsidRDefault="00987507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4243596D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final technical regulation is published in GCC Standardization Organization (GSO)</w:t>
            </w:r>
          </w:p>
          <w:p w14:paraId="2CCA78AD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Website: </w:t>
            </w: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https://www.gso.org.sa</w:t>
              </w:r>
            </w:hyperlink>
          </w:p>
          <w:p w14:paraId="6E8442A9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following non-substantive changes have been made to the notified technical regulation, without altering the main purpose of the technical regulation:</w:t>
            </w:r>
          </w:p>
          <w:p w14:paraId="62FE47FA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 Terminology: Some minor technical terms have been refined for more clarity.</w:t>
            </w:r>
          </w:p>
          <w:p w14:paraId="501C21F4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 Consolidation of Article 24 and 25: Both articles have been merged into a single article to be more concise.</w:t>
            </w:r>
          </w:p>
          <w:p w14:paraId="624F6934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 Annex (1): has been updated to include the following products:</w:t>
            </w:r>
          </w:p>
          <w:p w14:paraId="1B83C862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Water flow rate regulators/aerators</w:t>
            </w:r>
          </w:p>
          <w:p w14:paraId="29AB1EEF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Water closet tanks (oriental types)</w:t>
            </w:r>
          </w:p>
          <w:p w14:paraId="24CE8DAB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4. Annex (2): has been updated to revise the maximum allowed water flow rate and the star rating classification for certain products, as follows:</w:t>
            </w:r>
          </w:p>
          <w:p w14:paraId="231DA09B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Water taps and mixers ("Water Taps or Wash Basin Mixers/Taps (Private)", "Ablution Taps/Mixers", "Sink Basin/bib taps or Kitchen taps/Mixers", "WC hose-tap or Shattaf Sprayer" and "Bidet Taps/Mixers"): revised from 6 Liters/minute to 5.7 Liters/minute.</w:t>
            </w:r>
          </w:p>
          <w:p w14:paraId="42A718B9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"Water flow rate regulators/aerators" and "Water closet tanks (oriental types)": the maximum allowed water flow rate is fixed at 6 Liters/flush or minute.</w:t>
            </w:r>
          </w:p>
          <w:p w14:paraId="1F6C56D0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 Annex (6): has been updated with a minor adjustment to the graphic design of the green label.</w:t>
            </w:r>
          </w:p>
          <w:p w14:paraId="1A4B28BB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final technical regulation is published in GCC Standardization Organization (GSO)</w:t>
            </w:r>
          </w:p>
          <w:p w14:paraId="50664621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Website: </w:t>
            </w:r>
            <w:hyperlink r:id="rId10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https://www.gso.org.sa</w:t>
              </w:r>
            </w:hyperlink>
          </w:p>
          <w:p w14:paraId="7E9D42AA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here is the direct link of the technical regulation:</w:t>
            </w:r>
          </w:p>
          <w:p w14:paraId="72137C6D" w14:textId="77777777" w:rsidR="00082727" w:rsidRDefault="00987507" w:rsidP="00C14444">
            <w:pPr>
              <w:spacing w:before="120" w:after="120"/>
              <w:rPr>
                <w:rFonts w:eastAsia="Calibri" w:cs="Times New Roman"/>
              </w:rPr>
            </w:pPr>
            <w:r w:rsidRPr="006F3DBA">
              <w:rPr>
                <w:rFonts w:eastAsia="Calibri" w:cs="Times New Roman"/>
              </w:rPr>
              <w:t>https://www.gso.org.sa/wp-content/uploads/2023/06/%D8%A7%D9%84%D9%84%D8%A7%D8%A6%D8%AD%D8%A9-%D8%A7%D9%84%D9%81%D9%86%D9%8A%D8%A9-%D8%A7%D9%84%D8%AE%D9%84%D9%8A%D8%AC%D9%8A%D8%A9-%D9%84%D8%A3%D8%AF%D9%88%D8%A7%D8%AA-%D8%AA%D8%B1%D8%B4%D9%8A%D8%AF-%D8%A7%D8%B3%D8%AA%D9%87%D9%84%D8%A7%D9%83-%D8%A</w:t>
            </w:r>
          </w:p>
          <w:p w14:paraId="7099476C" w14:textId="77777777" w:rsidR="00082727" w:rsidRDefault="004E150F" w:rsidP="00C14444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987507">
                <w:rPr>
                  <w:rFonts w:eastAsia="Calibri" w:cs="Times New Roman"/>
                  <w:color w:val="0000FF"/>
                  <w:u w:val="single"/>
                </w:rPr>
                <w:t>https://members.wto.org/crnattachments/2023/TBT/OMN/modification/23_13223_00_x.pdf</w:t>
              </w:r>
            </w:hyperlink>
            <w:bookmarkEnd w:id="20"/>
          </w:p>
          <w:p w14:paraId="4355F4BE" w14:textId="77777777" w:rsidR="002F663C" w:rsidRPr="002F663C" w:rsidRDefault="0098750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50487" w14:paraId="42D5345F" w14:textId="77777777" w:rsidTr="00E9471B">
        <w:tc>
          <w:tcPr>
            <w:tcW w:w="851" w:type="dxa"/>
            <w:shd w:val="clear" w:color="auto" w:fill="auto"/>
          </w:tcPr>
          <w:p w14:paraId="7AE64EFD" w14:textId="77777777" w:rsidR="002F663C" w:rsidRPr="00711F9C" w:rsidRDefault="009875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lastRenderedPageBreak/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713A44" w14:textId="77777777" w:rsidR="002F663C" w:rsidRPr="002F663C" w:rsidRDefault="0098750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50487" w14:paraId="34466CB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46E91F" w14:textId="77777777" w:rsidR="002F663C" w:rsidRPr="00711F9C" w:rsidRDefault="009875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69FE1D" w14:textId="77777777" w:rsidR="002F663C" w:rsidRPr="002F663C" w:rsidRDefault="009875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C460B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BF694E" w14:textId="77777777" w:rsidR="003971FF" w:rsidRPr="007F6EA2" w:rsidRDefault="0098750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purpose of this notification is to provide the final texts of technical regulation and relevant dates of its implementation.</w:t>
      </w:r>
    </w:p>
    <w:p w14:paraId="1E37B5D9" w14:textId="77777777" w:rsidR="00EA5DF4" w:rsidRPr="002F663C" w:rsidRDefault="0098750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texts of the technical regulation notified in "G/TBT/N/ARE/403", "G/TBT/N/BHR/514", "G/TBT/N/KWT/396", "G/TBT/N/OMN/344". "G/TBT/N/QAT/513", "G/TBT/N/SAU/1041" and "G/TBT/N/YEM/116" were adopted with non-substantive changes.</w:t>
      </w:r>
      <w:bookmarkEnd w:id="26"/>
    </w:p>
    <w:p w14:paraId="5A47F782" w14:textId="77777777" w:rsidR="006C5A96" w:rsidRDefault="0098750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EF207A" w14:textId="77777777" w:rsidR="004D4D19" w:rsidRDefault="004D4D19" w:rsidP="007F38C2">
      <w:pPr>
        <w:jc w:val="center"/>
        <w:rPr>
          <w:b/>
        </w:rPr>
      </w:pPr>
    </w:p>
    <w:p w14:paraId="11BDB187" w14:textId="77777777" w:rsidR="00A1565D" w:rsidRDefault="00A1565D" w:rsidP="003971FF">
      <w:pPr>
        <w:jc w:val="center"/>
        <w:rPr>
          <w:b/>
        </w:rPr>
      </w:pPr>
    </w:p>
    <w:sectPr w:rsidR="00A1565D" w:rsidSect="00B357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ABF5" w14:textId="77777777" w:rsidR="005A067B" w:rsidRDefault="00987507">
      <w:r>
        <w:separator/>
      </w:r>
    </w:p>
  </w:endnote>
  <w:endnote w:type="continuationSeparator" w:id="0">
    <w:p w14:paraId="08E63118" w14:textId="77777777" w:rsidR="005A067B" w:rsidRDefault="009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2F0D" w14:textId="48DC310B" w:rsidR="00544326" w:rsidRPr="00B357CC" w:rsidRDefault="00B357CC" w:rsidP="00B357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DF4" w14:textId="7251C124" w:rsidR="00544326" w:rsidRPr="00B357CC" w:rsidRDefault="00B357CC" w:rsidP="00B357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DB54" w14:textId="7BF1E9F6" w:rsidR="00B357CC" w:rsidRDefault="00B35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7056" w14:textId="77777777" w:rsidR="000248E6" w:rsidRDefault="00987507" w:rsidP="00ED54E0">
      <w:r>
        <w:separator/>
      </w:r>
    </w:p>
  </w:footnote>
  <w:footnote w:type="continuationSeparator" w:id="0">
    <w:p w14:paraId="67838D40" w14:textId="77777777" w:rsidR="000248E6" w:rsidRDefault="00987507" w:rsidP="00ED54E0">
      <w:r>
        <w:continuationSeparator/>
      </w:r>
    </w:p>
  </w:footnote>
  <w:footnote w:id="1">
    <w:p w14:paraId="288481F3" w14:textId="77777777" w:rsidR="007F6EA2" w:rsidRDefault="00987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FF48" w14:textId="58A20039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7CC">
      <w:t>G/TBT/N/ARE/403/Add.1 • G/TBT/N/</w:t>
    </w:r>
    <w:proofErr w:type="spellStart"/>
    <w:r w:rsidRPr="00B357CC">
      <w:t>BHR</w:t>
    </w:r>
    <w:proofErr w:type="spellEnd"/>
    <w:r w:rsidRPr="00B357CC">
      <w:t>/514/Add.1 • G/TBT/N/</w:t>
    </w:r>
    <w:proofErr w:type="spellStart"/>
    <w:r w:rsidRPr="00B357CC">
      <w:t>KWT</w:t>
    </w:r>
    <w:proofErr w:type="spellEnd"/>
    <w:r w:rsidRPr="00B357CC">
      <w:t>/396/Add.1 • G/TBT/N/</w:t>
    </w:r>
    <w:proofErr w:type="spellStart"/>
    <w:r w:rsidRPr="00B357CC">
      <w:t>OMN</w:t>
    </w:r>
    <w:proofErr w:type="spellEnd"/>
    <w:r w:rsidRPr="00B357CC">
      <w:t>/344/Add.1 • G/TBT/N/QAT/513/Add.1 • G/TBT/N/SAU/1041/Add.1 •</w:t>
    </w:r>
    <w:r>
      <w:t xml:space="preserve"> </w:t>
    </w:r>
    <w:r w:rsidRPr="00B357CC">
      <w:t>G/TBT/N/</w:t>
    </w:r>
    <w:proofErr w:type="spellStart"/>
    <w:r w:rsidRPr="00B357CC">
      <w:t>YEM</w:t>
    </w:r>
    <w:proofErr w:type="spellEnd"/>
    <w:r w:rsidRPr="00B357CC">
      <w:t>/116/Add.1</w:t>
    </w:r>
  </w:p>
  <w:p w14:paraId="25B316E7" w14:textId="77777777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913658" w14:textId="52C3341D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7CC">
      <w:t xml:space="preserve">- </w:t>
    </w:r>
    <w:r w:rsidRPr="00B357CC">
      <w:fldChar w:fldCharType="begin"/>
    </w:r>
    <w:r w:rsidRPr="00B357CC">
      <w:instrText xml:space="preserve"> PAGE </w:instrText>
    </w:r>
    <w:r w:rsidRPr="00B357CC">
      <w:fldChar w:fldCharType="separate"/>
    </w:r>
    <w:r w:rsidRPr="00B357CC">
      <w:rPr>
        <w:noProof/>
      </w:rPr>
      <w:t>2</w:t>
    </w:r>
    <w:r w:rsidRPr="00B357CC">
      <w:fldChar w:fldCharType="end"/>
    </w:r>
    <w:r w:rsidRPr="00B357CC">
      <w:t xml:space="preserve"> -</w:t>
    </w:r>
  </w:p>
  <w:p w14:paraId="3B887FC8" w14:textId="0297AFAA" w:rsidR="00544326" w:rsidRPr="00B357CC" w:rsidRDefault="00544326" w:rsidP="00B357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3D6F" w14:textId="77777777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7CC">
      <w:t>G/TBT/N/ARE/403/Add.1 • G/TBT/N/</w:t>
    </w:r>
    <w:proofErr w:type="spellStart"/>
    <w:r w:rsidRPr="00B357CC">
      <w:t>BHR</w:t>
    </w:r>
    <w:proofErr w:type="spellEnd"/>
    <w:r w:rsidRPr="00B357CC">
      <w:t>/514/Add.1 • G/TBT/N/</w:t>
    </w:r>
    <w:proofErr w:type="spellStart"/>
    <w:r w:rsidRPr="00B357CC">
      <w:t>KWT</w:t>
    </w:r>
    <w:proofErr w:type="spellEnd"/>
    <w:r w:rsidRPr="00B357CC">
      <w:t>/396/Add.1 • G/TBT/N/</w:t>
    </w:r>
    <w:proofErr w:type="spellStart"/>
    <w:r w:rsidRPr="00B357CC">
      <w:t>OMN</w:t>
    </w:r>
    <w:proofErr w:type="spellEnd"/>
    <w:r w:rsidRPr="00B357CC">
      <w:t>/344/Add.1 • G/TBT/N/QAT/513/Add.1 • G/TBT/N/SAU/1041/Add.1 G/TBT/N/</w:t>
    </w:r>
    <w:proofErr w:type="spellStart"/>
    <w:r w:rsidRPr="00B357CC">
      <w:t>YEM</w:t>
    </w:r>
    <w:proofErr w:type="spellEnd"/>
    <w:r w:rsidRPr="00B357CC">
      <w:t>/116/Add.1</w:t>
    </w:r>
  </w:p>
  <w:p w14:paraId="7D5041B7" w14:textId="77777777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6E9E82" w14:textId="6E7799B2" w:rsidR="00B357CC" w:rsidRPr="00B357CC" w:rsidRDefault="00B357CC" w:rsidP="00B357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7CC">
      <w:t xml:space="preserve">- </w:t>
    </w:r>
    <w:r w:rsidRPr="00B357CC">
      <w:fldChar w:fldCharType="begin"/>
    </w:r>
    <w:r w:rsidRPr="00B357CC">
      <w:instrText xml:space="preserve"> PAGE </w:instrText>
    </w:r>
    <w:r w:rsidRPr="00B357CC">
      <w:fldChar w:fldCharType="separate"/>
    </w:r>
    <w:r w:rsidRPr="00B357CC">
      <w:rPr>
        <w:noProof/>
      </w:rPr>
      <w:t>2</w:t>
    </w:r>
    <w:r w:rsidRPr="00B357CC">
      <w:fldChar w:fldCharType="end"/>
    </w:r>
    <w:r w:rsidRPr="00B357CC">
      <w:t xml:space="preserve"> -</w:t>
    </w:r>
  </w:p>
  <w:p w14:paraId="554E4763" w14:textId="0AA98532" w:rsidR="00544326" w:rsidRPr="00B357CC" w:rsidRDefault="00544326" w:rsidP="00B357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0487" w14:paraId="73A84CC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293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C9761" w14:textId="77777777" w:rsidR="00ED54E0" w:rsidRPr="00182B84" w:rsidRDefault="0098750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50487" w14:paraId="29E5397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95BD98" w14:textId="77777777" w:rsidR="00ED54E0" w:rsidRPr="00182B84" w:rsidRDefault="0098750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4D6060" wp14:editId="2E770EE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8102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97214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50487" w14:paraId="558780E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DAC14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CFDC6A" w14:textId="77777777" w:rsidR="00B357CC" w:rsidRDefault="00B357C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7" w:name="bmkSymbols"/>
          <w:r>
            <w:rPr>
              <w:rFonts w:eastAsia="Calibri" w:cs="Times New Roman"/>
              <w:b/>
              <w:szCs w:val="16"/>
            </w:rPr>
            <w:t>G/TBT/N/ARE/403/Add.1, G/TBT/N/</w:t>
          </w:r>
          <w:proofErr w:type="spellStart"/>
          <w:r>
            <w:rPr>
              <w:rFonts w:eastAsia="Calibri" w:cs="Times New Roman"/>
              <w:b/>
              <w:szCs w:val="16"/>
            </w:rPr>
            <w:t>BHR</w:t>
          </w:r>
          <w:proofErr w:type="spellEnd"/>
          <w:r>
            <w:rPr>
              <w:rFonts w:eastAsia="Calibri" w:cs="Times New Roman"/>
              <w:b/>
              <w:szCs w:val="16"/>
            </w:rPr>
            <w:t>/514/Add.1</w:t>
          </w:r>
        </w:p>
        <w:p w14:paraId="226E5761" w14:textId="77777777" w:rsidR="00B357CC" w:rsidRDefault="00B357CC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</w:t>
          </w:r>
          <w:proofErr w:type="spellStart"/>
          <w:r>
            <w:rPr>
              <w:rFonts w:eastAsia="Calibri" w:cs="Times New Roman"/>
              <w:b/>
              <w:szCs w:val="16"/>
            </w:rPr>
            <w:t>KWT</w:t>
          </w:r>
          <w:proofErr w:type="spellEnd"/>
          <w:r>
            <w:rPr>
              <w:rFonts w:eastAsia="Calibri" w:cs="Times New Roman"/>
              <w:b/>
              <w:szCs w:val="16"/>
            </w:rPr>
            <w:t>/396/Add.1, G/TBT/N/</w:t>
          </w:r>
          <w:proofErr w:type="spellStart"/>
          <w:r>
            <w:rPr>
              <w:rFonts w:eastAsia="Calibri" w:cs="Times New Roman"/>
              <w:b/>
              <w:szCs w:val="16"/>
            </w:rPr>
            <w:t>OMN</w:t>
          </w:r>
          <w:proofErr w:type="spellEnd"/>
          <w:r>
            <w:rPr>
              <w:rFonts w:eastAsia="Calibri" w:cs="Times New Roman"/>
              <w:b/>
              <w:szCs w:val="16"/>
            </w:rPr>
            <w:t>/344/Add.1</w:t>
          </w:r>
        </w:p>
        <w:p w14:paraId="677631C7" w14:textId="77777777" w:rsidR="00B357CC" w:rsidRDefault="00B357CC" w:rsidP="00DD3DD7">
          <w:pPr>
            <w:jc w:val="right"/>
            <w:rPr>
              <w:rFonts w:eastAsia="Calibri" w:cs="Times New Roman"/>
              <w:b/>
              <w:szCs w:val="16"/>
            </w:rPr>
          </w:pPr>
          <w:r>
            <w:rPr>
              <w:rFonts w:eastAsia="Calibri" w:cs="Times New Roman"/>
              <w:b/>
              <w:szCs w:val="16"/>
            </w:rPr>
            <w:t>G/TBT/N/QAT/513/Add.1, G/TBT/N/SAU/1041/Add.1 G/TBT/N/</w:t>
          </w:r>
          <w:proofErr w:type="spellStart"/>
          <w:r>
            <w:rPr>
              <w:rFonts w:eastAsia="Calibri" w:cs="Times New Roman"/>
              <w:b/>
              <w:szCs w:val="16"/>
            </w:rPr>
            <w:t>YEM</w:t>
          </w:r>
          <w:proofErr w:type="spellEnd"/>
          <w:r>
            <w:rPr>
              <w:rFonts w:eastAsia="Calibri" w:cs="Times New Roman"/>
              <w:b/>
              <w:szCs w:val="16"/>
            </w:rPr>
            <w:t>/116/Add.1</w:t>
          </w:r>
        </w:p>
        <w:bookmarkEnd w:id="27"/>
        <w:p w14:paraId="1081903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50487" w14:paraId="402A7B4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67EFD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9A6A3" w14:textId="7F1E8C44" w:rsidR="00ED54E0" w:rsidRPr="00182B84" w:rsidRDefault="00B357CC" w:rsidP="00425DC5">
          <w:pPr>
            <w:jc w:val="right"/>
            <w:rPr>
              <w:szCs w:val="16"/>
            </w:rPr>
          </w:pPr>
          <w:bookmarkStart w:id="28" w:name="bmkDate"/>
          <w:bookmarkEnd w:id="28"/>
          <w:r>
            <w:rPr>
              <w:szCs w:val="16"/>
            </w:rPr>
            <w:t>30 October 2023</w:t>
          </w:r>
        </w:p>
      </w:tc>
    </w:tr>
    <w:tr w:rsidR="00050487" w14:paraId="6F734F1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C8383F" w14:textId="5C0B4353" w:rsidR="00ED54E0" w:rsidRPr="00182B84" w:rsidRDefault="0098750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9" w:name="bmkSerial"/>
          <w:bookmarkEnd w:id="29"/>
          <w:r w:rsidR="00B357CC">
            <w:rPr>
              <w:rFonts w:eastAsia="Calibri" w:cs="Times New Roman"/>
              <w:color w:val="FF0000"/>
              <w:szCs w:val="16"/>
            </w:rPr>
            <w:t>23-</w:t>
          </w:r>
          <w:r w:rsidR="004E150F">
            <w:rPr>
              <w:rFonts w:eastAsia="Calibri" w:cs="Times New Roman"/>
              <w:color w:val="FF0000"/>
              <w:szCs w:val="16"/>
            </w:rPr>
            <w:t>7314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22A07A" w14:textId="77777777" w:rsidR="00ED54E0" w:rsidRPr="00182B84" w:rsidRDefault="0098750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50487" w14:paraId="3D7DA15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AF3A32" w14:textId="77777777" w:rsidR="00ED54E0" w:rsidRPr="00182B84" w:rsidRDefault="0098750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58533A" w14:textId="77777777" w:rsidR="00ED54E0" w:rsidRPr="00182B84" w:rsidRDefault="0098750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0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0"/>
        </w:p>
      </w:tc>
    </w:tr>
  </w:tbl>
  <w:p w14:paraId="17A3C5E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1A45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C4C5EE" w:tentative="1">
      <w:start w:val="1"/>
      <w:numFmt w:val="lowerLetter"/>
      <w:lvlText w:val="%2."/>
      <w:lvlJc w:val="left"/>
      <w:pPr>
        <w:ind w:left="1080" w:hanging="360"/>
      </w:pPr>
    </w:lvl>
    <w:lvl w:ilvl="2" w:tplc="D44CF300" w:tentative="1">
      <w:start w:val="1"/>
      <w:numFmt w:val="lowerRoman"/>
      <w:lvlText w:val="%3."/>
      <w:lvlJc w:val="right"/>
      <w:pPr>
        <w:ind w:left="1800" w:hanging="180"/>
      </w:pPr>
    </w:lvl>
    <w:lvl w:ilvl="3" w:tplc="FEC6884C" w:tentative="1">
      <w:start w:val="1"/>
      <w:numFmt w:val="decimal"/>
      <w:lvlText w:val="%4."/>
      <w:lvlJc w:val="left"/>
      <w:pPr>
        <w:ind w:left="2520" w:hanging="360"/>
      </w:pPr>
    </w:lvl>
    <w:lvl w:ilvl="4" w:tplc="61C2BE34" w:tentative="1">
      <w:start w:val="1"/>
      <w:numFmt w:val="lowerLetter"/>
      <w:lvlText w:val="%5."/>
      <w:lvlJc w:val="left"/>
      <w:pPr>
        <w:ind w:left="3240" w:hanging="360"/>
      </w:pPr>
    </w:lvl>
    <w:lvl w:ilvl="5" w:tplc="766CA0B4" w:tentative="1">
      <w:start w:val="1"/>
      <w:numFmt w:val="lowerRoman"/>
      <w:lvlText w:val="%6."/>
      <w:lvlJc w:val="right"/>
      <w:pPr>
        <w:ind w:left="3960" w:hanging="180"/>
      </w:pPr>
    </w:lvl>
    <w:lvl w:ilvl="6" w:tplc="93DE0E38" w:tentative="1">
      <w:start w:val="1"/>
      <w:numFmt w:val="decimal"/>
      <w:lvlText w:val="%7."/>
      <w:lvlJc w:val="left"/>
      <w:pPr>
        <w:ind w:left="4680" w:hanging="360"/>
      </w:pPr>
    </w:lvl>
    <w:lvl w:ilvl="7" w:tplc="E640DADA" w:tentative="1">
      <w:start w:val="1"/>
      <w:numFmt w:val="lowerLetter"/>
      <w:lvlText w:val="%8."/>
      <w:lvlJc w:val="left"/>
      <w:pPr>
        <w:ind w:left="5400" w:hanging="360"/>
      </w:pPr>
    </w:lvl>
    <w:lvl w:ilvl="8" w:tplc="8B5835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0934963">
    <w:abstractNumId w:val="9"/>
  </w:num>
  <w:num w:numId="2" w16cid:durableId="1959220040">
    <w:abstractNumId w:val="7"/>
  </w:num>
  <w:num w:numId="3" w16cid:durableId="9722991">
    <w:abstractNumId w:val="6"/>
  </w:num>
  <w:num w:numId="4" w16cid:durableId="1810515558">
    <w:abstractNumId w:val="5"/>
  </w:num>
  <w:num w:numId="5" w16cid:durableId="754203651">
    <w:abstractNumId w:val="4"/>
  </w:num>
  <w:num w:numId="6" w16cid:durableId="465586355">
    <w:abstractNumId w:val="12"/>
  </w:num>
  <w:num w:numId="7" w16cid:durableId="629941311">
    <w:abstractNumId w:val="11"/>
  </w:num>
  <w:num w:numId="8" w16cid:durableId="1252542311">
    <w:abstractNumId w:val="10"/>
  </w:num>
  <w:num w:numId="9" w16cid:durableId="1862233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33879">
    <w:abstractNumId w:val="13"/>
  </w:num>
  <w:num w:numId="11" w16cid:durableId="555093863">
    <w:abstractNumId w:val="8"/>
  </w:num>
  <w:num w:numId="12" w16cid:durableId="1608999171">
    <w:abstractNumId w:val="3"/>
  </w:num>
  <w:num w:numId="13" w16cid:durableId="2115594770">
    <w:abstractNumId w:val="2"/>
  </w:num>
  <w:num w:numId="14" w16cid:durableId="1838306913">
    <w:abstractNumId w:val="1"/>
  </w:num>
  <w:num w:numId="15" w16cid:durableId="1038434706">
    <w:abstractNumId w:val="0"/>
  </w:num>
  <w:num w:numId="16" w16cid:durableId="136671275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evenAndOddHeaders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0487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150F"/>
    <w:rsid w:val="004F203A"/>
    <w:rsid w:val="005336B8"/>
    <w:rsid w:val="00544326"/>
    <w:rsid w:val="00547B5F"/>
    <w:rsid w:val="005733F2"/>
    <w:rsid w:val="00573D49"/>
    <w:rsid w:val="005A067B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3DBA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7507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57CC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5DF4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5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OMN/modification/23_13223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so.org.s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so.org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d802ad22-b70d-457c-8457-0d94e56c6ca1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BA70-02C1-4866-A117-C8723CC0E02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2023-10-30T13:09:00Z</dcterms:created>
  <dcterms:modified xsi:type="dcterms:W3CDTF">2023-10-30T13:33:00Z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d802ad22-b70d-457c-8457-0d94e56c6ca1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G/TBT/N/ARE/403/Add.1</vt:lpwstr>
  </property>
  <property fmtid="{D5CDD505-2E9C-101B-9397-08002B2CF9AE}" pid="5" name="Symbol2">
    <vt:lpwstr>G/TBT/N/BHR/514/Add.1</vt:lpwstr>
  </property>
  <property fmtid="{D5CDD505-2E9C-101B-9397-08002B2CF9AE}" pid="6" name="Symbol3">
    <vt:lpwstr>G/TBT/N/KWT/396/Add.1</vt:lpwstr>
  </property>
  <property fmtid="{D5CDD505-2E9C-101B-9397-08002B2CF9AE}" pid="7" name="Symbol4">
    <vt:lpwstr>G/TBT/N/OMN/344/Add.1</vt:lpwstr>
  </property>
  <property fmtid="{D5CDD505-2E9C-101B-9397-08002B2CF9AE}" pid="8" name="Symbol5">
    <vt:lpwstr>G/TBT/N/QAT/513/Add.1</vt:lpwstr>
  </property>
  <property fmtid="{D5CDD505-2E9C-101B-9397-08002B2CF9AE}" pid="9" name="Symbol6">
    <vt:lpwstr>G/TBT/N/SAU/1041/Add.1 G/TBT/N/YEM/116/Add.1</vt:lpwstr>
  </property>
</Properties>
</file>