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CE7FB" w14:textId="77777777" w:rsidR="00EA4725" w:rsidRPr="00441372" w:rsidRDefault="005C044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92801" w14:paraId="488926A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CCC50A4" w14:textId="77777777" w:rsidR="00EA4725" w:rsidRPr="00441372" w:rsidRDefault="005C04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53E6FDC" w14:textId="77777777" w:rsidR="00EA4725" w:rsidRPr="00441372" w:rsidRDefault="005C044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UNITED STATES OF AMERICA</w:t>
            </w:r>
            <w:bookmarkEnd w:id="1"/>
          </w:p>
          <w:p w14:paraId="4755FAF3" w14:textId="77777777" w:rsidR="00EA4725" w:rsidRPr="00441372" w:rsidRDefault="005C044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92801" w14:paraId="55BD56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9D91FD" w14:textId="77777777" w:rsidR="00EA4725" w:rsidRPr="00441372" w:rsidRDefault="005C04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F67A44" w14:textId="77777777" w:rsidR="00EA4725" w:rsidRPr="00441372" w:rsidRDefault="005C044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Environmental Protection Agency</w:t>
            </w:r>
            <w:bookmarkEnd w:id="5"/>
          </w:p>
        </w:tc>
      </w:tr>
      <w:tr w:rsidR="00292801" w14:paraId="49AE734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BF5BBD" w14:textId="77777777" w:rsidR="00EA4725" w:rsidRPr="00441372" w:rsidRDefault="005C04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2F391A" w14:textId="1E707773" w:rsidR="00EA4725" w:rsidRPr="00441372" w:rsidRDefault="005C044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Multiple commodities: raw agricultural commodities clover, forage at 8 parts per million (ppm) and clover, hay at 15 ppm; livestock commodities: cattle, fat and cattle, meat at 0.03 ppm; cattle, meat by-products at 0.1 ppm; egg at 0.01 ppm; goat, fat and goat, meat at 0.03 ppm; goat, meat by-products at 0.1 ppm; hog, meat by-products at 0.1 ppm; milk at 0.01 ppm; horse, meat at 0.03 ppm; poultry, fat and poultry, meat at 0.01 ppm; poultry, meat by-products at 0.1 ppm; sheep, fat and sheep, meat at 0.03</w:t>
            </w:r>
            <w:r>
              <w:t> </w:t>
            </w:r>
            <w:r w:rsidRPr="0065690F">
              <w:t>ppm; and sheep, meat by-products at 0.1 ppm</w:t>
            </w:r>
            <w:bookmarkEnd w:id="7"/>
          </w:p>
        </w:tc>
      </w:tr>
      <w:tr w:rsidR="00292801" w14:paraId="16AFD2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8A87DF" w14:textId="77777777" w:rsidR="00EA4725" w:rsidRPr="00441372" w:rsidRDefault="005C044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8B5E9D" w14:textId="77777777" w:rsidR="00EA4725" w:rsidRPr="00441372" w:rsidRDefault="005C044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AB97664" w14:textId="77777777" w:rsidR="00EA4725" w:rsidRPr="00441372" w:rsidRDefault="005C044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7FFAD80" w14:textId="77777777" w:rsidR="00EA4725" w:rsidRPr="00441372" w:rsidRDefault="005C044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292801" w14:paraId="6214F20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36F15D" w14:textId="77777777" w:rsidR="00EA4725" w:rsidRPr="00441372" w:rsidRDefault="005C04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D67665" w14:textId="77777777" w:rsidR="00EA4725" w:rsidRPr="00441372" w:rsidRDefault="005C044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proofErr w:type="spellStart"/>
            <w:r w:rsidRPr="0065690F">
              <w:t>Trinexapac</w:t>
            </w:r>
            <w:proofErr w:type="spellEnd"/>
            <w:r w:rsidRPr="0065690F">
              <w:t>-ethyl; Pesticide Tolerances. Final Rule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bookmarkStart w:id="21" w:name="sps5d"/>
          <w:p w14:paraId="7E88D309" w14:textId="77777777" w:rsidR="00EA4725" w:rsidRPr="00441372" w:rsidRDefault="005C0444" w:rsidP="00441372">
            <w:pPr>
              <w:spacing w:after="120"/>
            </w:pPr>
            <w:r>
              <w:fldChar w:fldCharType="begin"/>
            </w:r>
            <w:r>
              <w:instrText xml:space="preserve"> HYPERLINK "https://www.govinfo.gov/content/pkg/FR-2023-03-29/html/2023-06409.htm"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https://www.govinfo.gov/content/pkg/FR-2023-03-29/html/2023-06409.htm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292801" w14:paraId="18B4229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952CBD" w14:textId="77777777" w:rsidR="00EA4725" w:rsidRPr="00441372" w:rsidRDefault="005C04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E22BB8" w14:textId="22055E55" w:rsidR="00EA4725" w:rsidRPr="00441372" w:rsidRDefault="005C044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regulation establishes tolerances for residues of </w:t>
            </w:r>
            <w:proofErr w:type="spellStart"/>
            <w:r w:rsidRPr="0065690F">
              <w:t>trinexapac</w:t>
            </w:r>
            <w:proofErr w:type="spellEnd"/>
            <w:r w:rsidRPr="0065690F">
              <w:t>-ethyl in or on multiple commodities: raw agricultural commodities clover, forage at 8 parts per million (ppm) and clover, hay at 15 ppm; livestock commodities: cattle, fat and cattle, meat at 0.03 ppm; cattle, meat by-products at 0.1 ppm; egg at 0.01 ppm; goat, fat and goat, meat at 0.03 ppm; goat, meat by-products at 0.1 ppm; hog, meat by-products at 0.1 ppm; milk at 0.01 ppm; horse, meat at 0.03 ppm; poultry, fat and poultry, meat at 0.01 ppm; poultry, meat by-products at 0.1 ppm; sheep, fat and sheep, meat at 0.03</w:t>
            </w:r>
            <w:r>
              <w:t> </w:t>
            </w:r>
            <w:r w:rsidRPr="0065690F">
              <w:t>ppm; and sheep, meat by-products at 0.1 ppm.</w:t>
            </w:r>
            <w:bookmarkEnd w:id="23"/>
          </w:p>
        </w:tc>
      </w:tr>
      <w:tr w:rsidR="00292801" w14:paraId="2F8D75F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A0A2BF" w14:textId="77777777" w:rsidR="00EA4725" w:rsidRPr="00441372" w:rsidRDefault="005C04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905EB1" w14:textId="77777777" w:rsidR="00EA4725" w:rsidRPr="00441372" w:rsidRDefault="005C044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292801" w14:paraId="7CD65E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F300AF" w14:textId="77777777" w:rsidR="00EA4725" w:rsidRPr="00441372" w:rsidRDefault="005C044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6E1AC1" w14:textId="77777777" w:rsidR="00EA4725" w:rsidRPr="00441372" w:rsidRDefault="005C044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C054E81" w14:textId="77777777" w:rsidR="00EA4725" w:rsidRPr="00441372" w:rsidRDefault="005C044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>
              <w:fldChar w:fldCharType="begin"/>
            </w:r>
            <w:r>
              <w:instrText xml:space="preserve"> HYPERLINK "https://www.fao.org/fao-who-codexalimentarius/codex-texts/dbs/pestres/pesticide-detail/en/?p_id=271" \t "_blank" </w:instrText>
            </w:r>
            <w:r>
              <w:fldChar w:fldCharType="separate"/>
            </w:r>
            <w:r w:rsidRPr="0065690F">
              <w:rPr>
                <w:color w:val="0000FF"/>
                <w:u w:val="single"/>
              </w:rPr>
              <w:t>https://www.fao.org/fao-who-codexalimentarius/codex-texts/dbs/pestres/pesticide-detail/en/?p_id=271</w:t>
            </w:r>
            <w:r>
              <w:rPr>
                <w:color w:val="0000FF"/>
                <w:u w:val="single"/>
              </w:rPr>
              <w:fldChar w:fldCharType="end"/>
            </w:r>
            <w:bookmarkEnd w:id="39"/>
          </w:p>
          <w:p w14:paraId="02A19664" w14:textId="77777777" w:rsidR="00EA4725" w:rsidRPr="00441372" w:rsidRDefault="005C044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C13208C" w14:textId="77777777" w:rsidR="00EA4725" w:rsidRPr="00441372" w:rsidRDefault="005C044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4D44066" w14:textId="0AF589C6" w:rsidR="00EA4725" w:rsidRPr="00441372" w:rsidRDefault="005C0444" w:rsidP="008B575F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r w:rsidR="003A67FA">
              <w:rPr>
                <w:b/>
              </w:rPr>
              <w:t> </w:t>
            </w:r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6DB779F6" w14:textId="77777777" w:rsidR="00EA4725" w:rsidRPr="00441372" w:rsidRDefault="005C0444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32CEB905" w14:textId="70580B87" w:rsidR="00EA4725" w:rsidRPr="00441372" w:rsidRDefault="005C044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8" w:name="sps8ey"/>
            <w:r w:rsidRPr="00441372">
              <w:rPr>
                <w:b/>
              </w:rPr>
              <w:t> </w:t>
            </w:r>
            <w:bookmarkEnd w:id="48"/>
            <w:r w:rsidRPr="00441372">
              <w:rPr>
                <w:b/>
              </w:rPr>
              <w:t xml:space="preserve">]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r w:rsidR="003A67FA">
              <w:rPr>
                <w:b/>
              </w:rPr>
              <w:t>X</w:t>
            </w:r>
            <w:r w:rsidRPr="00441372">
              <w:rPr>
                <w:b/>
              </w:rPr>
              <w:t xml:space="preserve">] </w:t>
            </w:r>
            <w:bookmarkStart w:id="50" w:name="X_SPS_Reg_8H"/>
            <w:r w:rsidRPr="00441372">
              <w:rPr>
                <w:b/>
              </w:rPr>
              <w:t>No</w:t>
            </w:r>
            <w:bookmarkEnd w:id="50"/>
          </w:p>
          <w:p w14:paraId="3F9CC8F6" w14:textId="77777777" w:rsidR="00EA4725" w:rsidRPr="00441372" w:rsidRDefault="005C0444" w:rsidP="00441372">
            <w:pPr>
              <w:spacing w:after="120"/>
            </w:pPr>
            <w:bookmarkStart w:id="51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2" w:name="sps8e"/>
            <w:r w:rsidRPr="0065690F">
              <w:t xml:space="preserve">EPA harmonizes with Codex where possible, but for some of the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(tolerance) in question, the data provided to EPA support a different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than Codex. Please refer to the Federal Register Notice for full information regarding which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harmonized and which are not.</w:t>
            </w:r>
            <w:bookmarkEnd w:id="52"/>
          </w:p>
        </w:tc>
      </w:tr>
      <w:tr w:rsidR="00292801" w14:paraId="6F8C7A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F56717" w14:textId="77777777" w:rsidR="00EA4725" w:rsidRPr="00441372" w:rsidRDefault="005C04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7FDEAF" w14:textId="77777777" w:rsidR="008B575F" w:rsidRDefault="005C0444" w:rsidP="00441372">
            <w:pPr>
              <w:spacing w:before="120"/>
            </w:pPr>
            <w:bookmarkStart w:id="53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9a"/>
          </w:p>
          <w:p w14:paraId="4F80B58C" w14:textId="7F2DAEDC" w:rsidR="00EA4725" w:rsidRPr="00441372" w:rsidRDefault="00D74A6D" w:rsidP="00441372">
            <w:pPr>
              <w:spacing w:before="120"/>
            </w:pPr>
            <w:hyperlink r:id="rId7" w:history="1">
              <w:r w:rsidR="008B575F" w:rsidRPr="00F92112">
                <w:rPr>
                  <w:rStyle w:val="Hyperlink"/>
                </w:rPr>
                <w:t>https://www.govinfo.gov/content/pkg/FR-2023-01-03/html/2022-28524.htm</w:t>
              </w:r>
            </w:hyperlink>
          </w:p>
          <w:p w14:paraId="17C18DAF" w14:textId="77777777" w:rsidR="00FE7403" w:rsidRPr="0065690F" w:rsidRDefault="00D74A6D" w:rsidP="00441372">
            <w:hyperlink r:id="rId8" w:history="1">
              <w:r w:rsidR="008B575F" w:rsidRPr="0065690F">
                <w:rPr>
                  <w:color w:val="0000FF"/>
                  <w:u w:val="single"/>
                </w:rPr>
                <w:t>https://www.govinfo.gov/content/pkg/FR-2015-05-20/html/2015-11972.htm</w:t>
              </w:r>
            </w:hyperlink>
          </w:p>
          <w:p w14:paraId="77653389" w14:textId="77777777" w:rsidR="00FE7403" w:rsidRPr="0065690F" w:rsidRDefault="00D74A6D" w:rsidP="00441372">
            <w:hyperlink r:id="rId9" w:tgtFrame="_blank" w:history="1">
              <w:r w:rsidR="008B575F" w:rsidRPr="0065690F">
                <w:rPr>
                  <w:color w:val="0000FF"/>
                  <w:u w:val="single"/>
                </w:rPr>
                <w:t>https://www.govinfo.gov/content/pkg/FR-2012-03-02/html/2012-4984.htm</w:t>
              </w:r>
            </w:hyperlink>
          </w:p>
          <w:p w14:paraId="0076FB1F" w14:textId="2277C52D" w:rsidR="00FE7403" w:rsidRPr="0065690F" w:rsidRDefault="005C0444" w:rsidP="00441372">
            <w:pPr>
              <w:spacing w:after="120"/>
            </w:pPr>
            <w:bookmarkStart w:id="55" w:name="sps9b"/>
            <w:bookmarkEnd w:id="54"/>
            <w:r w:rsidRPr="0065690F">
              <w:rPr>
                <w:bCs/>
              </w:rPr>
              <w:t>(available in English)</w:t>
            </w:r>
            <w:bookmarkEnd w:id="55"/>
          </w:p>
        </w:tc>
      </w:tr>
      <w:tr w:rsidR="00292801" w14:paraId="1296AD1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464617" w14:textId="77777777" w:rsidR="00EA4725" w:rsidRPr="00441372" w:rsidRDefault="005C04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FBE80D" w14:textId="77777777" w:rsidR="00EA4725" w:rsidRPr="00441372" w:rsidRDefault="005C0444" w:rsidP="00441372">
            <w:pPr>
              <w:spacing w:before="120" w:after="120"/>
            </w:pPr>
            <w:bookmarkStart w:id="56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10a"/>
            <w:r w:rsidRPr="0065690F">
              <w:t>29 March 2023</w:t>
            </w:r>
            <w:bookmarkEnd w:id="57"/>
          </w:p>
          <w:p w14:paraId="480212C3" w14:textId="77777777" w:rsidR="00EA4725" w:rsidRPr="00441372" w:rsidRDefault="005C0444" w:rsidP="00441372">
            <w:pPr>
              <w:spacing w:after="120"/>
            </w:pPr>
            <w:bookmarkStart w:id="58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bisa"/>
            <w:r w:rsidRPr="0065690F">
              <w:t>29 March 2023</w:t>
            </w:r>
            <w:bookmarkEnd w:id="59"/>
          </w:p>
        </w:tc>
      </w:tr>
      <w:tr w:rsidR="00292801" w14:paraId="4EAC78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7B1490" w14:textId="77777777" w:rsidR="00EA4725" w:rsidRPr="00441372" w:rsidRDefault="005C04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D09D8C" w14:textId="77777777" w:rsidR="00EA4725" w:rsidRPr="00441372" w:rsidRDefault="005C0444" w:rsidP="00441372">
            <w:pPr>
              <w:spacing w:before="120" w:after="120"/>
            </w:pPr>
            <w:bookmarkStart w:id="60" w:name="X_SPS_Reg_11A"/>
            <w:r w:rsidRPr="00441372">
              <w:rPr>
                <w:b/>
              </w:rPr>
              <w:t>Proposed date of entry into force</w:t>
            </w:r>
            <w:bookmarkEnd w:id="60"/>
            <w:r w:rsidRPr="00441372">
              <w:rPr>
                <w:b/>
              </w:rPr>
              <w:t>: [</w:t>
            </w:r>
            <w:bookmarkStart w:id="61" w:name="sps11c"/>
            <w:r w:rsidRPr="00441372">
              <w:rPr>
                <w:b/>
              </w:rPr>
              <w:t> </w:t>
            </w:r>
            <w:bookmarkEnd w:id="61"/>
            <w:r w:rsidRPr="00441372">
              <w:rPr>
                <w:b/>
              </w:rPr>
              <w:t>] </w:t>
            </w:r>
            <w:bookmarkStart w:id="62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3" w:name="sps11a"/>
            <w:r w:rsidRPr="0065690F">
              <w:t>29 March 2023</w:t>
            </w:r>
            <w:bookmarkEnd w:id="63"/>
          </w:p>
          <w:p w14:paraId="7B38D767" w14:textId="77777777" w:rsidR="00EA4725" w:rsidRPr="00441372" w:rsidRDefault="005C044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4" w:name="sps11e"/>
            <w:r w:rsidRPr="00441372">
              <w:rPr>
                <w:b/>
              </w:rPr>
              <w:t> </w:t>
            </w:r>
            <w:bookmarkEnd w:id="6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5" w:name="X_SPS_Reg_11C"/>
            <w:r w:rsidRPr="00441372">
              <w:rPr>
                <w:b/>
              </w:rPr>
              <w:t>Trade facilitating measure</w:t>
            </w:r>
            <w:bookmarkEnd w:id="65"/>
            <w:r w:rsidRPr="0065690F">
              <w:t xml:space="preserve"> </w:t>
            </w:r>
            <w:bookmarkStart w:id="66" w:name="sps11ebis"/>
            <w:bookmarkEnd w:id="66"/>
          </w:p>
        </w:tc>
      </w:tr>
      <w:tr w:rsidR="00292801" w14:paraId="64F3C07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9A06C0" w14:textId="77777777" w:rsidR="00EA4725" w:rsidRPr="00441372" w:rsidRDefault="005C04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01D6CE" w14:textId="77777777" w:rsidR="00EA4725" w:rsidRPr="00441372" w:rsidRDefault="005C0444" w:rsidP="00441372">
            <w:pPr>
              <w:spacing w:before="120" w:after="120"/>
            </w:pPr>
            <w:bookmarkStart w:id="67" w:name="X_SPS_Reg_12A"/>
            <w:r w:rsidRPr="00441372">
              <w:rPr>
                <w:b/>
              </w:rPr>
              <w:t>Final date for comments</w:t>
            </w:r>
            <w:bookmarkEnd w:id="67"/>
            <w:r w:rsidRPr="00441372">
              <w:rPr>
                <w:b/>
              </w:rPr>
              <w:t>: [</w:t>
            </w:r>
            <w:bookmarkStart w:id="68" w:name="sps12e"/>
            <w:r w:rsidRPr="00441372">
              <w:rPr>
                <w:b/>
              </w:rPr>
              <w:t> </w:t>
            </w:r>
            <w:bookmarkEnd w:id="68"/>
            <w:r w:rsidRPr="00441372">
              <w:rPr>
                <w:b/>
              </w:rPr>
              <w:t>] </w:t>
            </w:r>
            <w:bookmarkStart w:id="69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0" w:name="sps12a"/>
            <w:r w:rsidRPr="0065690F">
              <w:t>Not applicable</w:t>
            </w:r>
            <w:bookmarkEnd w:id="70"/>
          </w:p>
          <w:p w14:paraId="229A7B9F" w14:textId="77777777" w:rsidR="00EA4725" w:rsidRPr="00441372" w:rsidRDefault="005C0444" w:rsidP="00441372">
            <w:pPr>
              <w:spacing w:after="120"/>
            </w:pPr>
            <w:bookmarkStart w:id="71" w:name="X_SPS_Reg_12C"/>
            <w:r w:rsidRPr="00441372">
              <w:rPr>
                <w:b/>
              </w:rPr>
              <w:t>Agency or authority designated to handle comments</w:t>
            </w:r>
            <w:bookmarkEnd w:id="71"/>
            <w:r w:rsidRPr="00441372">
              <w:rPr>
                <w:b/>
              </w:rPr>
              <w:t>: [</w:t>
            </w:r>
            <w:bookmarkStart w:id="72" w:name="sps12b"/>
            <w:r w:rsidRPr="00441372">
              <w:rPr>
                <w:b/>
              </w:rPr>
              <w:t> </w:t>
            </w:r>
            <w:bookmarkEnd w:id="72"/>
            <w:r w:rsidRPr="00441372">
              <w:rPr>
                <w:b/>
              </w:rPr>
              <w:t>] </w:t>
            </w:r>
            <w:bookmarkStart w:id="73" w:name="X_SPS_Reg_12D"/>
            <w:r w:rsidRPr="00441372">
              <w:rPr>
                <w:b/>
              </w:rPr>
              <w:t>National Notification Authority</w:t>
            </w:r>
            <w:bookmarkEnd w:id="73"/>
            <w:r w:rsidRPr="00441372">
              <w:rPr>
                <w:b/>
              </w:rPr>
              <w:t>, [</w:t>
            </w:r>
            <w:bookmarkStart w:id="74" w:name="sps12c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E"/>
            <w:r w:rsidRPr="00441372">
              <w:rPr>
                <w:b/>
              </w:rPr>
              <w:t>National Enquiry Point</w:t>
            </w:r>
            <w:bookmarkEnd w:id="75"/>
            <w:r w:rsidRPr="00441372">
              <w:rPr>
                <w:b/>
              </w:rPr>
              <w:t xml:space="preserve">. </w:t>
            </w:r>
            <w:bookmarkStart w:id="76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7" w:name="sps12d"/>
          </w:p>
          <w:p w14:paraId="1B8553FD" w14:textId="35CB3DA5" w:rsidR="00FE7403" w:rsidRPr="0065690F" w:rsidRDefault="005C0444" w:rsidP="00441372">
            <w:pPr>
              <w:spacing w:after="120"/>
            </w:pPr>
            <w:r w:rsidRPr="0065690F">
              <w:t>Daniel Rosenblatt, Acting Director, Registration Division (7505T), Office of Pesticide Programs, Environmental Protection Agency, 1200 Pennsylvania Ave. NW, Washington, DC</w:t>
            </w:r>
            <w:r>
              <w:t> </w:t>
            </w:r>
            <w:r w:rsidRPr="0065690F">
              <w:t xml:space="preserve">20460-0001; Main telephone number: +(202) 566 1030; E-mail: </w:t>
            </w:r>
            <w:hyperlink r:id="rId10" w:history="1">
              <w:r w:rsidRPr="0065690F">
                <w:rPr>
                  <w:color w:val="0000FF"/>
                  <w:u w:val="single"/>
                </w:rPr>
                <w:t>RDFRNotices@epa.gov</w:t>
              </w:r>
            </w:hyperlink>
            <w:bookmarkEnd w:id="77"/>
          </w:p>
        </w:tc>
      </w:tr>
      <w:tr w:rsidR="00292801" w14:paraId="4C92993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62C625C" w14:textId="77777777" w:rsidR="00EA4725" w:rsidRPr="00441372" w:rsidRDefault="005C044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FC6534B" w14:textId="77777777" w:rsidR="00EA4725" w:rsidRPr="00441372" w:rsidRDefault="005C044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8" w:name="X_SPS_Reg_13A"/>
            <w:r w:rsidRPr="00441372">
              <w:rPr>
                <w:b/>
              </w:rPr>
              <w:t>Text(s) available from</w:t>
            </w:r>
            <w:bookmarkEnd w:id="78"/>
            <w:r w:rsidRPr="00441372">
              <w:rPr>
                <w:b/>
              </w:rPr>
              <w:t>: [</w:t>
            </w:r>
            <w:bookmarkStart w:id="79" w:name="sps13a"/>
            <w:r w:rsidRPr="00441372">
              <w:rPr>
                <w:b/>
              </w:rPr>
              <w:t> </w:t>
            </w:r>
            <w:bookmarkEnd w:id="79"/>
            <w:r w:rsidRPr="00441372">
              <w:rPr>
                <w:b/>
              </w:rPr>
              <w:t>] </w:t>
            </w:r>
            <w:bookmarkStart w:id="80" w:name="X_SPS_Reg_13B"/>
            <w:r w:rsidRPr="00441372">
              <w:rPr>
                <w:b/>
              </w:rPr>
              <w:t>National Notification Authority</w:t>
            </w:r>
            <w:bookmarkEnd w:id="80"/>
            <w:r w:rsidRPr="00441372">
              <w:rPr>
                <w:b/>
              </w:rPr>
              <w:t>, [</w:t>
            </w:r>
            <w:bookmarkStart w:id="81" w:name="sps13b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C"/>
            <w:r w:rsidRPr="00441372">
              <w:rPr>
                <w:b/>
              </w:rPr>
              <w:t>National Enquiry Point</w:t>
            </w:r>
            <w:bookmarkEnd w:id="82"/>
            <w:r w:rsidRPr="00441372">
              <w:rPr>
                <w:b/>
              </w:rPr>
              <w:t xml:space="preserve">. </w:t>
            </w:r>
            <w:bookmarkStart w:id="83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3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4" w:name="sps13c"/>
          </w:p>
          <w:p w14:paraId="16761F11" w14:textId="77777777" w:rsidR="00EA4725" w:rsidRPr="0065690F" w:rsidRDefault="00D74A6D" w:rsidP="00F3021D">
            <w:pPr>
              <w:keepNext/>
              <w:keepLines/>
              <w:spacing w:after="120"/>
              <w:rPr>
                <w:bCs/>
              </w:rPr>
            </w:pPr>
            <w:hyperlink r:id="rId11" w:history="1">
              <w:r w:rsidR="008B575F" w:rsidRPr="0065690F">
                <w:rPr>
                  <w:bCs/>
                  <w:color w:val="0000FF"/>
                  <w:u w:val="single"/>
                </w:rPr>
                <w:t>https://www.govinfo.gov/content/pkg/FR-2023-03-29/html/2023-06409.htm</w:t>
              </w:r>
            </w:hyperlink>
            <w:bookmarkEnd w:id="84"/>
          </w:p>
        </w:tc>
      </w:tr>
    </w:tbl>
    <w:p w14:paraId="2F0C4B6A" w14:textId="77777777" w:rsidR="007141CF" w:rsidRPr="00441372" w:rsidRDefault="007141CF" w:rsidP="00441372"/>
    <w:sectPr w:rsidR="007141CF" w:rsidRPr="00441372" w:rsidSect="008B57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41D59" w14:textId="77777777" w:rsidR="007410CE" w:rsidRDefault="005C0444">
      <w:r>
        <w:separator/>
      </w:r>
    </w:p>
  </w:endnote>
  <w:endnote w:type="continuationSeparator" w:id="0">
    <w:p w14:paraId="7343E322" w14:textId="77777777" w:rsidR="007410CE" w:rsidRDefault="005C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6A3F" w14:textId="35942AB3" w:rsidR="00EA4725" w:rsidRPr="008B575F" w:rsidRDefault="005C0444" w:rsidP="008B575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6486" w14:textId="73FF2D24" w:rsidR="00EA4725" w:rsidRPr="008B575F" w:rsidRDefault="005C0444" w:rsidP="008B575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83CD0" w14:textId="77777777" w:rsidR="00C863EB" w:rsidRPr="00441372" w:rsidRDefault="005C044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03294" w14:textId="77777777" w:rsidR="007410CE" w:rsidRDefault="005C0444">
      <w:r>
        <w:separator/>
      </w:r>
    </w:p>
  </w:footnote>
  <w:footnote w:type="continuationSeparator" w:id="0">
    <w:p w14:paraId="19EF561E" w14:textId="77777777" w:rsidR="007410CE" w:rsidRDefault="005C0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D955" w14:textId="77777777" w:rsidR="008B575F" w:rsidRPr="008B575F" w:rsidRDefault="005C0444" w:rsidP="008B57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B575F">
      <w:t>G/SPS/N/USA/3376</w:t>
    </w:r>
  </w:p>
  <w:p w14:paraId="70B5572C" w14:textId="77777777" w:rsidR="008B575F" w:rsidRPr="008B575F" w:rsidRDefault="008B575F" w:rsidP="008B57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2416DA6" w14:textId="5E8D6054" w:rsidR="008B575F" w:rsidRPr="008B575F" w:rsidRDefault="005C0444" w:rsidP="008B57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B575F">
      <w:t xml:space="preserve">- </w:t>
    </w:r>
    <w:r w:rsidRPr="008B575F">
      <w:fldChar w:fldCharType="begin"/>
    </w:r>
    <w:r w:rsidRPr="008B575F">
      <w:instrText xml:space="preserve"> PAGE </w:instrText>
    </w:r>
    <w:r w:rsidRPr="008B575F">
      <w:fldChar w:fldCharType="separate"/>
    </w:r>
    <w:r w:rsidRPr="008B575F">
      <w:rPr>
        <w:noProof/>
      </w:rPr>
      <w:t>2</w:t>
    </w:r>
    <w:r w:rsidRPr="008B575F">
      <w:fldChar w:fldCharType="end"/>
    </w:r>
    <w:r w:rsidRPr="008B575F">
      <w:t xml:space="preserve"> -</w:t>
    </w:r>
  </w:p>
  <w:p w14:paraId="00298190" w14:textId="18FB7843" w:rsidR="00EA4725" w:rsidRPr="008B575F" w:rsidRDefault="00EA4725" w:rsidP="008B575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24117" w14:textId="77777777" w:rsidR="008B575F" w:rsidRPr="008B575F" w:rsidRDefault="005C0444" w:rsidP="008B57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B575F">
      <w:t>G/SPS/N/USA/3376</w:t>
    </w:r>
  </w:p>
  <w:p w14:paraId="181FDA04" w14:textId="77777777" w:rsidR="008B575F" w:rsidRPr="008B575F" w:rsidRDefault="008B575F" w:rsidP="008B57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3714F1C" w14:textId="4447F8C8" w:rsidR="008B575F" w:rsidRPr="008B575F" w:rsidRDefault="005C0444" w:rsidP="008B57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B575F">
      <w:t xml:space="preserve">- </w:t>
    </w:r>
    <w:r w:rsidRPr="008B575F">
      <w:fldChar w:fldCharType="begin"/>
    </w:r>
    <w:r w:rsidRPr="008B575F">
      <w:instrText xml:space="preserve"> PAGE </w:instrText>
    </w:r>
    <w:r w:rsidRPr="008B575F">
      <w:fldChar w:fldCharType="separate"/>
    </w:r>
    <w:r w:rsidRPr="008B575F">
      <w:rPr>
        <w:noProof/>
      </w:rPr>
      <w:t>2</w:t>
    </w:r>
    <w:r w:rsidRPr="008B575F">
      <w:fldChar w:fldCharType="end"/>
    </w:r>
    <w:r w:rsidRPr="008B575F">
      <w:t xml:space="preserve"> -</w:t>
    </w:r>
  </w:p>
  <w:p w14:paraId="1A2F655C" w14:textId="1036DAB7" w:rsidR="00EA4725" w:rsidRPr="008B575F" w:rsidRDefault="00EA4725" w:rsidP="008B575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92801" w14:paraId="737AAA7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E0E67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F6ADE9" w14:textId="11A96428" w:rsidR="00ED54E0" w:rsidRPr="00EA4725" w:rsidRDefault="005C044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5"/>
    <w:tr w:rsidR="00292801" w14:paraId="3A6441F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3E9B958" w14:textId="77777777" w:rsidR="00ED54E0" w:rsidRPr="00EA4725" w:rsidRDefault="00D74A6D" w:rsidP="00422B6F">
          <w:pPr>
            <w:jc w:val="left"/>
          </w:pPr>
          <w:r>
            <w:rPr>
              <w:lang w:eastAsia="en-GB"/>
            </w:rPr>
            <w:pict w14:anchorId="00B6279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35pt;height:5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8784E6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92801" w14:paraId="4C2F1B9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343B9C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39F8FB" w14:textId="77777777" w:rsidR="008B575F" w:rsidRDefault="005C0444" w:rsidP="00656ABC">
          <w:pPr>
            <w:jc w:val="right"/>
            <w:rPr>
              <w:b/>
              <w:szCs w:val="16"/>
            </w:rPr>
          </w:pPr>
          <w:bookmarkStart w:id="86" w:name="bmkSymbols"/>
          <w:r>
            <w:rPr>
              <w:b/>
              <w:szCs w:val="16"/>
            </w:rPr>
            <w:t>G/SPS/N/USA/3376</w:t>
          </w:r>
          <w:bookmarkEnd w:id="86"/>
        </w:p>
      </w:tc>
    </w:tr>
    <w:tr w:rsidR="00292801" w14:paraId="4F4422D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42295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383B34" w14:textId="68135AC6" w:rsidR="00ED54E0" w:rsidRPr="00EA4725" w:rsidRDefault="005C0444" w:rsidP="00422B6F">
          <w:pPr>
            <w:jc w:val="right"/>
            <w:rPr>
              <w:szCs w:val="16"/>
            </w:rPr>
          </w:pPr>
          <w:bookmarkStart w:id="87" w:name="spsDateDistribution"/>
          <w:bookmarkStart w:id="88" w:name="bmkDate"/>
          <w:bookmarkEnd w:id="87"/>
          <w:bookmarkEnd w:id="88"/>
          <w:r>
            <w:rPr>
              <w:szCs w:val="16"/>
            </w:rPr>
            <w:t>5 April 2023</w:t>
          </w:r>
        </w:p>
      </w:tc>
    </w:tr>
    <w:tr w:rsidR="00292801" w14:paraId="218A691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FA648F" w14:textId="11A53AB6" w:rsidR="00ED54E0" w:rsidRPr="00EA4725" w:rsidRDefault="005C0444" w:rsidP="00422B6F">
          <w:pPr>
            <w:jc w:val="left"/>
            <w:rPr>
              <w:b/>
            </w:rPr>
          </w:pPr>
          <w:bookmarkStart w:id="89" w:name="bmkSerial"/>
          <w:r w:rsidRPr="00441372">
            <w:rPr>
              <w:color w:val="FF0000"/>
              <w:szCs w:val="16"/>
            </w:rPr>
            <w:t>(</w:t>
          </w:r>
          <w:bookmarkStart w:id="90" w:name="spsSerialNumber"/>
          <w:bookmarkEnd w:id="90"/>
          <w:r>
            <w:rPr>
              <w:color w:val="FF0000"/>
              <w:szCs w:val="16"/>
            </w:rPr>
            <w:t>23-</w:t>
          </w:r>
          <w:r w:rsidR="00891437">
            <w:rPr>
              <w:color w:val="FF0000"/>
              <w:szCs w:val="16"/>
            </w:rPr>
            <w:t>2344</w:t>
          </w:r>
          <w:r w:rsidRPr="00441372">
            <w:rPr>
              <w:color w:val="FF0000"/>
              <w:szCs w:val="16"/>
            </w:rPr>
            <w:t>)</w:t>
          </w:r>
          <w:bookmarkEnd w:id="8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F0877C" w14:textId="77777777" w:rsidR="00ED54E0" w:rsidRPr="00EA4725" w:rsidRDefault="005C0444" w:rsidP="00422B6F">
          <w:pPr>
            <w:jc w:val="right"/>
            <w:rPr>
              <w:szCs w:val="16"/>
            </w:rPr>
          </w:pPr>
          <w:bookmarkStart w:id="9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1"/>
        </w:p>
      </w:tc>
    </w:tr>
    <w:tr w:rsidR="00292801" w14:paraId="646DC79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EEE81B" w14:textId="4B267F37" w:rsidR="00ED54E0" w:rsidRPr="00EA4725" w:rsidRDefault="005C0444" w:rsidP="00422B6F">
          <w:pPr>
            <w:jc w:val="left"/>
            <w:rPr>
              <w:sz w:val="14"/>
              <w:szCs w:val="16"/>
            </w:rPr>
          </w:pPr>
          <w:bookmarkStart w:id="92" w:name="bmkCommittee"/>
          <w:r>
            <w:rPr>
              <w:b/>
            </w:rPr>
            <w:t>Committee on Sanitary and Phytosanitary Measures</w:t>
          </w:r>
          <w:bookmarkEnd w:id="9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94B2F98" w14:textId="2CE8F6E6" w:rsidR="00ED54E0" w:rsidRPr="00441372" w:rsidRDefault="005C0444" w:rsidP="00EC687E">
          <w:pPr>
            <w:jc w:val="right"/>
            <w:rPr>
              <w:bCs/>
              <w:szCs w:val="18"/>
            </w:rPr>
          </w:pPr>
          <w:bookmarkStart w:id="93" w:name="bmkLanguage"/>
          <w:r>
            <w:rPr>
              <w:bCs/>
              <w:szCs w:val="18"/>
            </w:rPr>
            <w:t>Original: English</w:t>
          </w:r>
          <w:bookmarkEnd w:id="93"/>
        </w:p>
      </w:tc>
    </w:tr>
  </w:tbl>
  <w:p w14:paraId="628FB35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A644BE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9CE73C8" w:tentative="1">
      <w:start w:val="1"/>
      <w:numFmt w:val="lowerLetter"/>
      <w:lvlText w:val="%2."/>
      <w:lvlJc w:val="left"/>
      <w:pPr>
        <w:ind w:left="1080" w:hanging="360"/>
      </w:pPr>
    </w:lvl>
    <w:lvl w:ilvl="2" w:tplc="195AF044" w:tentative="1">
      <w:start w:val="1"/>
      <w:numFmt w:val="lowerRoman"/>
      <w:lvlText w:val="%3."/>
      <w:lvlJc w:val="right"/>
      <w:pPr>
        <w:ind w:left="1800" w:hanging="180"/>
      </w:pPr>
    </w:lvl>
    <w:lvl w:ilvl="3" w:tplc="F24E2890" w:tentative="1">
      <w:start w:val="1"/>
      <w:numFmt w:val="decimal"/>
      <w:lvlText w:val="%4."/>
      <w:lvlJc w:val="left"/>
      <w:pPr>
        <w:ind w:left="2520" w:hanging="360"/>
      </w:pPr>
    </w:lvl>
    <w:lvl w:ilvl="4" w:tplc="8424F066" w:tentative="1">
      <w:start w:val="1"/>
      <w:numFmt w:val="lowerLetter"/>
      <w:lvlText w:val="%5."/>
      <w:lvlJc w:val="left"/>
      <w:pPr>
        <w:ind w:left="3240" w:hanging="360"/>
      </w:pPr>
    </w:lvl>
    <w:lvl w:ilvl="5" w:tplc="F93AE52A" w:tentative="1">
      <w:start w:val="1"/>
      <w:numFmt w:val="lowerRoman"/>
      <w:lvlText w:val="%6."/>
      <w:lvlJc w:val="right"/>
      <w:pPr>
        <w:ind w:left="3960" w:hanging="180"/>
      </w:pPr>
    </w:lvl>
    <w:lvl w:ilvl="6" w:tplc="2EA0F89E" w:tentative="1">
      <w:start w:val="1"/>
      <w:numFmt w:val="decimal"/>
      <w:lvlText w:val="%7."/>
      <w:lvlJc w:val="left"/>
      <w:pPr>
        <w:ind w:left="4680" w:hanging="360"/>
      </w:pPr>
    </w:lvl>
    <w:lvl w:ilvl="7" w:tplc="831EB130" w:tentative="1">
      <w:start w:val="1"/>
      <w:numFmt w:val="lowerLetter"/>
      <w:lvlText w:val="%8."/>
      <w:lvlJc w:val="left"/>
      <w:pPr>
        <w:ind w:left="5400" w:hanging="360"/>
      </w:pPr>
    </w:lvl>
    <w:lvl w:ilvl="8" w:tplc="0D70062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581407">
    <w:abstractNumId w:val="9"/>
  </w:num>
  <w:num w:numId="2" w16cid:durableId="1736976191">
    <w:abstractNumId w:val="7"/>
  </w:num>
  <w:num w:numId="3" w16cid:durableId="472598657">
    <w:abstractNumId w:val="6"/>
  </w:num>
  <w:num w:numId="4" w16cid:durableId="978337098">
    <w:abstractNumId w:val="5"/>
  </w:num>
  <w:num w:numId="5" w16cid:durableId="1929607747">
    <w:abstractNumId w:val="4"/>
  </w:num>
  <w:num w:numId="6" w16cid:durableId="143356544">
    <w:abstractNumId w:val="12"/>
  </w:num>
  <w:num w:numId="7" w16cid:durableId="1267276817">
    <w:abstractNumId w:val="11"/>
  </w:num>
  <w:num w:numId="8" w16cid:durableId="1438331945">
    <w:abstractNumId w:val="10"/>
  </w:num>
  <w:num w:numId="9" w16cid:durableId="19665460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2235929">
    <w:abstractNumId w:val="13"/>
  </w:num>
  <w:num w:numId="11" w16cid:durableId="647242432">
    <w:abstractNumId w:val="8"/>
  </w:num>
  <w:num w:numId="12" w16cid:durableId="2013414876">
    <w:abstractNumId w:val="3"/>
  </w:num>
  <w:num w:numId="13" w16cid:durableId="369498978">
    <w:abstractNumId w:val="2"/>
  </w:num>
  <w:num w:numId="14" w16cid:durableId="1992295366">
    <w:abstractNumId w:val="1"/>
  </w:num>
  <w:num w:numId="15" w16cid:durableId="920917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92801"/>
    <w:rsid w:val="002A67C2"/>
    <w:rsid w:val="002C2634"/>
    <w:rsid w:val="00334D8B"/>
    <w:rsid w:val="0035602E"/>
    <w:rsid w:val="003572B4"/>
    <w:rsid w:val="003817C7"/>
    <w:rsid w:val="00395125"/>
    <w:rsid w:val="003A67FA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4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10CE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1437"/>
    <w:rsid w:val="00893E85"/>
    <w:rsid w:val="008B575F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4A6D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51331"/>
    <w:rsid w:val="00F92112"/>
    <w:rsid w:val="00FA5EBC"/>
    <w:rsid w:val="00FD224A"/>
    <w:rsid w:val="00FD51B6"/>
    <w:rsid w:val="00FE7403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27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8B5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15-05-20/html/2015-11972.ht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23-01-03/html/2022-28524.ht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info.gov/content/pkg/FR-2023-03-29/html/2023-06409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RDFRNotices@epa.go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FR-2012-03-02/html/2012-4984.htm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717</Words>
  <Characters>4300</Characters>
  <Application>Microsoft Office Word</Application>
  <DocSecurity>0</DocSecurity>
  <Lines>93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2023-04-05T06:49:00Z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G/SPS/N/USA/3376</vt:lpwstr>
  </property>
  <property fmtid="{D5CDD505-2E9C-101B-9397-08002B2CF9AE}" pid="3" name="TitusGUID">
    <vt:lpwstr>36c1c6b4-61eb-4d58-b1b1-4e908daad23a</vt:lpwstr>
  </property>
  <property fmtid="{D5CDD505-2E9C-101B-9397-08002B2CF9AE}" pid="4" name="WTOCLASSIFICATION">
    <vt:lpwstr>WTO OFFICIAL</vt:lpwstr>
  </property>
</Properties>
</file>